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11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2CDC">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E2CDC">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2CDC">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2CDC">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0E2CDC" w:rsidP="000E2CDC">
            <w:pPr>
              <w:jc w:val="right"/>
              <w:rPr>
                <w:rFonts w:ascii="Arial" w:hAnsi="Arial" w:cs="Arial"/>
                <w:sz w:val="24"/>
                <w:szCs w:val="24"/>
              </w:rPr>
            </w:pPr>
            <w:r>
              <w:rPr>
                <w:rFonts w:ascii="Arial" w:hAnsi="Arial" w:cs="Arial"/>
                <w:sz w:val="24"/>
                <w:szCs w:val="24"/>
              </w:rPr>
              <w:t>Helen Caley 1378</w:t>
            </w:r>
          </w:p>
          <w:p w:rsidR="000E2CDC" w:rsidRDefault="000E2CDC" w:rsidP="000E2CDC">
            <w:pPr>
              <w:jc w:val="right"/>
              <w:rPr>
                <w:rFonts w:ascii="Arial" w:hAnsi="Arial" w:cs="Arial"/>
                <w:sz w:val="24"/>
                <w:szCs w:val="24"/>
              </w:rPr>
            </w:pPr>
            <w:r>
              <w:rPr>
                <w:rFonts w:ascii="Arial" w:hAnsi="Arial" w:cs="Arial"/>
                <w:sz w:val="24"/>
                <w:szCs w:val="24"/>
              </w:rPr>
              <w:t>Assignment 12 page 1</w:t>
            </w:r>
          </w:p>
          <w:p w:rsidR="000E2CDC" w:rsidRPr="00CC2FB3" w:rsidRDefault="000E2CDC" w:rsidP="000E2CDC">
            <w:pPr>
              <w:rPr>
                <w:rFonts w:ascii="Arial" w:hAnsi="Arial" w:cs="Arial"/>
                <w:sz w:val="24"/>
                <w:szCs w:val="24"/>
              </w:rPr>
            </w:pPr>
          </w:p>
          <w:p w:rsidR="00CC2FB3" w:rsidRDefault="000E2CDC" w:rsidP="00A851DA">
            <w:r>
              <w:t>1 I) Personal predisposing risk factors- pre-existing conduct problems/emotional problems- specific learning difficulties and academic difficulties. Adolescents may also develop a tendency for risk taking and positive attitudes concerning drug use. Adolescents may also develop a difficult temperament and low self-esteem which may lead to further drug taking. Early onset for drug abuse is a personal risk factor for persistent drug abuse in later life.</w:t>
            </w:r>
          </w:p>
          <w:p w:rsidR="000E2CDC" w:rsidRDefault="000E2CDC" w:rsidP="00A851DA">
            <w:r>
              <w:t>Environmental factors that will require special attention include poor relationship with parents (bonding issues or bad parenting methods) lack of discipline, disorganized family management, martial problems or presence of bad siblings within the family home.</w:t>
            </w:r>
          </w:p>
          <w:p w:rsidR="000E2CDC" w:rsidRDefault="000E2CDC" w:rsidP="00A851DA"/>
          <w:p w:rsidR="000E2CDC" w:rsidRDefault="000E2CDC" w:rsidP="00A851DA">
            <w:r>
              <w:t>II) The following  are the most common types of mood disorders;</w:t>
            </w:r>
          </w:p>
          <w:p w:rsidR="009B3B1B" w:rsidRDefault="000E2CDC" w:rsidP="00A851DA">
            <w:r>
              <w:t xml:space="preserve">  Major depression-</w:t>
            </w:r>
            <w:r w:rsidR="009B3B1B">
              <w:t xml:space="preserve"> period of irritable mood or a noticeable decrease in interest or pleasure in usual activities (lasting at least 2 weeks)</w:t>
            </w:r>
          </w:p>
          <w:p w:rsidR="000E2CDC" w:rsidRDefault="000E2CDC" w:rsidP="00A851DA">
            <w:r>
              <w:t xml:space="preserve"> </w:t>
            </w:r>
            <w:r w:rsidR="009B3B1B">
              <w:t>Persistent depressive disorder (dysthymia) - A chronic, low grade, depressed or irritable mood for at least 1 year.</w:t>
            </w:r>
          </w:p>
          <w:p w:rsidR="009B3B1B" w:rsidRDefault="009B3B1B" w:rsidP="00A851DA">
            <w:r>
              <w:t>Bipolar disorder-Manic episodes (period of persistently elevated mood), interspersed with depressed periods, or periods of flat emotional response.</w:t>
            </w:r>
          </w:p>
          <w:p w:rsidR="009B3B1B" w:rsidRDefault="009B3B1B" w:rsidP="00A851DA">
            <w:r>
              <w:t>Disruptive mood dysregulation disorder- Persistent irritability and inability to control behavior.</w:t>
            </w:r>
          </w:p>
          <w:p w:rsidR="009B3B1B" w:rsidRDefault="009B3B1B" w:rsidP="00A851DA">
            <w:r>
              <w:t>Substance-induced mood disorder- Symptoms of depression that is due to the effects of medication, drug abuse or exposure to toxins.</w:t>
            </w:r>
          </w:p>
          <w:p w:rsidR="009B3B1B" w:rsidRDefault="009B3B1B" w:rsidP="00A851DA"/>
          <w:p w:rsidR="009B3B1B" w:rsidRDefault="009B3B1B" w:rsidP="00A851DA">
            <w:r>
              <w:t xml:space="preserve">III) Cognitive Behavior Therapy </w:t>
            </w:r>
            <w:proofErr w:type="gramStart"/>
            <w:r>
              <w:t>( CBT</w:t>
            </w:r>
            <w:proofErr w:type="gramEnd"/>
            <w:r>
              <w:t>) and interpersonal psychotherapy (IPT) are forms of individual therapy, shown to be effective in treating depression, it involves identifying coping strategies for adolescents and parents.</w:t>
            </w:r>
          </w:p>
          <w:p w:rsidR="009B3B1B" w:rsidRDefault="009B3B1B" w:rsidP="00A851DA">
            <w:r>
              <w:t xml:space="preserve">Play Therapy- play is a </w:t>
            </w:r>
            <w:r w:rsidR="00D81252">
              <w:t>child’s</w:t>
            </w:r>
            <w:r>
              <w:t xml:space="preserve"> natural way of recovering from daily emotional upheavals. Toys such as dolls and puppets can help re-direct </w:t>
            </w:r>
            <w:r w:rsidR="00D81252">
              <w:t>children’s</w:t>
            </w:r>
            <w:r>
              <w:t xml:space="preserve"> emotions.</w:t>
            </w:r>
          </w:p>
          <w:p w:rsidR="009B3B1B" w:rsidRDefault="009B3B1B" w:rsidP="00A851DA">
            <w:r>
              <w:t xml:space="preserve">Family Therapy- helps parents understand their </w:t>
            </w:r>
            <w:r w:rsidR="00D81252">
              <w:t>child’s</w:t>
            </w:r>
            <w:r>
              <w:t xml:space="preserve"> feelings, helps lower their stress and gives parents a demonstration of positive control over their child.</w:t>
            </w:r>
          </w:p>
          <w:p w:rsidR="00D81252" w:rsidRDefault="00D81252" w:rsidP="00A851DA"/>
          <w:p w:rsidR="00D81252" w:rsidRDefault="00D81252" w:rsidP="00A851DA">
            <w:r>
              <w:t>IV) Anorexia is absence of appetite distinguished in careful usage from the disorder anorexia nervosa. Anorexics are afraid of putting on weight and will exercise more to burn calories consumed.</w:t>
            </w:r>
          </w:p>
          <w:p w:rsidR="00D81252" w:rsidRDefault="00D81252" w:rsidP="00A851DA"/>
          <w:p w:rsidR="00D81252" w:rsidRDefault="00D81252" w:rsidP="00A851DA">
            <w:r>
              <w:t xml:space="preserve">V) Weight loss- is below 85% of recommended weight based on height and age. Poor heart rate and low blood pressure. Poor circulation which leads to cold hands and feet lower than usual body </w:t>
            </w:r>
          </w:p>
          <w:p w:rsidR="009B3B1B" w:rsidRDefault="00D81252" w:rsidP="00D81252">
            <w:pPr>
              <w:jc w:val="right"/>
            </w:pPr>
            <w:r>
              <w:lastRenderedPageBreak/>
              <w:t>Helen Caley 1378</w:t>
            </w:r>
          </w:p>
          <w:p w:rsidR="00D81252" w:rsidRDefault="00D81252" w:rsidP="00D81252">
            <w:pPr>
              <w:jc w:val="right"/>
            </w:pPr>
            <w:r>
              <w:t>Assignment 12 Page 2</w:t>
            </w:r>
          </w:p>
          <w:p w:rsidR="00D81252" w:rsidRDefault="00D81252" w:rsidP="00D81252">
            <w:r>
              <w:t>Temperature. Digestive issues such as constipation and bloating. Loss of menstrual cycle in females and fertility issues hair and nails become brittle, hair may fall out and skin will appear pasty in color and dry, dizziness and breathing difficulties through lack of strength, dehydration, swollen joints, anemia and osteoporosis.</w:t>
            </w:r>
          </w:p>
          <w:p w:rsidR="00D81252" w:rsidRDefault="00D81252" w:rsidP="00D81252"/>
          <w:p w:rsidR="00D81252" w:rsidRDefault="00D81252" w:rsidP="00D81252">
            <w:r>
              <w:t xml:space="preserve">VI) Also known as Bulimia is an eating disorder identified by binges and then purges. In a binge lots of food will be consumed in one go and then will be vomited out (purging). This will become a habit for bulimics, weight loss or gain may not happen in sufficient amounts to spot they have an eating disorder right away. </w:t>
            </w:r>
          </w:p>
          <w:p w:rsidR="000E56F4" w:rsidRDefault="000E56F4" w:rsidP="00D81252"/>
          <w:p w:rsidR="000E56F4" w:rsidRDefault="000E56F4" w:rsidP="00D81252">
            <w:r>
              <w:t>VII) CBT – a bulimic patient will have frequent discussions with a therapist regarding their behavior, negative thoughts the person has about themselves ( weight and body shape) will be addressed. They will then learn to see, understand and take control of the environments that cause these attitudes and will learn to take on positive methods of thinking, breaking the cycle of excessive eating and vomiting to promote a healthier eating routine.</w:t>
            </w:r>
          </w:p>
          <w:p w:rsidR="000E56F4" w:rsidRDefault="000E56F4" w:rsidP="00D81252">
            <w:r>
              <w:t xml:space="preserve">Interpersonal therapy- this focuses on the persons relationships with others in order to find and change interpersonal issues that may have </w:t>
            </w:r>
            <w:proofErr w:type="spellStart"/>
            <w:r>
              <w:t>lead</w:t>
            </w:r>
            <w:proofErr w:type="spellEnd"/>
            <w:r>
              <w:t xml:space="preserve"> to, and continue the bulimia. Creating new supportive relationships is the objective rather than turning to excessive consumption and vomiting for emotional comfort. </w:t>
            </w:r>
          </w:p>
          <w:p w:rsidR="000E56F4" w:rsidRDefault="000E56F4" w:rsidP="00D81252">
            <w:r>
              <w:t>Self-help program - same methods as CBT but is conducted by the person in their own time, additional care and help is available when needed as they work through the program</w:t>
            </w:r>
          </w:p>
          <w:p w:rsidR="000E56F4" w:rsidRDefault="000E56F4" w:rsidP="00D81252">
            <w:r>
              <w:t xml:space="preserve">Family Therapy- families attend therapy sessions with the bulimic so they can help support their recovery. </w:t>
            </w:r>
          </w:p>
          <w:p w:rsidR="00AD1833" w:rsidRDefault="00AD1833" w:rsidP="00D81252">
            <w:r>
              <w:t>Group Therapy- run by a therapist for a group of people suffering from bulimia, the group will support each other through recovery.</w:t>
            </w:r>
          </w:p>
          <w:p w:rsidR="00AD1833" w:rsidRDefault="00AD1833" w:rsidP="00D81252"/>
          <w:p w:rsidR="00AD1833" w:rsidRDefault="00AD1833" w:rsidP="00D81252">
            <w:r>
              <w:t xml:space="preserve">2) Teenage years are often seen as stressful for both parents and teens. Research demonstrates that teens undergo a number of developmental adjustments including biological, cognitive, emotional and social changes on their way to becoming adults. Parenting effectively through this stage requires a thorough understanding of these developmental changes. Four patterns of parenting styles based upon 2 aspects of parenting and behavior were identified by Psychologist Diana </w:t>
            </w:r>
            <w:proofErr w:type="spellStart"/>
            <w:r>
              <w:t>Baumrind</w:t>
            </w:r>
            <w:proofErr w:type="spellEnd"/>
            <w:r>
              <w:t xml:space="preserve"> (1971, 1991) control and warmth. Parental control refers to the degree to which parents manage their children’s behavior; it also refers to the degree to which parents are accepting and responsive of their child’s behavior. When 2 aspects of parenting are combined in different ways, 4 primary parenting styles emerge.</w:t>
            </w:r>
          </w:p>
          <w:p w:rsidR="00AD1833" w:rsidRDefault="00484518" w:rsidP="00D81252">
            <w:r>
              <w:t>1) A</w:t>
            </w:r>
            <w:r w:rsidR="00AD1833">
              <w:t>uthor</w:t>
            </w:r>
            <w:r>
              <w:t>itative parents</w:t>
            </w:r>
            <w:proofErr w:type="gramStart"/>
            <w:r>
              <w:t>-  warm</w:t>
            </w:r>
            <w:proofErr w:type="gramEnd"/>
            <w:r>
              <w:t xml:space="preserve"> but firm. Adolescents learn how to negotiate and engage in discussions, they are most likely to be socially competent, responsible and autonomous.</w:t>
            </w:r>
          </w:p>
          <w:p w:rsidR="00484518" w:rsidRDefault="00484518" w:rsidP="00D81252">
            <w:r>
              <w:t>2) Authoritarian parents- little warmth and highly controlling. Adolescents become rebellious or dependent, may display aggressive behavior</w:t>
            </w:r>
          </w:p>
          <w:p w:rsidR="00484518" w:rsidRDefault="00484518" w:rsidP="00D81252">
            <w:r>
              <w:t>3) Permissive parents- warm but understanding. Adolescents learn few boundaries and that consequences are unlikely to be serious, they may have difficulties with self-control and demonstrate ego centric tendencies that may interfere with proper development of peer relationships.</w:t>
            </w:r>
          </w:p>
          <w:p w:rsidR="00484518" w:rsidRDefault="00484518" w:rsidP="00D81252">
            <w:r>
              <w:t>4) Uninvolved parents- warm but do not place any demands on their teens. Adolescents learn that parents tend to be interested in their own lives, teens generally show similar patterns of behavior as adolescents, they may have impulsive behavior’s due to issues with self-regulation</w:t>
            </w:r>
            <w:proofErr w:type="gramStart"/>
            <w:r>
              <w:t>..</w:t>
            </w:r>
            <w:proofErr w:type="gramEnd"/>
            <w:r>
              <w:t xml:space="preserve"> </w:t>
            </w:r>
          </w:p>
          <w:p w:rsidR="009B3B1B" w:rsidRDefault="009B3B1B" w:rsidP="00A851DA">
            <w:r>
              <w:t xml:space="preserve"> </w:t>
            </w:r>
          </w:p>
          <w:p w:rsidR="009B3B1B" w:rsidRPr="000E2CDC" w:rsidRDefault="009B3B1B"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4518"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4518" w:rsidP="00A851DA">
            <w:pPr>
              <w:rPr>
                <w:rFonts w:cs="Bliss-Regular"/>
                <w:color w:val="000000"/>
              </w:rPr>
            </w:pPr>
            <w:r>
              <w:rPr>
                <w:rFonts w:cs="Bliss-Regular"/>
                <w:color w:val="000000"/>
              </w:rPr>
              <w:t>19-4-15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145" w:rsidRDefault="008A1145" w:rsidP="00CB4D0A">
      <w:pPr>
        <w:spacing w:after="0" w:line="240" w:lineRule="auto"/>
      </w:pPr>
      <w:r>
        <w:separator/>
      </w:r>
    </w:p>
  </w:endnote>
  <w:endnote w:type="continuationSeparator" w:id="0">
    <w:p w:rsidR="008A1145" w:rsidRDefault="008A11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145" w:rsidRDefault="008A1145" w:rsidP="00CB4D0A">
      <w:pPr>
        <w:spacing w:after="0" w:line="240" w:lineRule="auto"/>
      </w:pPr>
      <w:r>
        <w:separator/>
      </w:r>
    </w:p>
  </w:footnote>
  <w:footnote w:type="continuationSeparator" w:id="0">
    <w:p w:rsidR="008A1145" w:rsidRDefault="008A11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2CDC"/>
    <w:rsid w:val="000E56F4"/>
    <w:rsid w:val="001175EE"/>
    <w:rsid w:val="00157CF6"/>
    <w:rsid w:val="00182416"/>
    <w:rsid w:val="00187EB4"/>
    <w:rsid w:val="001A0B29"/>
    <w:rsid w:val="001F0481"/>
    <w:rsid w:val="0020451E"/>
    <w:rsid w:val="00206B9D"/>
    <w:rsid w:val="0023259C"/>
    <w:rsid w:val="002B0BD7"/>
    <w:rsid w:val="002B573D"/>
    <w:rsid w:val="002C5CB2"/>
    <w:rsid w:val="002F779F"/>
    <w:rsid w:val="00371885"/>
    <w:rsid w:val="003E2B87"/>
    <w:rsid w:val="00405895"/>
    <w:rsid w:val="004058DF"/>
    <w:rsid w:val="00484518"/>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1145"/>
    <w:rsid w:val="008A60B4"/>
    <w:rsid w:val="008B3C31"/>
    <w:rsid w:val="008B64FE"/>
    <w:rsid w:val="00935BF7"/>
    <w:rsid w:val="0095442C"/>
    <w:rsid w:val="00983942"/>
    <w:rsid w:val="009B3B1B"/>
    <w:rsid w:val="009C37E0"/>
    <w:rsid w:val="00A14B66"/>
    <w:rsid w:val="00A65CF7"/>
    <w:rsid w:val="00A851DA"/>
    <w:rsid w:val="00AC7D5B"/>
    <w:rsid w:val="00AD1833"/>
    <w:rsid w:val="00AE1481"/>
    <w:rsid w:val="00B0415E"/>
    <w:rsid w:val="00B04678"/>
    <w:rsid w:val="00BA713A"/>
    <w:rsid w:val="00BC46DF"/>
    <w:rsid w:val="00C03577"/>
    <w:rsid w:val="00C65FEA"/>
    <w:rsid w:val="00CA0AC2"/>
    <w:rsid w:val="00CB4D0A"/>
    <w:rsid w:val="00CC2FB3"/>
    <w:rsid w:val="00CC575A"/>
    <w:rsid w:val="00D039AC"/>
    <w:rsid w:val="00D427DE"/>
    <w:rsid w:val="00D5587D"/>
    <w:rsid w:val="00D707CC"/>
    <w:rsid w:val="00D81252"/>
    <w:rsid w:val="00D821FE"/>
    <w:rsid w:val="00DB0793"/>
    <w:rsid w:val="00E00821"/>
    <w:rsid w:val="00E04DB4"/>
    <w:rsid w:val="00E30679"/>
    <w:rsid w:val="00E4597D"/>
    <w:rsid w:val="00E54832"/>
    <w:rsid w:val="00E56A90"/>
    <w:rsid w:val="00E641CC"/>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0D4C1-2E4D-433B-ADB1-AAA657222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cp:lastPrinted>2015-04-19T14:32:00Z</cp:lastPrinted>
  <dcterms:created xsi:type="dcterms:W3CDTF">2015-04-19T14:33:00Z</dcterms:created>
  <dcterms:modified xsi:type="dcterms:W3CDTF">2015-04-19T14:33:00Z</dcterms:modified>
</cp:coreProperties>
</file>