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0DB4"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rPr>
                <w:rFonts w:asciiTheme="minorHAnsi" w:hAnsiTheme="minorHAnsi"/>
              </w:rPr>
              <w:t>Vivien Turi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726F">
            <w:pPr>
              <w:pStyle w:val="Default"/>
              <w:rPr>
                <w:rFonts w:asciiTheme="minorHAnsi" w:hAnsiTheme="minorHAnsi"/>
              </w:rPr>
            </w:pPr>
            <w:r>
              <w:rPr>
                <w:rFonts w:asciiTheme="minorHAnsi" w:hAnsiTheme="minorHAnsi"/>
              </w:rPr>
              <w:t>1293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3D4D">
            <w:r>
              <w:t>12</w:t>
            </w:r>
          </w:p>
        </w:tc>
      </w:tr>
    </w:tbl>
    <w:p w:rsidR="00CC2FB3" w:rsidRDefault="00CC2FB3" w:rsidP="00A851DA">
      <w:pPr>
        <w:rPr>
          <w:b/>
          <w:lang w:val="en-US"/>
        </w:rPr>
      </w:pP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B843C2" w:rsidRPr="00C56E72" w:rsidRDefault="00987942" w:rsidP="00CF3553">
            <w:pPr>
              <w:keepNext/>
              <w:keepLines/>
              <w:spacing w:before="120" w:after="120" w:line="360" w:lineRule="auto"/>
              <w:jc w:val="center"/>
              <w:outlineLvl w:val="0"/>
              <w:rPr>
                <w:rFonts w:ascii="Calibri" w:eastAsia="MS Gothic" w:hAnsi="Calibri" w:cs="Times New Roman"/>
                <w:b/>
                <w:bCs/>
                <w:sz w:val="44"/>
                <w:szCs w:val="44"/>
                <w:lang w:eastAsia="en-GB"/>
              </w:rPr>
            </w:pPr>
            <w:r w:rsidRPr="00987942">
              <w:rPr>
                <w:rFonts w:ascii="Calibri" w:eastAsia="MS Gothic" w:hAnsi="Calibri" w:cs="Times New Roman"/>
                <w:b/>
                <w:bCs/>
                <w:sz w:val="44"/>
                <w:szCs w:val="44"/>
                <w:lang w:eastAsia="en-GB"/>
              </w:rPr>
              <w:t>Supply Chain Systems Design</w:t>
            </w:r>
          </w:p>
          <w:p w:rsidR="00847CF6" w:rsidRPr="00B843C2" w:rsidRDefault="00847CF6" w:rsidP="000E4435">
            <w:pPr>
              <w:keepNext/>
              <w:keepLines/>
              <w:spacing w:before="360" w:after="600"/>
              <w:outlineLvl w:val="0"/>
              <w:rPr>
                <w:rFonts w:ascii="Calibri" w:eastAsia="MS Gothic" w:hAnsi="Calibri" w:cs="Times New Roman"/>
                <w:b/>
                <w:bCs/>
                <w:sz w:val="28"/>
                <w:szCs w:val="28"/>
                <w:lang w:eastAsia="en-GB"/>
              </w:rPr>
            </w:pPr>
            <w:r w:rsidRPr="00B843C2">
              <w:rPr>
                <w:rFonts w:ascii="Calibri" w:eastAsia="MS Gothic" w:hAnsi="Calibri" w:cs="Times New Roman"/>
                <w:b/>
                <w:bCs/>
                <w:sz w:val="28"/>
                <w:szCs w:val="28"/>
                <w:lang w:val="en-GB" w:eastAsia="en-GB"/>
              </w:rPr>
              <w:t>1. Give brief answe</w:t>
            </w:r>
            <w:r w:rsidR="008613B0">
              <w:rPr>
                <w:rFonts w:ascii="Calibri" w:eastAsia="MS Gothic" w:hAnsi="Calibri" w:cs="Times New Roman"/>
                <w:b/>
                <w:bCs/>
                <w:sz w:val="28"/>
                <w:szCs w:val="28"/>
                <w:lang w:val="en-GB" w:eastAsia="en-GB"/>
              </w:rPr>
              <w:t xml:space="preserve">rs for the followings </w:t>
            </w:r>
            <w:r w:rsidR="008613B0" w:rsidRPr="00C8523E">
              <w:rPr>
                <w:rFonts w:ascii="Calibri" w:eastAsia="MS Gothic" w:hAnsi="Calibri" w:cs="Times New Roman"/>
                <w:b/>
                <w:bCs/>
                <w:sz w:val="32"/>
                <w:szCs w:val="32"/>
                <w:lang w:val="en-GB" w:eastAsia="en-GB"/>
              </w:rPr>
              <w:t>questions:</w:t>
            </w:r>
          </w:p>
          <w:p w:rsidR="00987942" w:rsidRPr="00987942" w:rsidRDefault="00987942" w:rsidP="00987942">
            <w:pPr>
              <w:spacing w:before="100" w:beforeAutospacing="1" w:after="120"/>
              <w:jc w:val="both"/>
              <w:rPr>
                <w:rFonts w:eastAsia="Times New Roman"/>
                <w:b/>
                <w:sz w:val="28"/>
                <w:szCs w:val="28"/>
                <w:lang w:val="en-GB" w:eastAsia="en-GB"/>
              </w:rPr>
            </w:pPr>
            <w:r>
              <w:rPr>
                <w:rFonts w:eastAsia="Times New Roman"/>
                <w:b/>
                <w:sz w:val="28"/>
                <w:szCs w:val="28"/>
                <w:lang w:val="en-GB" w:eastAsia="en-GB"/>
              </w:rPr>
              <w:t xml:space="preserve">I. </w:t>
            </w:r>
            <w:r w:rsidRPr="00987942">
              <w:rPr>
                <w:rFonts w:eastAsia="Times New Roman"/>
                <w:b/>
                <w:sz w:val="28"/>
                <w:szCs w:val="28"/>
                <w:lang w:val="en-GB" w:eastAsia="en-GB"/>
              </w:rPr>
              <w:t>What is the importance of location for the supply chain?</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 xml:space="preserve">Choosing the location of the facilities is one of the significant decisions that a business has to make. </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Organisations need to take into account a lot of factors such as costs, distance from customers and suppliers, transportation possibilities and flexibility. However, they should choose the location according to their planned long-term operations. If a business has chosen a wrong location, it can lead even to its bankruptcy.</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 xml:space="preserve"> For example if a business is selling used clothes, it shouldn’t think about opening a shop in a luxury shopping mall where the rent prices are too high compared to the product prices. And the customers are wealthy and they won’t buy second hand clothes. </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Also the business that is selling farming tools, shouldn’t be located in a facility in the city centre but in the countryside, where it is close to the farmers, who can actually use the tools.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In general, products have a defined customer base, so if a business is located further away from its customers, selling the goods could be difficult.</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As these decisions are made for long term and involve a huge amount of investment, it’s almost impossible to change the location and move somewhere else. So basically it can be said that businesses having only one chance to choose the right location.</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lastRenderedPageBreak/>
              <w:t xml:space="preserve">However, more and more businesses decide to sell via the Internet, where it basically doesn’t matter at all where the facilities are based. For example it is no longer a necessity to have a shop in the middle of London, where the rents are immense. But a simple online shop with a warehouse in North England might be enough and a much cheaper operating model. </w:t>
            </w:r>
          </w:p>
          <w:p w:rsidR="00987942" w:rsidRPr="00987942" w:rsidRDefault="00987942" w:rsidP="00987942">
            <w:pPr>
              <w:spacing w:before="100" w:beforeAutospacing="1" w:after="120"/>
              <w:jc w:val="both"/>
              <w:rPr>
                <w:rFonts w:eastAsia="Times New Roman"/>
                <w:b/>
                <w:sz w:val="28"/>
                <w:szCs w:val="28"/>
                <w:lang w:val="en-GB" w:eastAsia="en-GB"/>
              </w:rPr>
            </w:pPr>
            <w:r>
              <w:rPr>
                <w:rFonts w:eastAsia="Times New Roman"/>
                <w:b/>
                <w:sz w:val="28"/>
                <w:szCs w:val="28"/>
                <w:lang w:val="en-GB" w:eastAsia="en-GB"/>
              </w:rPr>
              <w:t xml:space="preserve">II. </w:t>
            </w:r>
            <w:r w:rsidRPr="00987942">
              <w:rPr>
                <w:rFonts w:eastAsia="Times New Roman"/>
                <w:b/>
                <w:sz w:val="28"/>
                <w:szCs w:val="28"/>
                <w:lang w:val="en-GB" w:eastAsia="en-GB"/>
              </w:rPr>
              <w:t>Outline the factors that influence location decisions.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 xml:space="preserve">There are plenty of factors that influence location decisions. In lucky case, organisations can count with them for long term. </w:t>
            </w:r>
            <w:r w:rsidRPr="00987942">
              <w:rPr>
                <w:rFonts w:eastAsia="Times New Roman"/>
                <w:sz w:val="24"/>
                <w:szCs w:val="24"/>
                <w:lang w:val="en-GB" w:eastAsia="en-GB"/>
              </w:rPr>
              <w:t>Let’s</w:t>
            </w:r>
            <w:r w:rsidRPr="00987942">
              <w:rPr>
                <w:rFonts w:eastAsia="Times New Roman"/>
                <w:sz w:val="24"/>
                <w:szCs w:val="24"/>
                <w:lang w:val="en-GB" w:eastAsia="en-GB"/>
              </w:rPr>
              <w:t xml:space="preserve"> see these in details: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operating costs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 xml:space="preserve">availability of key </w:t>
            </w:r>
            <w:r w:rsidRPr="00987942">
              <w:rPr>
                <w:rFonts w:eastAsia="Times New Roman"/>
                <w:sz w:val="24"/>
                <w:szCs w:val="24"/>
                <w:lang w:val="en-GB" w:eastAsia="en-GB"/>
              </w:rPr>
              <w:t>employees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ease of access to raw materials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number of competitors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transport and service infrastructure</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distance from customers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Unfortunately, there some other factors that can change or unpredictable and can cause difficulties for businesses.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 xml:space="preserve">For example, </w:t>
            </w:r>
            <w:r w:rsidRPr="00987942">
              <w:rPr>
                <w:rFonts w:eastAsia="Times New Roman"/>
                <w:sz w:val="24"/>
                <w:szCs w:val="24"/>
                <w:lang w:val="en-GB" w:eastAsia="en-GB"/>
              </w:rPr>
              <w:t>let’s</w:t>
            </w:r>
            <w:r w:rsidRPr="00987942">
              <w:rPr>
                <w:rFonts w:eastAsia="Times New Roman"/>
                <w:sz w:val="24"/>
                <w:szCs w:val="24"/>
                <w:lang w:val="en-GB" w:eastAsia="en-GB"/>
              </w:rPr>
              <w:t xml:space="preserve"> say there is a high road that crosses the country and goes across many cities. As the passing traffic is high, it seems to be a good decision to open a shop next to this road as the customer base is provided. But after years if a motorway was built, it will bypass the cities and the number of customers decreases, which will lead to a lot of bankruptcies’  of the shops on the old highway. A good example was shown in the movie Cars where shops along the old Route 66 had to go out of business.</w:t>
            </w:r>
          </w:p>
          <w:p w:rsidR="00987942" w:rsidRPr="00987942" w:rsidRDefault="00987942" w:rsidP="00987942">
            <w:pPr>
              <w:spacing w:before="100" w:beforeAutospacing="1" w:after="120"/>
              <w:jc w:val="both"/>
              <w:rPr>
                <w:rFonts w:eastAsia="Times New Roman"/>
                <w:sz w:val="24"/>
                <w:szCs w:val="24"/>
                <w:lang w:val="en-GB" w:eastAsia="en-GB"/>
              </w:rPr>
            </w:pPr>
          </w:p>
          <w:p w:rsidR="00987942" w:rsidRPr="00987942" w:rsidRDefault="00987942" w:rsidP="00987942">
            <w:pPr>
              <w:spacing w:before="100" w:beforeAutospacing="1" w:after="120"/>
              <w:jc w:val="both"/>
              <w:rPr>
                <w:rFonts w:eastAsia="Times New Roman"/>
                <w:b/>
                <w:sz w:val="28"/>
                <w:szCs w:val="28"/>
                <w:lang w:val="en-GB" w:eastAsia="en-GB"/>
              </w:rPr>
            </w:pPr>
            <w:r w:rsidRPr="00987942">
              <w:rPr>
                <w:rFonts w:eastAsia="Times New Roman"/>
                <w:b/>
                <w:sz w:val="28"/>
                <w:szCs w:val="28"/>
                <w:lang w:val="en-GB" w:eastAsia="en-GB"/>
              </w:rPr>
              <w:t>III.</w:t>
            </w:r>
            <w:r w:rsidRPr="00987942">
              <w:rPr>
                <w:rFonts w:eastAsia="Times New Roman"/>
                <w:b/>
                <w:sz w:val="28"/>
                <w:szCs w:val="28"/>
                <w:lang w:val="en-GB" w:eastAsia="en-GB"/>
              </w:rPr>
              <w:tab/>
              <w:t>What are the alternatives of selecting new facilities?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Facility management has a pivotal role to play in support of the core business and must be closely coupled with the organisation's strategy overall. If the factors are changing, it has to adopt according to circumstances. The reasons of selecting new facilities can be:</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 xml:space="preserve">Opening new facilities in further locations due to expansion </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Some changes happened on the site of customers, suppliers, operations or transportation</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lastRenderedPageBreak/>
              <w:t>•</w:t>
            </w:r>
            <w:r w:rsidRPr="00987942">
              <w:rPr>
                <w:rFonts w:eastAsia="Times New Roman"/>
                <w:sz w:val="24"/>
                <w:szCs w:val="24"/>
                <w:lang w:val="en-GB" w:eastAsia="en-GB"/>
              </w:rPr>
              <w:tab/>
              <w:t>Upgrade or expanding facilities at the same location</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 xml:space="preserve">Leaving the present location and move to another </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Usually the expansion of facilities involves much less investment and risk while relocating the whole business can be costly and unexpected problems can occur.  Opening new facilities should serve the business effectively with positive results in any case.</w:t>
            </w:r>
          </w:p>
          <w:p w:rsidR="00987942" w:rsidRPr="00987942" w:rsidRDefault="00987942" w:rsidP="00987942">
            <w:pPr>
              <w:spacing w:before="100" w:beforeAutospacing="1" w:after="120"/>
              <w:jc w:val="both"/>
              <w:rPr>
                <w:rFonts w:eastAsia="Times New Roman"/>
                <w:sz w:val="24"/>
                <w:szCs w:val="24"/>
                <w:lang w:val="en-GB" w:eastAsia="en-GB"/>
              </w:rPr>
            </w:pPr>
          </w:p>
          <w:p w:rsidR="00987942" w:rsidRPr="00987942" w:rsidRDefault="00987942" w:rsidP="00987942">
            <w:pPr>
              <w:spacing w:before="100" w:beforeAutospacing="1" w:after="120"/>
              <w:jc w:val="both"/>
              <w:rPr>
                <w:rFonts w:eastAsia="Times New Roman"/>
                <w:b/>
                <w:sz w:val="28"/>
                <w:szCs w:val="28"/>
                <w:lang w:val="en-GB" w:eastAsia="en-GB"/>
              </w:rPr>
            </w:pPr>
            <w:r w:rsidRPr="00987942">
              <w:rPr>
                <w:rFonts w:eastAsia="Times New Roman"/>
                <w:b/>
                <w:sz w:val="28"/>
                <w:szCs w:val="28"/>
                <w:lang w:val="en-GB" w:eastAsia="en-GB"/>
              </w:rPr>
              <w:t>IV.</w:t>
            </w:r>
            <w:r w:rsidRPr="00987942">
              <w:rPr>
                <w:rFonts w:eastAsia="Times New Roman"/>
                <w:b/>
                <w:sz w:val="28"/>
                <w:szCs w:val="28"/>
                <w:lang w:val="en-GB" w:eastAsia="en-GB"/>
              </w:rPr>
              <w:tab/>
              <w:t>What are feasible set approaches? How these are used in location decisions?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There are two different approaches to make location decisions. One of them is the infinite set approach – which uses geometric arguments to find the best location, and the other one is the feasible set approach. These approaches are often used together, with an infinite set approach finding the best location in principle, and then a feasible set approach comparing available sites near to this and find the best of them.</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There are two models of feasible set approaches: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Costing models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The Costing model calculates the total cost of working from each location and finds the cheapest. The total costs consist of fixed costs and variable costs.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Total variable cost = Operating cost + Inward transport cost + Outward transport cost of a facility. Usually the finest location is likely to be in between the suppliers and the customers.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Scoring models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Scoring models emphasize the factors that are important for locations, but which cannot easily be identified or qualified. After the scoring of factors, they simply add up the points to get the total score for each location and find the highest.</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These factors can be:</w:t>
            </w:r>
          </w:p>
          <w:p w:rsidR="00987942" w:rsidRPr="00987942" w:rsidRDefault="00987942" w:rsidP="00987942">
            <w:pPr>
              <w:pStyle w:val="Listaszerbekezds"/>
              <w:numPr>
                <w:ilvl w:val="0"/>
                <w:numId w:val="43"/>
              </w:numPr>
              <w:spacing w:before="100" w:beforeAutospacing="1" w:after="120"/>
              <w:jc w:val="both"/>
              <w:rPr>
                <w:rFonts w:eastAsia="Times New Roman"/>
                <w:sz w:val="24"/>
                <w:szCs w:val="24"/>
                <w:lang w:eastAsia="en-GB"/>
              </w:rPr>
            </w:pPr>
            <w:r w:rsidRPr="00987942">
              <w:rPr>
                <w:rFonts w:eastAsia="Times New Roman"/>
                <w:sz w:val="24"/>
                <w:szCs w:val="24"/>
                <w:lang w:eastAsia="en-GB"/>
              </w:rPr>
              <w:t>availability, skills and productivity of workforce</w:t>
            </w:r>
          </w:p>
          <w:p w:rsidR="00987942" w:rsidRPr="00987942" w:rsidRDefault="00987942" w:rsidP="00987942">
            <w:pPr>
              <w:pStyle w:val="Listaszerbekezds"/>
              <w:numPr>
                <w:ilvl w:val="0"/>
                <w:numId w:val="43"/>
              </w:numPr>
              <w:spacing w:before="100" w:beforeAutospacing="1" w:after="120"/>
              <w:jc w:val="both"/>
              <w:rPr>
                <w:rFonts w:eastAsia="Times New Roman"/>
                <w:sz w:val="24"/>
                <w:szCs w:val="24"/>
                <w:lang w:eastAsia="en-GB"/>
              </w:rPr>
            </w:pPr>
            <w:r w:rsidRPr="00987942">
              <w:rPr>
                <w:rFonts w:eastAsia="Times New Roman"/>
                <w:sz w:val="24"/>
                <w:szCs w:val="24"/>
                <w:lang w:eastAsia="en-GB"/>
              </w:rPr>
              <w:t>political stability</w:t>
            </w:r>
          </w:p>
          <w:p w:rsidR="00987942" w:rsidRPr="00987942" w:rsidRDefault="00987942" w:rsidP="00987942">
            <w:pPr>
              <w:pStyle w:val="Listaszerbekezds"/>
              <w:numPr>
                <w:ilvl w:val="0"/>
                <w:numId w:val="43"/>
              </w:numPr>
              <w:spacing w:before="100" w:beforeAutospacing="1" w:after="120"/>
              <w:jc w:val="both"/>
              <w:rPr>
                <w:rFonts w:eastAsia="Times New Roman"/>
                <w:sz w:val="24"/>
                <w:szCs w:val="24"/>
                <w:lang w:eastAsia="en-GB"/>
              </w:rPr>
            </w:pPr>
            <w:r w:rsidRPr="00987942">
              <w:rPr>
                <w:rFonts w:eastAsia="Times New Roman"/>
                <w:sz w:val="24"/>
                <w:szCs w:val="24"/>
                <w:lang w:eastAsia="en-GB"/>
              </w:rPr>
              <w:t>quality of life – including health, education, welfare and culture</w:t>
            </w:r>
          </w:p>
          <w:p w:rsidR="00987942" w:rsidRPr="00987942" w:rsidRDefault="00987942" w:rsidP="00987942">
            <w:pPr>
              <w:pStyle w:val="Listaszerbekezds"/>
              <w:numPr>
                <w:ilvl w:val="0"/>
                <w:numId w:val="43"/>
              </w:numPr>
              <w:spacing w:before="100" w:beforeAutospacing="1" w:after="120"/>
              <w:jc w:val="both"/>
              <w:rPr>
                <w:rFonts w:eastAsia="Times New Roman"/>
                <w:sz w:val="24"/>
                <w:szCs w:val="24"/>
                <w:lang w:eastAsia="en-GB"/>
              </w:rPr>
            </w:pPr>
            <w:r w:rsidRPr="00987942">
              <w:rPr>
                <w:rFonts w:eastAsia="Times New Roman"/>
                <w:sz w:val="24"/>
                <w:szCs w:val="24"/>
                <w:lang w:eastAsia="en-GB"/>
              </w:rPr>
              <w:t>number, size and location of competitors</w:t>
            </w:r>
          </w:p>
          <w:p w:rsidR="00987942" w:rsidRPr="00987942" w:rsidRDefault="00987942" w:rsidP="00987942">
            <w:pPr>
              <w:pStyle w:val="Listaszerbekezds"/>
              <w:numPr>
                <w:ilvl w:val="0"/>
                <w:numId w:val="43"/>
              </w:numPr>
              <w:spacing w:before="100" w:beforeAutospacing="1" w:after="120"/>
              <w:jc w:val="both"/>
              <w:rPr>
                <w:rFonts w:eastAsia="Times New Roman"/>
                <w:sz w:val="24"/>
                <w:szCs w:val="24"/>
                <w:lang w:eastAsia="en-GB"/>
              </w:rPr>
            </w:pPr>
            <w:r w:rsidRPr="00987942">
              <w:rPr>
                <w:rFonts w:eastAsia="Times New Roman"/>
                <w:sz w:val="24"/>
                <w:szCs w:val="24"/>
                <w:lang w:eastAsia="en-GB"/>
              </w:rPr>
              <w:t>potential for expansion or changes and many more things</w:t>
            </w:r>
          </w:p>
          <w:p w:rsidR="00987942" w:rsidRPr="00987942" w:rsidRDefault="00987942" w:rsidP="00987942">
            <w:pPr>
              <w:spacing w:before="100" w:beforeAutospacing="1" w:after="120"/>
              <w:jc w:val="both"/>
              <w:rPr>
                <w:rFonts w:eastAsia="Times New Roman"/>
                <w:sz w:val="24"/>
                <w:szCs w:val="24"/>
                <w:lang w:val="en-GB" w:eastAsia="en-GB"/>
              </w:rPr>
            </w:pPr>
          </w:p>
          <w:p w:rsidR="00987942" w:rsidRPr="00987942" w:rsidRDefault="00987942" w:rsidP="00987942">
            <w:pPr>
              <w:spacing w:before="100" w:beforeAutospacing="1" w:after="120"/>
              <w:jc w:val="both"/>
              <w:rPr>
                <w:rFonts w:eastAsia="Times New Roman"/>
                <w:b/>
                <w:sz w:val="28"/>
                <w:szCs w:val="28"/>
                <w:lang w:val="en-GB" w:eastAsia="en-GB"/>
              </w:rPr>
            </w:pPr>
            <w:r w:rsidRPr="00987942">
              <w:rPr>
                <w:rFonts w:eastAsia="Times New Roman"/>
                <w:b/>
                <w:sz w:val="28"/>
                <w:szCs w:val="28"/>
                <w:lang w:val="en-GB" w:eastAsia="en-GB"/>
              </w:rPr>
              <w:lastRenderedPageBreak/>
              <w:t>2. Discuss in detail the process of choosing geographic regions for supply chains.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 xml:space="preserve">Choosing geographic regions is never an easy task and must be in line with the business strategy. Companies sometimes make their decision only on the basis of the overall costs. However, there are several factors that can also be important for the company.  </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For example Samsung Hungary Zrt. placed its factory to countryside next to a village. It looks like it is a good decision, the maintenance costs and the wages are low, and also the road connections are great. However, the workforce turnover is relatively high, since mostly older and less educated layer living in the area. Having a good employee base is that important as having good customers or reliable suppliers.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Organisations have to consider many factors when choosing the common regions to work in. The most important factors are:</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Location of customers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 xml:space="preserve">Sellers usually want to be close to their customers, that’s why a lot of souvenir shops can be found close to tourist attractions. </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Location of suppliers and materials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Manufacturers are more likely to be near to supplies of raw materials, such as frozen seafood companies are near to fishing ports.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Government attitudes and culture</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 xml:space="preserve">Local government and culture can have great impact on business success, for instance an American style coffee company probably would not survive in Italy where the coffee has such a big tradition, which is why Starbucks still has not entered Italy. </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Direct and indirect costs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These can differ a lot from one location to another, such as operation costs, local taxes and charges and currency exchange what can change even by time.</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w:t>
            </w:r>
            <w:r w:rsidRPr="00987942">
              <w:rPr>
                <w:rFonts w:eastAsia="Times New Roman"/>
                <w:sz w:val="24"/>
                <w:szCs w:val="24"/>
                <w:lang w:val="en-GB" w:eastAsia="en-GB"/>
              </w:rPr>
              <w:tab/>
              <w:t>Operations</w:t>
            </w:r>
          </w:p>
          <w:p w:rsidR="00987942" w:rsidRPr="00987942"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Many times organisations have to consider acclimatize their operations and thereby contributing to the sales or productivity.</w:t>
            </w:r>
          </w:p>
          <w:p w:rsidR="00622AF7" w:rsidRPr="00A53097" w:rsidRDefault="00987942" w:rsidP="00987942">
            <w:pPr>
              <w:spacing w:before="100" w:beforeAutospacing="1" w:after="120"/>
              <w:jc w:val="both"/>
              <w:rPr>
                <w:rFonts w:eastAsia="Times New Roman"/>
                <w:sz w:val="24"/>
                <w:szCs w:val="24"/>
                <w:lang w:val="en-GB" w:eastAsia="en-GB"/>
              </w:rPr>
            </w:pPr>
            <w:r w:rsidRPr="00987942">
              <w:rPr>
                <w:rFonts w:eastAsia="Times New Roman"/>
                <w:sz w:val="24"/>
                <w:szCs w:val="24"/>
                <w:lang w:val="en-GB" w:eastAsia="en-GB"/>
              </w:rPr>
              <w:t>All in all, the facility location is concerned with a hierarchy of decisions (taking into account a number of factors) starting with choosing geographic regions and then the country within, and so on, continue narrowing the circle.</w:t>
            </w:r>
          </w:p>
        </w:tc>
      </w:tr>
      <w:tr w:rsidR="003E0D96" w:rsidTr="00CC2FB3">
        <w:tc>
          <w:tcPr>
            <w:tcW w:w="9242" w:type="dxa"/>
          </w:tcPr>
          <w:p w:rsidR="003E0D96" w:rsidRDefault="003E0D96"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CC0355" w:rsidRDefault="00CC0355" w:rsidP="00A851DA">
      <w:pPr>
        <w:autoSpaceDE w:val="0"/>
        <w:autoSpaceDN w:val="0"/>
        <w:adjustRightInd w:val="0"/>
        <w:spacing w:after="0" w:line="240" w:lineRule="auto"/>
        <w:rPr>
          <w:rFonts w:cs="CalvertMT-Bold"/>
          <w:b/>
          <w:bCs/>
          <w:color w:val="002060"/>
          <w:sz w:val="28"/>
          <w:lang w:val="en-US"/>
        </w:rPr>
      </w:pPr>
    </w:p>
    <w:p w:rsidR="005509F6" w:rsidRDefault="005509F6" w:rsidP="00A851DA">
      <w:pPr>
        <w:autoSpaceDE w:val="0"/>
        <w:autoSpaceDN w:val="0"/>
        <w:adjustRightInd w:val="0"/>
        <w:spacing w:after="0" w:line="240" w:lineRule="auto"/>
        <w:rPr>
          <w:rFonts w:cs="CalvertMT-Bold"/>
          <w:b/>
          <w:bCs/>
          <w:color w:val="002060"/>
          <w:sz w:val="28"/>
          <w:lang w:val="en-US"/>
        </w:rPr>
      </w:pPr>
    </w:p>
    <w:p w:rsidR="005509F6" w:rsidRPr="00B0415E" w:rsidRDefault="005509F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59"/>
        <w:gridCol w:w="3902"/>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035C" w:rsidP="00A851DA">
            <w:pPr>
              <w:rPr>
                <w:rFonts w:cs="Bliss-Regular"/>
                <w:color w:val="000000"/>
              </w:rPr>
            </w:pPr>
            <w:r>
              <w:rPr>
                <w:rFonts w:cs="Bliss-Regular"/>
                <w:color w:val="000000"/>
              </w:rPr>
              <w:t>Vivien Turi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7942" w:rsidP="00A851DA">
            <w:pPr>
              <w:rPr>
                <w:rFonts w:cs="Bliss-Regular"/>
                <w:color w:val="000000"/>
              </w:rPr>
            </w:pPr>
            <w:r>
              <w:rPr>
                <w:rFonts w:cs="Bliss-Regular"/>
                <w:color w:val="000000"/>
              </w:rPr>
              <w:t>25</w:t>
            </w:r>
            <w:bookmarkStart w:id="0" w:name="_GoBack"/>
            <w:bookmarkEnd w:id="0"/>
            <w:r w:rsidR="00AD146B">
              <w:rPr>
                <w:rFonts w:cs="Bliss-Regular"/>
                <w:color w:val="000000"/>
              </w:rPr>
              <w:t>.10</w:t>
            </w:r>
            <w:r w:rsidR="0058035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8A7" w:rsidRDefault="006128A7" w:rsidP="00CB4D0A">
      <w:pPr>
        <w:spacing w:after="0" w:line="240" w:lineRule="auto"/>
      </w:pPr>
      <w:r>
        <w:separator/>
      </w:r>
    </w:p>
  </w:endnote>
  <w:endnote w:type="continuationSeparator" w:id="0">
    <w:p w:rsidR="006128A7" w:rsidRDefault="006128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8A7" w:rsidRDefault="006128A7" w:rsidP="00CB4D0A">
      <w:pPr>
        <w:spacing w:after="0" w:line="240" w:lineRule="auto"/>
      </w:pPr>
      <w:r>
        <w:separator/>
      </w:r>
    </w:p>
  </w:footnote>
  <w:footnote w:type="continuationSeparator" w:id="0">
    <w:p w:rsidR="006128A7" w:rsidRDefault="006128A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mso71C7"/>
      </v:shape>
    </w:pict>
  </w:numPicBullet>
  <w:abstractNum w:abstractNumId="0" w15:restartNumberingAfterBreak="0">
    <w:nsid w:val="04ED280E"/>
    <w:multiLevelType w:val="hybridMultilevel"/>
    <w:tmpl w:val="9288ED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71B52D6"/>
    <w:multiLevelType w:val="hybridMultilevel"/>
    <w:tmpl w:val="DC14A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615DC"/>
    <w:multiLevelType w:val="hybridMultilevel"/>
    <w:tmpl w:val="96060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A86D1A"/>
    <w:multiLevelType w:val="hybridMultilevel"/>
    <w:tmpl w:val="22E63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052F0"/>
    <w:multiLevelType w:val="hybridMultilevel"/>
    <w:tmpl w:val="FC52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8F56B0"/>
    <w:multiLevelType w:val="hybridMultilevel"/>
    <w:tmpl w:val="F18897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B265DDE"/>
    <w:multiLevelType w:val="hybridMultilevel"/>
    <w:tmpl w:val="9E743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FFF6856"/>
    <w:multiLevelType w:val="hybridMultilevel"/>
    <w:tmpl w:val="A176B274"/>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17558B8"/>
    <w:multiLevelType w:val="hybridMultilevel"/>
    <w:tmpl w:val="F4261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BC0DAA"/>
    <w:multiLevelType w:val="hybridMultilevel"/>
    <w:tmpl w:val="B088F804"/>
    <w:lvl w:ilvl="0" w:tplc="5A40CD8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51174AE"/>
    <w:multiLevelType w:val="hybridMultilevel"/>
    <w:tmpl w:val="12640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863B41"/>
    <w:multiLevelType w:val="hybridMultilevel"/>
    <w:tmpl w:val="E7B0D5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594D92"/>
    <w:multiLevelType w:val="hybridMultilevel"/>
    <w:tmpl w:val="18B8B8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2178E9"/>
    <w:multiLevelType w:val="hybridMultilevel"/>
    <w:tmpl w:val="4AF2969A"/>
    <w:lvl w:ilvl="0" w:tplc="0809000F">
      <w:start w:val="1"/>
      <w:numFmt w:val="decimal"/>
      <w:lvlText w:val="%1."/>
      <w:lvlJc w:val="left"/>
      <w:pPr>
        <w:ind w:left="84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15:restartNumberingAfterBreak="0">
    <w:nsid w:val="225F610F"/>
    <w:multiLevelType w:val="hybridMultilevel"/>
    <w:tmpl w:val="694A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412FA6"/>
    <w:multiLevelType w:val="hybridMultilevel"/>
    <w:tmpl w:val="402A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26C519A9"/>
    <w:multiLevelType w:val="hybridMultilevel"/>
    <w:tmpl w:val="526A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E02B9A"/>
    <w:multiLevelType w:val="hybridMultilevel"/>
    <w:tmpl w:val="72FC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6554D9"/>
    <w:multiLevelType w:val="hybridMultilevel"/>
    <w:tmpl w:val="8B66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4D59A4"/>
    <w:multiLevelType w:val="hybridMultilevel"/>
    <w:tmpl w:val="A1DE3CF4"/>
    <w:lvl w:ilvl="0" w:tplc="5A40CD8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A742EC4"/>
    <w:multiLevelType w:val="hybridMultilevel"/>
    <w:tmpl w:val="9D2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9D6061"/>
    <w:multiLevelType w:val="hybridMultilevel"/>
    <w:tmpl w:val="4884552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AD2CA5"/>
    <w:multiLevelType w:val="hybridMultilevel"/>
    <w:tmpl w:val="108A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C22EE3"/>
    <w:multiLevelType w:val="hybridMultilevel"/>
    <w:tmpl w:val="D53E3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4664DA"/>
    <w:multiLevelType w:val="hybridMultilevel"/>
    <w:tmpl w:val="A418DF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136790"/>
    <w:multiLevelType w:val="hybridMultilevel"/>
    <w:tmpl w:val="B306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153C5C"/>
    <w:multiLevelType w:val="hybridMultilevel"/>
    <w:tmpl w:val="C616C5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D3144E"/>
    <w:multiLevelType w:val="hybridMultilevel"/>
    <w:tmpl w:val="4BA8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575468"/>
    <w:multiLevelType w:val="hybridMultilevel"/>
    <w:tmpl w:val="D07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766D84"/>
    <w:multiLevelType w:val="hybridMultilevel"/>
    <w:tmpl w:val="B2DE6434"/>
    <w:lvl w:ilvl="0" w:tplc="5A40CD80">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1" w15:restartNumberingAfterBreak="0">
    <w:nsid w:val="5F981760"/>
    <w:multiLevelType w:val="hybridMultilevel"/>
    <w:tmpl w:val="0EC4CC7E"/>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3A50921"/>
    <w:multiLevelType w:val="hybridMultilevel"/>
    <w:tmpl w:val="F2CAF858"/>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3" w15:restartNumberingAfterBreak="0">
    <w:nsid w:val="68A37899"/>
    <w:multiLevelType w:val="hybridMultilevel"/>
    <w:tmpl w:val="41D299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71617367"/>
    <w:multiLevelType w:val="hybridMultilevel"/>
    <w:tmpl w:val="301E3F2C"/>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1DF43D3"/>
    <w:multiLevelType w:val="hybridMultilevel"/>
    <w:tmpl w:val="7E841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6" w15:restartNumberingAfterBreak="0">
    <w:nsid w:val="758A085C"/>
    <w:multiLevelType w:val="hybridMultilevel"/>
    <w:tmpl w:val="E8D6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C31DB0"/>
    <w:multiLevelType w:val="hybridMultilevel"/>
    <w:tmpl w:val="3AE4CE8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8" w15:restartNumberingAfterBreak="0">
    <w:nsid w:val="76172676"/>
    <w:multiLevelType w:val="hybridMultilevel"/>
    <w:tmpl w:val="DF1E0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C766B5"/>
    <w:multiLevelType w:val="hybridMultilevel"/>
    <w:tmpl w:val="047EB2B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7ED87BC7"/>
    <w:multiLevelType w:val="hybridMultilevel"/>
    <w:tmpl w:val="C616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3"/>
  </w:num>
  <w:num w:numId="8">
    <w:abstractNumId w:val="12"/>
  </w:num>
  <w:num w:numId="9">
    <w:abstractNumId w:val="17"/>
  </w:num>
  <w:num w:numId="10">
    <w:abstractNumId w:val="8"/>
  </w:num>
  <w:num w:numId="11">
    <w:abstractNumId w:val="38"/>
  </w:num>
  <w:num w:numId="12">
    <w:abstractNumId w:val="6"/>
  </w:num>
  <w:num w:numId="13">
    <w:abstractNumId w:val="29"/>
  </w:num>
  <w:num w:numId="14">
    <w:abstractNumId w:val="10"/>
  </w:num>
  <w:num w:numId="15">
    <w:abstractNumId w:val="4"/>
  </w:num>
  <w:num w:numId="16">
    <w:abstractNumId w:val="16"/>
  </w:num>
  <w:num w:numId="17">
    <w:abstractNumId w:val="14"/>
  </w:num>
  <w:num w:numId="18">
    <w:abstractNumId w:val="1"/>
  </w:num>
  <w:num w:numId="19">
    <w:abstractNumId w:val="28"/>
  </w:num>
  <w:num w:numId="20">
    <w:abstractNumId w:val="24"/>
  </w:num>
  <w:num w:numId="21">
    <w:abstractNumId w:val="21"/>
  </w:num>
  <w:num w:numId="22">
    <w:abstractNumId w:val="34"/>
  </w:num>
  <w:num w:numId="23">
    <w:abstractNumId w:val="36"/>
  </w:num>
  <w:num w:numId="24">
    <w:abstractNumId w:val="20"/>
  </w:num>
  <w:num w:numId="25">
    <w:abstractNumId w:val="39"/>
  </w:num>
  <w:num w:numId="26">
    <w:abstractNumId w:val="0"/>
  </w:num>
  <w:num w:numId="27">
    <w:abstractNumId w:val="23"/>
  </w:num>
  <w:num w:numId="28">
    <w:abstractNumId w:val="2"/>
  </w:num>
  <w:num w:numId="29">
    <w:abstractNumId w:val="22"/>
  </w:num>
  <w:num w:numId="30">
    <w:abstractNumId w:val="18"/>
  </w:num>
  <w:num w:numId="31">
    <w:abstractNumId w:val="40"/>
  </w:num>
  <w:num w:numId="32">
    <w:abstractNumId w:val="25"/>
  </w:num>
  <w:num w:numId="33">
    <w:abstractNumId w:val="11"/>
  </w:num>
  <w:num w:numId="34">
    <w:abstractNumId w:val="3"/>
  </w:num>
  <w:num w:numId="35">
    <w:abstractNumId w:val="31"/>
  </w:num>
  <w:num w:numId="36">
    <w:abstractNumId w:val="9"/>
  </w:num>
  <w:num w:numId="37">
    <w:abstractNumId w:val="19"/>
  </w:num>
  <w:num w:numId="38">
    <w:abstractNumId w:val="7"/>
  </w:num>
  <w:num w:numId="39">
    <w:abstractNumId w:val="33"/>
  </w:num>
  <w:num w:numId="40">
    <w:abstractNumId w:val="37"/>
  </w:num>
  <w:num w:numId="41">
    <w:abstractNumId w:val="5"/>
  </w:num>
  <w:num w:numId="42">
    <w:abstractNumId w:val="26"/>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1A"/>
    <w:rsid w:val="000077B1"/>
    <w:rsid w:val="000158F9"/>
    <w:rsid w:val="00021BF2"/>
    <w:rsid w:val="00023391"/>
    <w:rsid w:val="00035CDD"/>
    <w:rsid w:val="00037660"/>
    <w:rsid w:val="00040083"/>
    <w:rsid w:val="00040EAF"/>
    <w:rsid w:val="00046F34"/>
    <w:rsid w:val="000516F3"/>
    <w:rsid w:val="000557E0"/>
    <w:rsid w:val="00055992"/>
    <w:rsid w:val="00072B97"/>
    <w:rsid w:val="000820E8"/>
    <w:rsid w:val="00094604"/>
    <w:rsid w:val="00097FAE"/>
    <w:rsid w:val="000B2B97"/>
    <w:rsid w:val="000B6167"/>
    <w:rsid w:val="000C3B4E"/>
    <w:rsid w:val="000C6952"/>
    <w:rsid w:val="000D1B18"/>
    <w:rsid w:val="000E4435"/>
    <w:rsid w:val="000E4FA7"/>
    <w:rsid w:val="000F1444"/>
    <w:rsid w:val="000F57D2"/>
    <w:rsid w:val="000F751B"/>
    <w:rsid w:val="00100B76"/>
    <w:rsid w:val="00102C17"/>
    <w:rsid w:val="001175EE"/>
    <w:rsid w:val="00127B6A"/>
    <w:rsid w:val="0014405D"/>
    <w:rsid w:val="00145077"/>
    <w:rsid w:val="00151082"/>
    <w:rsid w:val="0015338D"/>
    <w:rsid w:val="001567C1"/>
    <w:rsid w:val="00157CF6"/>
    <w:rsid w:val="00160B11"/>
    <w:rsid w:val="0016279D"/>
    <w:rsid w:val="0017647D"/>
    <w:rsid w:val="001800EE"/>
    <w:rsid w:val="0018010D"/>
    <w:rsid w:val="00182416"/>
    <w:rsid w:val="00187EB4"/>
    <w:rsid w:val="001A1366"/>
    <w:rsid w:val="001A5E50"/>
    <w:rsid w:val="001A68D0"/>
    <w:rsid w:val="001B25F3"/>
    <w:rsid w:val="001B5DE1"/>
    <w:rsid w:val="001C1FA2"/>
    <w:rsid w:val="001D329A"/>
    <w:rsid w:val="001D3E7A"/>
    <w:rsid w:val="001E3C97"/>
    <w:rsid w:val="001E7E76"/>
    <w:rsid w:val="001F0481"/>
    <w:rsid w:val="001F2E98"/>
    <w:rsid w:val="001F302B"/>
    <w:rsid w:val="001F4481"/>
    <w:rsid w:val="001F4A0D"/>
    <w:rsid w:val="00202A5A"/>
    <w:rsid w:val="0020451E"/>
    <w:rsid w:val="00206B9D"/>
    <w:rsid w:val="002073D8"/>
    <w:rsid w:val="00213A2A"/>
    <w:rsid w:val="002158AA"/>
    <w:rsid w:val="00215E2C"/>
    <w:rsid w:val="0022335F"/>
    <w:rsid w:val="0023259C"/>
    <w:rsid w:val="00234B51"/>
    <w:rsid w:val="00251CBC"/>
    <w:rsid w:val="00252A40"/>
    <w:rsid w:val="00273020"/>
    <w:rsid w:val="00282D4F"/>
    <w:rsid w:val="00282F5D"/>
    <w:rsid w:val="002870BD"/>
    <w:rsid w:val="00287F4E"/>
    <w:rsid w:val="002B0BD7"/>
    <w:rsid w:val="002B573D"/>
    <w:rsid w:val="002B712D"/>
    <w:rsid w:val="002C5838"/>
    <w:rsid w:val="002C5CB2"/>
    <w:rsid w:val="002E399E"/>
    <w:rsid w:val="002F0107"/>
    <w:rsid w:val="002F779F"/>
    <w:rsid w:val="003004A9"/>
    <w:rsid w:val="00300F12"/>
    <w:rsid w:val="00301576"/>
    <w:rsid w:val="0030596E"/>
    <w:rsid w:val="003140E8"/>
    <w:rsid w:val="00325B00"/>
    <w:rsid w:val="0032602D"/>
    <w:rsid w:val="003322CA"/>
    <w:rsid w:val="00336C2C"/>
    <w:rsid w:val="00350FBC"/>
    <w:rsid w:val="00356B7B"/>
    <w:rsid w:val="00364AB3"/>
    <w:rsid w:val="00371885"/>
    <w:rsid w:val="00382574"/>
    <w:rsid w:val="00391D8F"/>
    <w:rsid w:val="0039709C"/>
    <w:rsid w:val="00397AD0"/>
    <w:rsid w:val="003A448D"/>
    <w:rsid w:val="003B4C47"/>
    <w:rsid w:val="003B647B"/>
    <w:rsid w:val="003C3944"/>
    <w:rsid w:val="003C45A6"/>
    <w:rsid w:val="003D38E2"/>
    <w:rsid w:val="003E0C7D"/>
    <w:rsid w:val="003E0D96"/>
    <w:rsid w:val="003E2B87"/>
    <w:rsid w:val="003E5162"/>
    <w:rsid w:val="003E6997"/>
    <w:rsid w:val="003E7D95"/>
    <w:rsid w:val="003F1555"/>
    <w:rsid w:val="003F45F1"/>
    <w:rsid w:val="003F73ED"/>
    <w:rsid w:val="003F7602"/>
    <w:rsid w:val="00405895"/>
    <w:rsid w:val="004058DF"/>
    <w:rsid w:val="004141FC"/>
    <w:rsid w:val="00415904"/>
    <w:rsid w:val="004169F7"/>
    <w:rsid w:val="00432DC5"/>
    <w:rsid w:val="00435825"/>
    <w:rsid w:val="00445879"/>
    <w:rsid w:val="00455CFD"/>
    <w:rsid w:val="00461A7C"/>
    <w:rsid w:val="00474C71"/>
    <w:rsid w:val="00481BC0"/>
    <w:rsid w:val="00485BE9"/>
    <w:rsid w:val="004863E3"/>
    <w:rsid w:val="00486F1A"/>
    <w:rsid w:val="004900C6"/>
    <w:rsid w:val="00490CB9"/>
    <w:rsid w:val="004950E8"/>
    <w:rsid w:val="004A17B9"/>
    <w:rsid w:val="004A2CE2"/>
    <w:rsid w:val="004A58F5"/>
    <w:rsid w:val="004B4BEF"/>
    <w:rsid w:val="004C0FD3"/>
    <w:rsid w:val="004C2B00"/>
    <w:rsid w:val="004D07A6"/>
    <w:rsid w:val="004D154E"/>
    <w:rsid w:val="004E3CDA"/>
    <w:rsid w:val="004E3D86"/>
    <w:rsid w:val="004E4C3E"/>
    <w:rsid w:val="004E511C"/>
    <w:rsid w:val="004F10B4"/>
    <w:rsid w:val="004F3869"/>
    <w:rsid w:val="004F4B3A"/>
    <w:rsid w:val="004F4B4D"/>
    <w:rsid w:val="004F783B"/>
    <w:rsid w:val="0050216D"/>
    <w:rsid w:val="00502C79"/>
    <w:rsid w:val="00503D7E"/>
    <w:rsid w:val="0050778F"/>
    <w:rsid w:val="005078A1"/>
    <w:rsid w:val="00512002"/>
    <w:rsid w:val="0051406C"/>
    <w:rsid w:val="005152C0"/>
    <w:rsid w:val="005172C8"/>
    <w:rsid w:val="00526F5A"/>
    <w:rsid w:val="00535F31"/>
    <w:rsid w:val="0053609B"/>
    <w:rsid w:val="0053791B"/>
    <w:rsid w:val="005442D0"/>
    <w:rsid w:val="005509F6"/>
    <w:rsid w:val="00564A79"/>
    <w:rsid w:val="00574D64"/>
    <w:rsid w:val="0058035C"/>
    <w:rsid w:val="00582040"/>
    <w:rsid w:val="00583ABC"/>
    <w:rsid w:val="005850DA"/>
    <w:rsid w:val="005912D3"/>
    <w:rsid w:val="00591365"/>
    <w:rsid w:val="005937CC"/>
    <w:rsid w:val="005A3C6E"/>
    <w:rsid w:val="005B31E4"/>
    <w:rsid w:val="005B625E"/>
    <w:rsid w:val="005C0CE2"/>
    <w:rsid w:val="005D393D"/>
    <w:rsid w:val="005E0E62"/>
    <w:rsid w:val="005E7E3A"/>
    <w:rsid w:val="0060216E"/>
    <w:rsid w:val="006034F6"/>
    <w:rsid w:val="00607874"/>
    <w:rsid w:val="00607E77"/>
    <w:rsid w:val="006128A7"/>
    <w:rsid w:val="00617BB3"/>
    <w:rsid w:val="0062040E"/>
    <w:rsid w:val="00622AF7"/>
    <w:rsid w:val="006233BF"/>
    <w:rsid w:val="00624F3E"/>
    <w:rsid w:val="006253A9"/>
    <w:rsid w:val="00636254"/>
    <w:rsid w:val="006367C3"/>
    <w:rsid w:val="00640D9D"/>
    <w:rsid w:val="00645CDD"/>
    <w:rsid w:val="00651059"/>
    <w:rsid w:val="0065291D"/>
    <w:rsid w:val="0066717B"/>
    <w:rsid w:val="00673806"/>
    <w:rsid w:val="006823A7"/>
    <w:rsid w:val="0069296C"/>
    <w:rsid w:val="006978C9"/>
    <w:rsid w:val="006A182C"/>
    <w:rsid w:val="006A4833"/>
    <w:rsid w:val="006A68C7"/>
    <w:rsid w:val="006B5EDE"/>
    <w:rsid w:val="006B7BF6"/>
    <w:rsid w:val="006C0EA5"/>
    <w:rsid w:val="006C1A5C"/>
    <w:rsid w:val="006D1F47"/>
    <w:rsid w:val="006E205E"/>
    <w:rsid w:val="0070053F"/>
    <w:rsid w:val="007007F0"/>
    <w:rsid w:val="0070347F"/>
    <w:rsid w:val="00705327"/>
    <w:rsid w:val="0070678E"/>
    <w:rsid w:val="00713173"/>
    <w:rsid w:val="007304FB"/>
    <w:rsid w:val="0074485E"/>
    <w:rsid w:val="00760459"/>
    <w:rsid w:val="00765884"/>
    <w:rsid w:val="00770CEB"/>
    <w:rsid w:val="00785A69"/>
    <w:rsid w:val="00796255"/>
    <w:rsid w:val="007A3D4D"/>
    <w:rsid w:val="007D36FB"/>
    <w:rsid w:val="007E48FB"/>
    <w:rsid w:val="0080257E"/>
    <w:rsid w:val="00802E26"/>
    <w:rsid w:val="008104DF"/>
    <w:rsid w:val="00814BDA"/>
    <w:rsid w:val="008317D5"/>
    <w:rsid w:val="00831C11"/>
    <w:rsid w:val="008412D3"/>
    <w:rsid w:val="00846002"/>
    <w:rsid w:val="00847CF6"/>
    <w:rsid w:val="008558A5"/>
    <w:rsid w:val="00857A6C"/>
    <w:rsid w:val="008613B0"/>
    <w:rsid w:val="008643F4"/>
    <w:rsid w:val="00871DCA"/>
    <w:rsid w:val="00874F89"/>
    <w:rsid w:val="008A60B4"/>
    <w:rsid w:val="008B3C31"/>
    <w:rsid w:val="008B64FE"/>
    <w:rsid w:val="008D3BB3"/>
    <w:rsid w:val="008F51BB"/>
    <w:rsid w:val="009074FF"/>
    <w:rsid w:val="0092333F"/>
    <w:rsid w:val="00926345"/>
    <w:rsid w:val="00935BF7"/>
    <w:rsid w:val="009455D7"/>
    <w:rsid w:val="009466BB"/>
    <w:rsid w:val="0095442C"/>
    <w:rsid w:val="009566AF"/>
    <w:rsid w:val="009667B2"/>
    <w:rsid w:val="0096689A"/>
    <w:rsid w:val="00977775"/>
    <w:rsid w:val="00981128"/>
    <w:rsid w:val="00983942"/>
    <w:rsid w:val="00985236"/>
    <w:rsid w:val="00987942"/>
    <w:rsid w:val="00991A6D"/>
    <w:rsid w:val="00993541"/>
    <w:rsid w:val="00997C92"/>
    <w:rsid w:val="009A53B7"/>
    <w:rsid w:val="009B4D94"/>
    <w:rsid w:val="009C37E0"/>
    <w:rsid w:val="009C425C"/>
    <w:rsid w:val="009D4163"/>
    <w:rsid w:val="009D66D8"/>
    <w:rsid w:val="009E2C8A"/>
    <w:rsid w:val="009E7474"/>
    <w:rsid w:val="009F52ED"/>
    <w:rsid w:val="009F5611"/>
    <w:rsid w:val="00A06E2B"/>
    <w:rsid w:val="00A115CB"/>
    <w:rsid w:val="00A14B66"/>
    <w:rsid w:val="00A53097"/>
    <w:rsid w:val="00A564EF"/>
    <w:rsid w:val="00A60C86"/>
    <w:rsid w:val="00A62D9E"/>
    <w:rsid w:val="00A65CF7"/>
    <w:rsid w:val="00A67777"/>
    <w:rsid w:val="00A7192D"/>
    <w:rsid w:val="00A7610E"/>
    <w:rsid w:val="00A77C30"/>
    <w:rsid w:val="00A77F09"/>
    <w:rsid w:val="00A851DA"/>
    <w:rsid w:val="00A93AF2"/>
    <w:rsid w:val="00A94AA1"/>
    <w:rsid w:val="00AA6B28"/>
    <w:rsid w:val="00AB5D58"/>
    <w:rsid w:val="00AB60D4"/>
    <w:rsid w:val="00AB7F76"/>
    <w:rsid w:val="00AC09A4"/>
    <w:rsid w:val="00AC1EBF"/>
    <w:rsid w:val="00AC2AB4"/>
    <w:rsid w:val="00AC7D5B"/>
    <w:rsid w:val="00AD146B"/>
    <w:rsid w:val="00AE1481"/>
    <w:rsid w:val="00AE4136"/>
    <w:rsid w:val="00B0415E"/>
    <w:rsid w:val="00B045E8"/>
    <w:rsid w:val="00B04678"/>
    <w:rsid w:val="00B04716"/>
    <w:rsid w:val="00B126C5"/>
    <w:rsid w:val="00B71818"/>
    <w:rsid w:val="00B74C61"/>
    <w:rsid w:val="00B82CDB"/>
    <w:rsid w:val="00B843C2"/>
    <w:rsid w:val="00B84B9D"/>
    <w:rsid w:val="00B873F5"/>
    <w:rsid w:val="00B93B7D"/>
    <w:rsid w:val="00B95B05"/>
    <w:rsid w:val="00BA1ADD"/>
    <w:rsid w:val="00BA4FE1"/>
    <w:rsid w:val="00BB0181"/>
    <w:rsid w:val="00BB3032"/>
    <w:rsid w:val="00BB60CB"/>
    <w:rsid w:val="00BC1828"/>
    <w:rsid w:val="00BC46DF"/>
    <w:rsid w:val="00BD08EC"/>
    <w:rsid w:val="00BD0C29"/>
    <w:rsid w:val="00BE2229"/>
    <w:rsid w:val="00BE3307"/>
    <w:rsid w:val="00BE43A2"/>
    <w:rsid w:val="00C03577"/>
    <w:rsid w:val="00C05EF7"/>
    <w:rsid w:val="00C12A45"/>
    <w:rsid w:val="00C15BCD"/>
    <w:rsid w:val="00C1726F"/>
    <w:rsid w:val="00C21960"/>
    <w:rsid w:val="00C23E55"/>
    <w:rsid w:val="00C2539A"/>
    <w:rsid w:val="00C305A0"/>
    <w:rsid w:val="00C37836"/>
    <w:rsid w:val="00C52904"/>
    <w:rsid w:val="00C56E72"/>
    <w:rsid w:val="00C60DB4"/>
    <w:rsid w:val="00C65FEA"/>
    <w:rsid w:val="00C71C79"/>
    <w:rsid w:val="00C76101"/>
    <w:rsid w:val="00C80F26"/>
    <w:rsid w:val="00C8523E"/>
    <w:rsid w:val="00C85E4B"/>
    <w:rsid w:val="00C94E68"/>
    <w:rsid w:val="00CA0AC2"/>
    <w:rsid w:val="00CB0CF8"/>
    <w:rsid w:val="00CB473A"/>
    <w:rsid w:val="00CB4D0A"/>
    <w:rsid w:val="00CC0355"/>
    <w:rsid w:val="00CC1BA4"/>
    <w:rsid w:val="00CC2FB3"/>
    <w:rsid w:val="00CC3604"/>
    <w:rsid w:val="00CC4E84"/>
    <w:rsid w:val="00CC575A"/>
    <w:rsid w:val="00CC651B"/>
    <w:rsid w:val="00CF08D6"/>
    <w:rsid w:val="00CF3553"/>
    <w:rsid w:val="00CF6183"/>
    <w:rsid w:val="00D039AC"/>
    <w:rsid w:val="00D27C99"/>
    <w:rsid w:val="00D3245D"/>
    <w:rsid w:val="00D427DE"/>
    <w:rsid w:val="00D43611"/>
    <w:rsid w:val="00D43B05"/>
    <w:rsid w:val="00D45D61"/>
    <w:rsid w:val="00D46194"/>
    <w:rsid w:val="00D5186F"/>
    <w:rsid w:val="00D5587D"/>
    <w:rsid w:val="00D55E89"/>
    <w:rsid w:val="00D56F30"/>
    <w:rsid w:val="00D61793"/>
    <w:rsid w:val="00D62F36"/>
    <w:rsid w:val="00D64257"/>
    <w:rsid w:val="00D65386"/>
    <w:rsid w:val="00D707CC"/>
    <w:rsid w:val="00D7134A"/>
    <w:rsid w:val="00D821FE"/>
    <w:rsid w:val="00D83A40"/>
    <w:rsid w:val="00DA1767"/>
    <w:rsid w:val="00DA56B0"/>
    <w:rsid w:val="00DA5A7F"/>
    <w:rsid w:val="00DB0793"/>
    <w:rsid w:val="00DB2C8C"/>
    <w:rsid w:val="00DC34BF"/>
    <w:rsid w:val="00DD5D58"/>
    <w:rsid w:val="00DE3AD3"/>
    <w:rsid w:val="00DF1325"/>
    <w:rsid w:val="00DF2528"/>
    <w:rsid w:val="00DF760B"/>
    <w:rsid w:val="00E00821"/>
    <w:rsid w:val="00E00D1E"/>
    <w:rsid w:val="00E03452"/>
    <w:rsid w:val="00E04542"/>
    <w:rsid w:val="00E04DB4"/>
    <w:rsid w:val="00E14634"/>
    <w:rsid w:val="00E16450"/>
    <w:rsid w:val="00E25A73"/>
    <w:rsid w:val="00E2716F"/>
    <w:rsid w:val="00E30679"/>
    <w:rsid w:val="00E31E40"/>
    <w:rsid w:val="00E32604"/>
    <w:rsid w:val="00E36AB8"/>
    <w:rsid w:val="00E4597D"/>
    <w:rsid w:val="00E529F0"/>
    <w:rsid w:val="00E54832"/>
    <w:rsid w:val="00E56A90"/>
    <w:rsid w:val="00E641CC"/>
    <w:rsid w:val="00E66AA1"/>
    <w:rsid w:val="00E67868"/>
    <w:rsid w:val="00E71C0A"/>
    <w:rsid w:val="00E81D4D"/>
    <w:rsid w:val="00E914CF"/>
    <w:rsid w:val="00EA1A10"/>
    <w:rsid w:val="00EA1B12"/>
    <w:rsid w:val="00EA2B46"/>
    <w:rsid w:val="00EA30AB"/>
    <w:rsid w:val="00EB1724"/>
    <w:rsid w:val="00EB3925"/>
    <w:rsid w:val="00ED307D"/>
    <w:rsid w:val="00ED60E8"/>
    <w:rsid w:val="00EF63FE"/>
    <w:rsid w:val="00F13681"/>
    <w:rsid w:val="00F254E5"/>
    <w:rsid w:val="00F30D3D"/>
    <w:rsid w:val="00F54283"/>
    <w:rsid w:val="00F6145C"/>
    <w:rsid w:val="00F7389A"/>
    <w:rsid w:val="00F95499"/>
    <w:rsid w:val="00FB301F"/>
    <w:rsid w:val="00FB5F8F"/>
    <w:rsid w:val="00FB7EB3"/>
    <w:rsid w:val="00FC2F26"/>
    <w:rsid w:val="00FC4426"/>
    <w:rsid w:val="00FC4F91"/>
    <w:rsid w:val="00FC5747"/>
    <w:rsid w:val="00FD1472"/>
    <w:rsid w:val="00FD3F93"/>
    <w:rsid w:val="00FE393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1B9249-2B89-4E0A-9EDC-BCE57297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66AA1"/>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80257E"/>
    <w:rPr>
      <w:color w:val="0000FF" w:themeColor="hyperlink"/>
      <w:u w:val="single"/>
    </w:rPr>
  </w:style>
  <w:style w:type="character" w:customStyle="1" w:styleId="apple-converted-space">
    <w:name w:val="apple-converted-space"/>
    <w:basedOn w:val="Bekezdsalapbettpusa"/>
    <w:rsid w:val="00100B76"/>
  </w:style>
  <w:style w:type="paragraph" w:styleId="Lbjegyzetszveg">
    <w:name w:val="footnote text"/>
    <w:basedOn w:val="Norml"/>
    <w:link w:val="LbjegyzetszvegChar"/>
    <w:uiPriority w:val="99"/>
    <w:semiHidden/>
    <w:unhideWhenUsed/>
    <w:rsid w:val="00100B76"/>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00B76"/>
    <w:rPr>
      <w:sz w:val="20"/>
      <w:szCs w:val="20"/>
    </w:rPr>
  </w:style>
  <w:style w:type="character" w:styleId="Lbjegyzet-hivatkozs">
    <w:name w:val="footnote reference"/>
    <w:basedOn w:val="Bekezdsalapbettpusa"/>
    <w:uiPriority w:val="99"/>
    <w:semiHidden/>
    <w:unhideWhenUsed/>
    <w:rsid w:val="00100B76"/>
    <w:rPr>
      <w:vertAlign w:val="superscript"/>
    </w:rPr>
  </w:style>
  <w:style w:type="table" w:styleId="Tblzatrcsos1vilgos">
    <w:name w:val="Grid Table 1 Light"/>
    <w:basedOn w:val="Normltblzat"/>
    <w:uiPriority w:val="46"/>
    <w:rsid w:val="00874F8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38535">
      <w:bodyDiv w:val="1"/>
      <w:marLeft w:val="0"/>
      <w:marRight w:val="0"/>
      <w:marTop w:val="0"/>
      <w:marBottom w:val="0"/>
      <w:divBdr>
        <w:top w:val="none" w:sz="0" w:space="0" w:color="auto"/>
        <w:left w:val="none" w:sz="0" w:space="0" w:color="auto"/>
        <w:bottom w:val="none" w:sz="0" w:space="0" w:color="auto"/>
        <w:right w:val="none" w:sz="0" w:space="0" w:color="auto"/>
      </w:divBdr>
    </w:div>
    <w:div w:id="4828964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877AB-C1C8-4567-A9B3-1DC0E8A70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958</Words>
  <Characters>6611</Characters>
  <Application>Microsoft Office Word</Application>
  <DocSecurity>0</DocSecurity>
  <Lines>55</Lines>
  <Paragraphs>15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Vivien</cp:lastModifiedBy>
  <cp:revision>4</cp:revision>
  <dcterms:created xsi:type="dcterms:W3CDTF">2015-10-25T17:41:00Z</dcterms:created>
  <dcterms:modified xsi:type="dcterms:W3CDTF">2015-10-25T17:53:00Z</dcterms:modified>
</cp:coreProperties>
</file>