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3B3" w:rsidRPr="00B0415E" w:rsidRDefault="00C663B3"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C663B3" w:rsidRDefault="00C663B3" w:rsidP="00A851DA">
      <w:pPr>
        <w:rPr>
          <w:lang w:val="en-US"/>
        </w:rPr>
      </w:pPr>
      <w:r>
        <w:rPr>
          <w:noProof/>
          <w:lang w:val="en-US"/>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C663B3" w:rsidRDefault="00C663B3" w:rsidP="00405895">
                  <w:pPr>
                    <w:jc w:val="center"/>
                    <w:rPr>
                      <w:b/>
                      <w:bCs/>
                      <w:color w:val="002060"/>
                      <w:sz w:val="44"/>
                      <w:szCs w:val="40"/>
                    </w:rPr>
                  </w:pPr>
                  <w:r>
                    <w:rPr>
                      <w:sz w:val="24"/>
                    </w:rPr>
                    <w:t xml:space="preserve">   </w:t>
                  </w:r>
                  <w:r>
                    <w:rPr>
                      <w:b/>
                      <w:bCs/>
                      <w:color w:val="002060"/>
                      <w:sz w:val="44"/>
                      <w:szCs w:val="40"/>
                    </w:rPr>
                    <w:t>Assignment Cover Sheet</w:t>
                  </w:r>
                </w:p>
                <w:p w:rsidR="00C663B3" w:rsidRDefault="00C663B3"/>
              </w:txbxContent>
            </v:textbox>
          </v:shape>
        </w:pict>
      </w:r>
    </w:p>
    <w:p w:rsidR="00C663B3" w:rsidRDefault="00C663B3" w:rsidP="00A851DA">
      <w:pPr>
        <w:rPr>
          <w:lang w:val="en-US"/>
        </w:rPr>
      </w:pPr>
    </w:p>
    <w:p w:rsidR="00C663B3" w:rsidRDefault="00C663B3" w:rsidP="00A851DA">
      <w:pPr>
        <w:rPr>
          <w:lang w:val="en-US"/>
        </w:rPr>
      </w:pPr>
    </w:p>
    <w:p w:rsidR="00C663B3" w:rsidRDefault="00C663B3"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C663B3" w:rsidRPr="00F92639" w:rsidTr="00F92639">
        <w:tc>
          <w:tcPr>
            <w:tcW w:w="2566"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Student Name:</w:t>
            </w:r>
          </w:p>
        </w:tc>
        <w:tc>
          <w:tcPr>
            <w:tcW w:w="6676" w:type="dxa"/>
          </w:tcPr>
          <w:p w:rsidR="00C663B3" w:rsidRPr="00A8508E" w:rsidRDefault="00C663B3">
            <w:pPr>
              <w:pStyle w:val="Default"/>
              <w:rPr>
                <w:rFonts w:ascii="Arial" w:hAnsi="Arial" w:cs="Arial"/>
                <w:b/>
              </w:rPr>
            </w:pPr>
            <w:r w:rsidRPr="00A8508E">
              <w:rPr>
                <w:rFonts w:ascii="Arial" w:hAnsi="Arial" w:cs="Arial"/>
                <w:b/>
              </w:rPr>
              <w:t>Gordana Matovic</w:t>
            </w:r>
          </w:p>
        </w:tc>
      </w:tr>
      <w:tr w:rsidR="00C663B3" w:rsidRPr="00F92639" w:rsidTr="00F92639">
        <w:tc>
          <w:tcPr>
            <w:tcW w:w="2566"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Student Number:</w:t>
            </w:r>
          </w:p>
        </w:tc>
        <w:tc>
          <w:tcPr>
            <w:tcW w:w="6676" w:type="dxa"/>
          </w:tcPr>
          <w:p w:rsidR="00C663B3" w:rsidRPr="00A8508E" w:rsidRDefault="00C663B3">
            <w:pPr>
              <w:pStyle w:val="Default"/>
              <w:rPr>
                <w:rFonts w:ascii="Arial" w:hAnsi="Arial" w:cs="Arial"/>
                <w:b/>
              </w:rPr>
            </w:pPr>
            <w:r w:rsidRPr="00A8508E">
              <w:rPr>
                <w:rFonts w:ascii="Arial" w:hAnsi="Arial" w:cs="Arial"/>
                <w:b/>
              </w:rPr>
              <w:t>1509</w:t>
            </w:r>
          </w:p>
        </w:tc>
      </w:tr>
      <w:tr w:rsidR="00C663B3" w:rsidRPr="00F92639" w:rsidTr="00F92639">
        <w:tc>
          <w:tcPr>
            <w:tcW w:w="2566"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Course:</w:t>
            </w:r>
          </w:p>
        </w:tc>
        <w:tc>
          <w:tcPr>
            <w:tcW w:w="6676" w:type="dxa"/>
          </w:tcPr>
          <w:p w:rsidR="00C663B3" w:rsidRPr="00A8508E" w:rsidRDefault="00C663B3">
            <w:pPr>
              <w:pStyle w:val="Default"/>
              <w:rPr>
                <w:rFonts w:ascii="Arial" w:hAnsi="Arial" w:cs="Arial"/>
                <w:b/>
              </w:rPr>
            </w:pPr>
            <w:r w:rsidRPr="00A8508E">
              <w:rPr>
                <w:rFonts w:ascii="Arial" w:hAnsi="Arial" w:cs="Arial"/>
                <w:b/>
              </w:rPr>
              <w:t>Diploma in Forensic Accounting</w:t>
            </w:r>
          </w:p>
        </w:tc>
      </w:tr>
      <w:tr w:rsidR="00C663B3" w:rsidRPr="00F92639" w:rsidTr="00F92639">
        <w:tc>
          <w:tcPr>
            <w:tcW w:w="2566"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Assignment NO:</w:t>
            </w:r>
          </w:p>
        </w:tc>
        <w:tc>
          <w:tcPr>
            <w:tcW w:w="6676" w:type="dxa"/>
          </w:tcPr>
          <w:p w:rsidR="00C663B3" w:rsidRPr="00A8508E" w:rsidRDefault="00C663B3" w:rsidP="00F92639">
            <w:pPr>
              <w:spacing w:after="0" w:line="240" w:lineRule="auto"/>
              <w:rPr>
                <w:rFonts w:ascii="Arial" w:hAnsi="Arial" w:cs="Arial"/>
                <w:b/>
                <w:sz w:val="24"/>
                <w:szCs w:val="24"/>
                <w:lang w:val="en-US"/>
              </w:rPr>
            </w:pPr>
            <w:r>
              <w:rPr>
                <w:rFonts w:ascii="Arial" w:hAnsi="Arial" w:cs="Arial"/>
                <w:b/>
                <w:sz w:val="24"/>
                <w:szCs w:val="24"/>
                <w:lang w:val="en-US"/>
              </w:rPr>
              <w:t>4</w:t>
            </w:r>
          </w:p>
        </w:tc>
      </w:tr>
    </w:tbl>
    <w:p w:rsidR="00C663B3" w:rsidRDefault="00C663B3" w:rsidP="00A851DA">
      <w:pPr>
        <w:rPr>
          <w:b/>
          <w:lang w:val="en-US"/>
        </w:rPr>
      </w:pPr>
    </w:p>
    <w:p w:rsidR="00C663B3" w:rsidRDefault="00C663B3" w:rsidP="00A851DA">
      <w:pPr>
        <w:rPr>
          <w:b/>
          <w:sz w:val="28"/>
          <w:lang w:val="en-US"/>
        </w:rPr>
      </w:pPr>
      <w:r w:rsidRPr="00443E6F">
        <w:rPr>
          <w:b/>
          <w:sz w:val="28"/>
          <w:lang w:val="en-US"/>
        </w:rPr>
        <w:t>Marking Criteria:</w:t>
      </w:r>
    </w:p>
    <w:p w:rsidR="00C663B3" w:rsidRDefault="00C663B3" w:rsidP="00A851DA">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663B3" w:rsidRPr="00443E6F" w:rsidRDefault="00C663B3"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C663B3" w:rsidRPr="009F15CF" w:rsidTr="00F92639">
        <w:tc>
          <w:tcPr>
            <w:tcW w:w="9242" w:type="dxa"/>
          </w:tcPr>
          <w:p w:rsidR="00C663B3" w:rsidRPr="00CC74C1" w:rsidRDefault="00C663B3" w:rsidP="00DE0450">
            <w:pPr>
              <w:autoSpaceDE w:val="0"/>
              <w:autoSpaceDN w:val="0"/>
              <w:adjustRightInd w:val="0"/>
              <w:spacing w:after="0" w:line="360" w:lineRule="auto"/>
              <w:rPr>
                <w:rFonts w:ascii="Arial" w:hAnsi="Arial" w:cs="Arial"/>
                <w:b/>
                <w:bCs/>
                <w:color w:val="C10000"/>
                <w:sz w:val="32"/>
                <w:szCs w:val="32"/>
                <w:lang w:val="sr-Latn-CS"/>
              </w:rPr>
            </w:pPr>
            <w:r w:rsidRPr="00CC74C1">
              <w:rPr>
                <w:rFonts w:ascii="Arial" w:hAnsi="Arial" w:cs="Arial"/>
                <w:b/>
                <w:bCs/>
                <w:color w:val="C10000"/>
                <w:sz w:val="32"/>
                <w:szCs w:val="32"/>
                <w:lang w:val="sr-Latn-CS"/>
              </w:rPr>
              <w:t xml:space="preserve">Assessment 4                             </w:t>
            </w:r>
            <w:r>
              <w:rPr>
                <w:rFonts w:ascii="Arial" w:hAnsi="Arial" w:cs="Arial"/>
                <w:b/>
                <w:bCs/>
                <w:color w:val="C10000"/>
                <w:sz w:val="32"/>
                <w:szCs w:val="32"/>
                <w:lang w:val="sr-Latn-CS"/>
              </w:rPr>
              <w:t xml:space="preserve">                     </w:t>
            </w:r>
            <w:r w:rsidRPr="00CC74C1">
              <w:rPr>
                <w:rFonts w:ascii="Arial" w:hAnsi="Arial" w:cs="Arial"/>
                <w:b/>
                <w:bCs/>
                <w:color w:val="C10000"/>
                <w:sz w:val="32"/>
                <w:szCs w:val="32"/>
                <w:lang w:val="sr-Latn-CS"/>
              </w:rPr>
              <w:t xml:space="preserve"> Total Marks: 30</w:t>
            </w:r>
          </w:p>
          <w:p w:rsidR="00C663B3" w:rsidRDefault="00C663B3" w:rsidP="00DE0450">
            <w:pPr>
              <w:autoSpaceDE w:val="0"/>
              <w:autoSpaceDN w:val="0"/>
              <w:adjustRightInd w:val="0"/>
              <w:spacing w:after="0" w:line="360" w:lineRule="auto"/>
              <w:rPr>
                <w:rFonts w:ascii="Arial" w:hAnsi="Arial" w:cs="Arial"/>
                <w:color w:val="000000"/>
                <w:lang w:val="en-US"/>
              </w:rPr>
            </w:pPr>
          </w:p>
          <w:p w:rsidR="00C663B3" w:rsidRPr="00DE0450" w:rsidRDefault="00C663B3" w:rsidP="00DE0450">
            <w:pPr>
              <w:autoSpaceDE w:val="0"/>
              <w:autoSpaceDN w:val="0"/>
              <w:adjustRightInd w:val="0"/>
              <w:spacing w:after="0" w:line="360" w:lineRule="auto"/>
              <w:jc w:val="both"/>
              <w:rPr>
                <w:rFonts w:ascii="Arial" w:hAnsi="Arial" w:cs="Arial"/>
                <w:b/>
                <w:i/>
                <w:color w:val="000000"/>
                <w:sz w:val="24"/>
                <w:szCs w:val="24"/>
                <w:lang w:val="en-US"/>
              </w:rPr>
            </w:pPr>
            <w:r w:rsidRPr="00DE0450">
              <w:rPr>
                <w:rFonts w:ascii="Arial" w:hAnsi="Arial" w:cs="Arial"/>
                <w:b/>
                <w:i/>
                <w:color w:val="000000"/>
                <w:sz w:val="24"/>
                <w:szCs w:val="24"/>
                <w:lang w:val="en-US"/>
              </w:rPr>
              <w:t>1. Give short answers for the following questions:                                       (12)</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en-US"/>
              </w:rPr>
            </w:pPr>
            <w:r w:rsidRPr="00DE0450">
              <w:rPr>
                <w:rFonts w:ascii="Arial" w:hAnsi="Arial" w:cs="Arial"/>
                <w:b/>
                <w:color w:val="000000"/>
                <w:sz w:val="24"/>
                <w:szCs w:val="24"/>
                <w:lang w:val="en-US"/>
              </w:rPr>
              <w:t>I. Explain the term ‘fraud risk factors’.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In assessing the risk of fraud auditors may evaluate fraud risk categories identified by SAS 99 The three main categories of fraud risk factors related to fraudulent financial reporting are management characteristics, industry characteristics, and operating characteristics including financial stability.</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(i) </w:t>
            </w:r>
            <w:r w:rsidRPr="00DE0450">
              <w:rPr>
                <w:rFonts w:ascii="Arial" w:hAnsi="Arial" w:cs="Arial"/>
                <w:b/>
                <w:iCs/>
                <w:sz w:val="24"/>
                <w:szCs w:val="24"/>
                <w:lang w:val="en-US"/>
              </w:rPr>
              <w:t>Management characteristics</w:t>
            </w:r>
            <w:r w:rsidRPr="00DE0450">
              <w:rPr>
                <w:rFonts w:ascii="Arial" w:hAnsi="Arial" w:cs="Arial"/>
                <w:i/>
                <w:iCs/>
                <w:sz w:val="24"/>
                <w:szCs w:val="24"/>
                <w:lang w:val="en-US"/>
              </w:rPr>
              <w:t xml:space="preserve"> </w:t>
            </w:r>
            <w:r w:rsidRPr="00DE0450">
              <w:rPr>
                <w:rFonts w:ascii="Arial" w:hAnsi="Arial" w:cs="Arial"/>
                <w:sz w:val="24"/>
                <w:szCs w:val="24"/>
                <w:lang w:val="en-US"/>
              </w:rPr>
              <w:t>pertain to management’s abilities, pressures, style, and attitude as they have to do with internal control and the financial reporting process. These characteristics include management’s motivation to engage in fraudulent financial reporting.</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(ii) </w:t>
            </w:r>
            <w:r w:rsidRPr="00DE0450">
              <w:rPr>
                <w:rFonts w:ascii="Arial" w:hAnsi="Arial" w:cs="Arial"/>
                <w:b/>
                <w:iCs/>
                <w:sz w:val="24"/>
                <w:szCs w:val="24"/>
                <w:lang w:val="en-US"/>
              </w:rPr>
              <w:t>Operating characteristics</w:t>
            </w:r>
            <w:r w:rsidRPr="00DE0450">
              <w:rPr>
                <w:rFonts w:ascii="Arial" w:hAnsi="Arial" w:cs="Arial"/>
                <w:i/>
                <w:iCs/>
                <w:sz w:val="24"/>
                <w:szCs w:val="24"/>
                <w:lang w:val="en-US"/>
              </w:rPr>
              <w:t xml:space="preserve"> and financial stability </w:t>
            </w:r>
            <w:r w:rsidRPr="00DE0450">
              <w:rPr>
                <w:rFonts w:ascii="Arial" w:hAnsi="Arial" w:cs="Arial"/>
                <w:sz w:val="24"/>
                <w:szCs w:val="24"/>
                <w:lang w:val="en-US"/>
              </w:rPr>
              <w:t>encompass items such as the nature and complexity of the entity and its transactions, the geographic areas in which it operates, the number of locations where transactions are recorded, the entity’s financial condition, and its profitability. Also, the auditor would look for potential risk factors such as significant pressure on the company to obtain additional capital or  threats of bankruptcy.</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(iii) </w:t>
            </w:r>
            <w:r w:rsidRPr="00DE0450">
              <w:rPr>
                <w:rFonts w:ascii="Arial" w:hAnsi="Arial" w:cs="Arial"/>
                <w:b/>
                <w:iCs/>
                <w:sz w:val="24"/>
                <w:szCs w:val="24"/>
                <w:lang w:val="en-US"/>
              </w:rPr>
              <w:t>Industry characteristics</w:t>
            </w:r>
            <w:r w:rsidRPr="00DE0450">
              <w:rPr>
                <w:rFonts w:ascii="Arial" w:hAnsi="Arial" w:cs="Arial"/>
                <w:i/>
                <w:iCs/>
                <w:sz w:val="24"/>
                <w:szCs w:val="24"/>
                <w:lang w:val="en-US"/>
              </w:rPr>
              <w:t xml:space="preserve"> </w:t>
            </w:r>
            <w:r w:rsidRPr="00DE0450">
              <w:rPr>
                <w:rFonts w:ascii="Arial" w:hAnsi="Arial" w:cs="Arial"/>
                <w:sz w:val="24"/>
                <w:szCs w:val="24"/>
                <w:lang w:val="en-US"/>
              </w:rPr>
              <w:t>pertain to the economic and regulatory environment</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 xml:space="preserve">in which the entity operates, ranging from stable features of that environment to changing features such as new accounting or regulatory requirements, increased competition, market saturation, or adoption by the company of more aggressive accounting policies to keep pace with the industry. </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sz w:val="24"/>
                <w:szCs w:val="24"/>
                <w:lang w:val="en-US"/>
              </w:rPr>
              <w:t>(iv)</w:t>
            </w:r>
            <w:r w:rsidRPr="00DE0450">
              <w:rPr>
                <w:rFonts w:ascii="Arial" w:hAnsi="Arial" w:cs="Arial"/>
                <w:sz w:val="24"/>
                <w:szCs w:val="24"/>
                <w:lang w:val="en-US"/>
              </w:rPr>
              <w:t xml:space="preserve"> The two primary categories of </w:t>
            </w:r>
            <w:r w:rsidRPr="00DE0450">
              <w:rPr>
                <w:rFonts w:ascii="Arial" w:hAnsi="Arial" w:cs="Arial"/>
                <w:b/>
                <w:sz w:val="24"/>
                <w:szCs w:val="24"/>
                <w:lang w:val="en-US"/>
              </w:rPr>
              <w:t>fraud risk factors related to asset misappropriation</w:t>
            </w:r>
            <w:r w:rsidRPr="00DE0450">
              <w:rPr>
                <w:rFonts w:ascii="Arial" w:hAnsi="Arial" w:cs="Arial"/>
                <w:sz w:val="24"/>
                <w:szCs w:val="24"/>
                <w:lang w:val="en-US"/>
              </w:rPr>
              <w:t xml:space="preserve"> are susceptibility of assets to misappropriation and adequacy of controls.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w:t>
            </w:r>
            <w:r w:rsidRPr="00DE0450">
              <w:rPr>
                <w:rFonts w:ascii="Arial" w:hAnsi="Arial" w:cs="Arial"/>
                <w:iCs/>
                <w:sz w:val="24"/>
                <w:szCs w:val="24"/>
                <w:u w:val="single"/>
                <w:lang w:val="en-US"/>
              </w:rPr>
              <w:t>Susceptibility of assets to misappropriation</w:t>
            </w:r>
            <w:r w:rsidRPr="00DE0450">
              <w:rPr>
                <w:rFonts w:ascii="Arial" w:hAnsi="Arial" w:cs="Arial"/>
                <w:i/>
                <w:iCs/>
                <w:sz w:val="24"/>
                <w:szCs w:val="24"/>
                <w:lang w:val="en-US"/>
              </w:rPr>
              <w:t xml:space="preserve"> </w:t>
            </w:r>
            <w:r w:rsidRPr="00DE0450">
              <w:rPr>
                <w:rFonts w:ascii="Arial" w:hAnsi="Arial" w:cs="Arial"/>
                <w:sz w:val="24"/>
                <w:szCs w:val="24"/>
                <w:lang w:val="en-US"/>
              </w:rPr>
              <w:t>refers to the nature or type of an entity’s assets and the degree to which they are subject to theft or a fraudulent scheme. A company with inventories or fixed assets that include items of small size, high value, or high demand often is more susceptible, as is a company with easily convertible assets such as diamonds, computer chips, or large amounts of cash receipts or cash on hand. Cash misappropriation is also included in this category through fraudulent</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 xml:space="preserve">schemes such as vendor fraud. </w:t>
            </w: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en-US"/>
              </w:rPr>
            </w:pPr>
            <w:r w:rsidRPr="00DE0450">
              <w:rPr>
                <w:rFonts w:ascii="Arial" w:hAnsi="Arial" w:cs="Arial"/>
                <w:b/>
                <w:bCs/>
                <w:sz w:val="24"/>
                <w:szCs w:val="24"/>
                <w:lang w:val="en-US"/>
              </w:rPr>
              <w:t>-</w:t>
            </w:r>
            <w:r w:rsidRPr="00DE0450">
              <w:rPr>
                <w:rFonts w:ascii="Arial" w:hAnsi="Arial" w:cs="Arial"/>
                <w:i/>
                <w:iCs/>
                <w:sz w:val="24"/>
                <w:szCs w:val="24"/>
                <w:u w:val="single"/>
                <w:lang w:val="en-US"/>
              </w:rPr>
              <w:t xml:space="preserve">Adequacy of controls </w:t>
            </w:r>
            <w:r w:rsidRPr="00DE0450">
              <w:rPr>
                <w:rFonts w:ascii="Arial" w:hAnsi="Arial" w:cs="Arial"/>
                <w:sz w:val="24"/>
                <w:szCs w:val="24"/>
                <w:lang w:val="en-US"/>
              </w:rPr>
              <w:t>refers to the ability of controls to prevent or detect misappropriations of assets, owing to the design, implementation, and monitoring of such controls.</w:t>
            </w:r>
          </w:p>
          <w:p w:rsidR="00C663B3" w:rsidRPr="00DE0450" w:rsidRDefault="00C663B3" w:rsidP="00DE0450">
            <w:pPr>
              <w:autoSpaceDE w:val="0"/>
              <w:autoSpaceDN w:val="0"/>
              <w:adjustRightInd w:val="0"/>
              <w:spacing w:after="0" w:line="360" w:lineRule="auto"/>
              <w:rPr>
                <w:rFonts w:ascii="Arial" w:hAnsi="Arial" w:cs="Arial"/>
                <w:color w:val="000000"/>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i/>
                <w:iCs/>
                <w:sz w:val="24"/>
                <w:szCs w:val="24"/>
                <w:lang w:val="en-US"/>
              </w:rPr>
            </w:pPr>
            <w:r w:rsidRPr="00DE0450">
              <w:rPr>
                <w:rFonts w:ascii="Arial" w:hAnsi="Arial" w:cs="Arial"/>
                <w:sz w:val="24"/>
                <w:szCs w:val="24"/>
                <w:lang w:val="en-US"/>
              </w:rPr>
              <w:t xml:space="preserve">Potential fraud risk factors  are summarized in the following: (i) </w:t>
            </w:r>
            <w:r w:rsidRPr="00DE0450">
              <w:rPr>
                <w:rFonts w:ascii="Arial" w:hAnsi="Arial" w:cs="Arial"/>
                <w:i/>
                <w:iCs/>
                <w:sz w:val="24"/>
                <w:szCs w:val="24"/>
                <w:lang w:val="en-US"/>
              </w:rPr>
              <w:t>Fraud risk factors are not the same as evidence of fraud</w:t>
            </w:r>
            <w:r w:rsidRPr="00DE0450">
              <w:rPr>
                <w:rFonts w:ascii="Arial" w:hAnsi="Arial" w:cs="Arial"/>
                <w:sz w:val="24"/>
                <w:szCs w:val="24"/>
                <w:lang w:val="en-US"/>
              </w:rPr>
              <w:t xml:space="preserve">; (ii) </w:t>
            </w:r>
            <w:r w:rsidRPr="00DE0450">
              <w:rPr>
                <w:rFonts w:ascii="Arial" w:hAnsi="Arial" w:cs="Arial"/>
                <w:i/>
                <w:iCs/>
                <w:sz w:val="24"/>
                <w:szCs w:val="24"/>
                <w:lang w:val="en-US"/>
              </w:rPr>
              <w:t>Fraud risk factors may indicate the existence of risks other than fraud; (iii) Fraud risk factors can be ambiguous; (iv)There is no linear relationship between the number of fraud risk factors and the level of fraud risk</w:t>
            </w:r>
            <w:r w:rsidRPr="00DE0450">
              <w:rPr>
                <w:rFonts w:ascii="Arial" w:hAnsi="Arial" w:cs="Arial"/>
                <w:sz w:val="24"/>
                <w:szCs w:val="24"/>
                <w:lang w:val="en-US"/>
              </w:rPr>
              <w:t xml:space="preserve">; (v) </w:t>
            </w:r>
            <w:r w:rsidRPr="00DE0450">
              <w:rPr>
                <w:rFonts w:ascii="Arial" w:hAnsi="Arial" w:cs="Arial"/>
                <w:i/>
                <w:iCs/>
                <w:sz w:val="24"/>
                <w:szCs w:val="24"/>
                <w:lang w:val="en-US"/>
              </w:rPr>
              <w:t>Fraud risk factors are of limited significance in isolation; (vi) Some fraud risk factors are very difficult and impossible  to observe directly.</w:t>
            </w:r>
          </w:p>
          <w:p w:rsidR="00C663B3" w:rsidRPr="00DE0450" w:rsidRDefault="00C663B3" w:rsidP="00DE0450">
            <w:pPr>
              <w:autoSpaceDE w:val="0"/>
              <w:autoSpaceDN w:val="0"/>
              <w:adjustRightInd w:val="0"/>
              <w:spacing w:after="0" w:line="360" w:lineRule="auto"/>
              <w:rPr>
                <w:rFonts w:ascii="Arial" w:hAnsi="Arial" w:cs="Arial"/>
                <w:i/>
                <w:iCs/>
                <w:sz w:val="24"/>
                <w:szCs w:val="24"/>
                <w:lang w:val="sr-Latn-CS"/>
              </w:rPr>
            </w:pPr>
          </w:p>
          <w:p w:rsidR="00C663B3" w:rsidRDefault="00C663B3" w:rsidP="00DE0450">
            <w:pPr>
              <w:autoSpaceDE w:val="0"/>
              <w:autoSpaceDN w:val="0"/>
              <w:adjustRightInd w:val="0"/>
              <w:spacing w:after="0" w:line="360" w:lineRule="auto"/>
              <w:rPr>
                <w:rFonts w:ascii="Arial" w:hAnsi="Arial" w:cs="Arial"/>
                <w:color w:val="000000"/>
                <w:sz w:val="24"/>
                <w:szCs w:val="24"/>
                <w:lang w:val="sr-Latn-CS"/>
              </w:rPr>
            </w:pPr>
          </w:p>
          <w:p w:rsidR="00C663B3" w:rsidRDefault="00C663B3" w:rsidP="00DE0450">
            <w:pPr>
              <w:autoSpaceDE w:val="0"/>
              <w:autoSpaceDN w:val="0"/>
              <w:adjustRightInd w:val="0"/>
              <w:spacing w:after="0" w:line="360" w:lineRule="auto"/>
              <w:rPr>
                <w:rFonts w:ascii="Arial" w:hAnsi="Arial" w:cs="Arial"/>
                <w:color w:val="000000"/>
                <w:sz w:val="24"/>
                <w:szCs w:val="24"/>
                <w:lang w:val="sr-Latn-CS"/>
              </w:rPr>
            </w:pPr>
          </w:p>
          <w:p w:rsidR="00C663B3" w:rsidRPr="00DE0450" w:rsidRDefault="00C663B3" w:rsidP="00DE0450">
            <w:pPr>
              <w:autoSpaceDE w:val="0"/>
              <w:autoSpaceDN w:val="0"/>
              <w:adjustRightInd w:val="0"/>
              <w:spacing w:after="0" w:line="360" w:lineRule="auto"/>
              <w:rPr>
                <w:rFonts w:ascii="Arial" w:hAnsi="Arial" w:cs="Arial"/>
                <w:color w:val="000000"/>
                <w:sz w:val="24"/>
                <w:szCs w:val="24"/>
                <w:lang w:val="sr-Latn-CS"/>
              </w:rPr>
            </w:pP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sr-Latn-CS"/>
              </w:rPr>
            </w:pPr>
            <w:r w:rsidRPr="00DE0450">
              <w:rPr>
                <w:rFonts w:ascii="Arial" w:hAnsi="Arial" w:cs="Arial"/>
                <w:b/>
                <w:color w:val="000000"/>
                <w:sz w:val="24"/>
                <w:szCs w:val="24"/>
                <w:lang w:val="sr-Latn-CS"/>
              </w:rPr>
              <w:t>II. What control mechanisms could be adopted against corruption?</w:t>
            </w:r>
          </w:p>
          <w:p w:rsidR="00C663B3" w:rsidRPr="00DE0450" w:rsidRDefault="00C663B3" w:rsidP="00DE0450">
            <w:pPr>
              <w:autoSpaceDE w:val="0"/>
              <w:autoSpaceDN w:val="0"/>
              <w:adjustRightInd w:val="0"/>
              <w:spacing w:after="0" w:line="360" w:lineRule="auto"/>
              <w:rPr>
                <w:rFonts w:ascii="Arial" w:hAnsi="Arial" w:cs="Arial"/>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Some excellent control mechanisms are as follows: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sz w:val="24"/>
                <w:szCs w:val="24"/>
                <w:lang w:val="en-US"/>
              </w:rPr>
              <w:t>Integrity in the asset procurement bidding process;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sz w:val="24"/>
                <w:szCs w:val="24"/>
                <w:lang w:val="en-US"/>
              </w:rPr>
              <w:t>Rotation of employees through various vendor assignments;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sz w:val="24"/>
                <w:szCs w:val="24"/>
                <w:lang w:val="en-US"/>
              </w:rPr>
              <w:t>As a way of deterring the perpetrator from informing a partner about lower-bidding competitors, the use of private fax machines whereby bids are required to be submitted to persons other than those soliciting the bids;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sz w:val="24"/>
                <w:szCs w:val="24"/>
                <w:lang w:val="en-US"/>
              </w:rPr>
              <w:t>Establishment of a hotline and ensuring that vendors are aware of the hotline and encouraged to use it if any employee approaches them, seeking a bribe;</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sz w:val="24"/>
                <w:szCs w:val="24"/>
                <w:lang w:val="en-US"/>
              </w:rPr>
              <w:t>A strong, enforced policy on disclosure of conflicts of interest, including receipt of gifts and gratuities by buyers;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 </w:t>
            </w:r>
            <w:r w:rsidRPr="00DE0450">
              <w:rPr>
                <w:rFonts w:ascii="Arial" w:hAnsi="Arial" w:cs="Arial"/>
                <w:bCs/>
                <w:sz w:val="24"/>
                <w:szCs w:val="24"/>
                <w:lang w:val="en-US"/>
              </w:rPr>
              <w:t>E</w:t>
            </w:r>
            <w:r w:rsidRPr="00DE0450">
              <w:rPr>
                <w:rFonts w:ascii="Arial" w:hAnsi="Arial" w:cs="Arial"/>
                <w:sz w:val="24"/>
                <w:szCs w:val="24"/>
                <w:lang w:val="en-US"/>
              </w:rPr>
              <w:t>xamination of the expenditure trends and analyzing  reasons for the increase in a declining trend, the purchase of unneeded items, or the purchase of necessary items at increased prices.</w:t>
            </w:r>
          </w:p>
          <w:p w:rsidR="00C663B3" w:rsidRPr="00DE0450" w:rsidRDefault="00C663B3" w:rsidP="00DE0450">
            <w:pPr>
              <w:autoSpaceDE w:val="0"/>
              <w:autoSpaceDN w:val="0"/>
              <w:adjustRightInd w:val="0"/>
              <w:spacing w:after="0" w:line="360" w:lineRule="auto"/>
              <w:rPr>
                <w:rFonts w:ascii="Arial" w:hAnsi="Arial" w:cs="Arial"/>
                <w:sz w:val="24"/>
                <w:szCs w:val="24"/>
                <w:lang w:val="sr-Latn-CS"/>
              </w:rPr>
            </w:pP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en-US"/>
              </w:rPr>
            </w:pPr>
            <w:r w:rsidRPr="00DE0450">
              <w:rPr>
                <w:rFonts w:ascii="Arial" w:hAnsi="Arial" w:cs="Arial"/>
                <w:b/>
                <w:color w:val="000000"/>
                <w:sz w:val="24"/>
                <w:szCs w:val="24"/>
                <w:lang w:val="en-US"/>
              </w:rPr>
              <w:t>III. Outline the main benefits of using analytic procedures in audit process.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Analytical procedures are used in an audit for:</w:t>
            </w:r>
          </w:p>
          <w:p w:rsidR="00C663B3" w:rsidRPr="00DE0450" w:rsidRDefault="00C663B3" w:rsidP="00DE0450">
            <w:pPr>
              <w:numPr>
                <w:ilvl w:val="0"/>
                <w:numId w:val="24"/>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Planning the nature, timing, and extent of other audit procedures.</w:t>
            </w:r>
          </w:p>
          <w:p w:rsidR="00C663B3" w:rsidRPr="00DE0450" w:rsidRDefault="00C663B3" w:rsidP="00DE0450">
            <w:pPr>
              <w:numPr>
                <w:ilvl w:val="0"/>
                <w:numId w:val="24"/>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Substantive tests to obtain evidence about particular assertions.</w:t>
            </w:r>
          </w:p>
          <w:p w:rsidR="00C663B3" w:rsidRPr="00DE0450" w:rsidRDefault="00C663B3" w:rsidP="00DE0450">
            <w:pPr>
              <w:numPr>
                <w:ilvl w:val="0"/>
                <w:numId w:val="24"/>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Overall review of the financial information in the final review stages of the audit.</w:t>
            </w:r>
          </w:p>
          <w:p w:rsidR="00C663B3" w:rsidRPr="00DE0450" w:rsidRDefault="00C663B3" w:rsidP="00DE0450">
            <w:pPr>
              <w:autoSpaceDE w:val="0"/>
              <w:autoSpaceDN w:val="0"/>
              <w:adjustRightInd w:val="0"/>
              <w:spacing w:after="0" w:line="360" w:lineRule="auto"/>
              <w:jc w:val="both"/>
              <w:rPr>
                <w:rFonts w:ascii="Arial" w:hAnsi="Arial" w:cs="Arial"/>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The Auditing Standards Board has concluded that analytic procedures are so important that they are required on all audits. SAS 56 requires that analytic procedures be used in audit planning and in the overall review stage of the audit. In addition to assisting the auditor in detecting fraud, analytic procedures confer other benefits:</w:t>
            </w:r>
          </w:p>
          <w:p w:rsidR="00C663B3"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iCs/>
                <w:sz w:val="24"/>
                <w:szCs w:val="24"/>
                <w:lang w:val="en-US"/>
              </w:rPr>
              <w:t>Assessment of the entity’s ability to continue as a going concern.</w:t>
            </w:r>
            <w:r w:rsidRPr="00DE0450">
              <w:rPr>
                <w:rFonts w:ascii="Arial" w:hAnsi="Arial" w:cs="Arial"/>
                <w:iCs/>
                <w:sz w:val="24"/>
                <w:szCs w:val="24"/>
                <w:lang w:val="en-US"/>
              </w:rPr>
              <w:t xml:space="preserve"> </w:t>
            </w:r>
            <w:r w:rsidRPr="00DE0450">
              <w:rPr>
                <w:rFonts w:ascii="Arial" w:hAnsi="Arial" w:cs="Arial"/>
                <w:sz w:val="24"/>
                <w:szCs w:val="24"/>
                <w:lang w:val="en-US"/>
              </w:rPr>
              <w:t>Conducting analytic procedures may assist an auditor in determining a company’s current financial condition, its condition relative to competitors, whether the company is experiencing or may experience financial difficulty. For example, if an entity has a higher than normal ratio of long-term debt to net worth, coupled with a declining current ratio, a relatively higher risk of financial failure may be indicated.</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bCs/>
                <w:sz w:val="24"/>
                <w:szCs w:val="24"/>
                <w:lang w:val="en-US"/>
              </w:rPr>
              <w:t xml:space="preserve">Obtain knowledge about the client’s industry and business. </w:t>
            </w:r>
            <w:r w:rsidRPr="00DE0450">
              <w:rPr>
                <w:rFonts w:ascii="Arial" w:hAnsi="Arial" w:cs="Arial"/>
                <w:sz w:val="24"/>
                <w:szCs w:val="24"/>
                <w:lang w:val="en-US"/>
              </w:rPr>
              <w:t>Changes in the current year’s financial information when compared to prior years can represent important trends or specific events. For example, a decline in gross profit percentages over time may indicate increasing competition in the company’s market area. Similarly, an increase in long-term debt may indicate significant borrowings that must be reviewed.</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iCs/>
                <w:sz w:val="24"/>
                <w:szCs w:val="24"/>
                <w:lang w:val="en-US"/>
              </w:rPr>
              <w:t>Indication of the possible presence of errors and frauds  in financial statements.</w:t>
            </w:r>
            <w:r w:rsidRPr="00DE0450">
              <w:rPr>
                <w:rFonts w:ascii="Arial" w:hAnsi="Arial" w:cs="Arial"/>
                <w:i/>
                <w:iCs/>
                <w:sz w:val="24"/>
                <w:szCs w:val="24"/>
                <w:lang w:val="en-US"/>
              </w:rPr>
              <w:t xml:space="preserve"> </w:t>
            </w:r>
            <w:r w:rsidRPr="00DE0450">
              <w:rPr>
                <w:rFonts w:ascii="Arial" w:hAnsi="Arial" w:cs="Arial"/>
                <w:sz w:val="24"/>
                <w:szCs w:val="24"/>
                <w:lang w:val="en-US"/>
              </w:rPr>
              <w:t>When analytic procedures reveal differences between a company’s actual and expected performance, such differences could represent either accounting errors or irregularities.  For example, if the auditor notes that the ratio of the allowance for uncollectible accounts receivable to gross accounts receivable has decreased in the current period and, at the same time, accounts receivable turnover has decreased, this would indicate a possible understatement of the allowance.</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iCs/>
                <w:sz w:val="24"/>
                <w:szCs w:val="24"/>
                <w:lang w:val="en-US"/>
              </w:rPr>
              <w:t>Implications for audit testing and procedures</w:t>
            </w:r>
            <w:r w:rsidRPr="00DE0450">
              <w:rPr>
                <w:rFonts w:ascii="Arial" w:hAnsi="Arial" w:cs="Arial"/>
                <w:i/>
                <w:iCs/>
                <w:sz w:val="24"/>
                <w:szCs w:val="24"/>
                <w:lang w:val="en-US"/>
              </w:rPr>
              <w:t xml:space="preserve">. </w:t>
            </w:r>
            <w:r w:rsidRPr="00DE0450">
              <w:rPr>
                <w:rFonts w:ascii="Arial" w:hAnsi="Arial" w:cs="Arial"/>
                <w:sz w:val="24"/>
                <w:szCs w:val="24"/>
                <w:lang w:val="en-US"/>
              </w:rPr>
              <w:t>When analytic procedures are performed during an audit and do not reveal differences or inconsistencies compared with expectations,  it may be possible to perform fewer detailed tests of relevant accounts , additional testing may be required during the audit or  eliminate some tests entirely, or reduce sample sizes.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In addition to the benefits mentioned above, analytical procedures can also help in identifying unexpected relationships</w:t>
            </w:r>
            <w:r w:rsidRPr="00DE0450">
              <w:rPr>
                <w:rFonts w:ascii="Arial" w:hAnsi="Arial" w:cs="Arial"/>
                <w:sz w:val="24"/>
                <w:szCs w:val="24"/>
                <w:lang w:val="sr-Latn-CS"/>
              </w:rPr>
              <w:t xml:space="preserve">. </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Whatever type of analytical procedures are used by the auditor, these procedures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include comparisons of key current financial data to:</w:t>
            </w:r>
          </w:p>
          <w:p w:rsidR="00C663B3" w:rsidRPr="00DE0450" w:rsidRDefault="00C663B3" w:rsidP="00107252">
            <w:pPr>
              <w:numPr>
                <w:ilvl w:val="0"/>
                <w:numId w:val="4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Prior-period financial information.</w:t>
            </w:r>
          </w:p>
          <w:p w:rsidR="00C663B3" w:rsidRPr="00DE0450" w:rsidRDefault="00C663B3" w:rsidP="00107252">
            <w:pPr>
              <w:numPr>
                <w:ilvl w:val="0"/>
                <w:numId w:val="4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Budgeted and forecasted financial information.</w:t>
            </w:r>
          </w:p>
          <w:p w:rsidR="00C663B3" w:rsidRPr="00DE0450" w:rsidRDefault="00C663B3" w:rsidP="00107252">
            <w:pPr>
              <w:numPr>
                <w:ilvl w:val="0"/>
                <w:numId w:val="4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Similar information regarding the industry in which the entity operates.</w:t>
            </w:r>
          </w:p>
          <w:p w:rsidR="00C663B3" w:rsidRPr="00DE0450" w:rsidRDefault="00C663B3" w:rsidP="00107252">
            <w:pPr>
              <w:numPr>
                <w:ilvl w:val="0"/>
                <w:numId w:val="4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Nonfinancial information that may affect financial information.</w:t>
            </w:r>
          </w:p>
          <w:p w:rsidR="00C663B3" w:rsidRPr="00DE0450" w:rsidRDefault="00C663B3" w:rsidP="00107252">
            <w:pPr>
              <w:autoSpaceDE w:val="0"/>
              <w:autoSpaceDN w:val="0"/>
              <w:adjustRightInd w:val="0"/>
              <w:spacing w:after="0" w:line="360" w:lineRule="auto"/>
              <w:jc w:val="both"/>
              <w:rPr>
                <w:rFonts w:ascii="Arial" w:hAnsi="Arial" w:cs="Arial"/>
                <w:b/>
                <w:color w:val="000000"/>
                <w:sz w:val="24"/>
                <w:szCs w:val="24"/>
                <w:lang w:val="en-US"/>
              </w:rPr>
            </w:pP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sr-Latn-CS"/>
              </w:rPr>
            </w:pPr>
            <w:r w:rsidRPr="00DE0450">
              <w:rPr>
                <w:rFonts w:ascii="Arial" w:hAnsi="Arial" w:cs="Arial"/>
                <w:b/>
                <w:color w:val="000000"/>
                <w:sz w:val="24"/>
                <w:szCs w:val="24"/>
                <w:lang w:val="sr-Latn-CS"/>
              </w:rPr>
              <w:t>IV. What are the common rationalizations for a fraudster which tempt him to commit</w:t>
            </w:r>
            <w:r>
              <w:rPr>
                <w:rFonts w:ascii="Arial" w:hAnsi="Arial" w:cs="Arial"/>
                <w:b/>
                <w:color w:val="000000"/>
                <w:sz w:val="24"/>
                <w:szCs w:val="24"/>
                <w:lang w:val="sr-Latn-CS"/>
              </w:rPr>
              <w:t xml:space="preserve"> </w:t>
            </w:r>
            <w:r w:rsidRPr="00DE0450">
              <w:rPr>
                <w:rFonts w:ascii="Arial" w:hAnsi="Arial" w:cs="Arial"/>
                <w:b/>
                <w:color w:val="000000"/>
                <w:sz w:val="24"/>
                <w:szCs w:val="24"/>
                <w:lang w:val="sr-Latn-CS"/>
              </w:rPr>
              <w:t>fraud?</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r w:rsidRPr="00DE0450">
              <w:rPr>
                <w:rFonts w:ascii="Arial" w:hAnsi="Arial" w:cs="Arial"/>
                <w:sz w:val="24"/>
                <w:szCs w:val="24"/>
                <w:lang w:val="en-US"/>
              </w:rPr>
              <w:t>Rationalization and attitude originate from the organizational culture, the psychology of individuals working for the organisation, and the relationship between employees and the company. Therefore, the risk factors associated with this category are not tangible or measurable and are difficult for an auditor to ascertain.</w:t>
            </w: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shd w:val="clear" w:color="auto" w:fill="FFFFFF"/>
                <w:lang w:val="en-US"/>
              </w:rPr>
            </w:pPr>
            <w:r w:rsidRPr="00DE0450">
              <w:rPr>
                <w:rFonts w:ascii="Arial" w:hAnsi="Arial" w:cs="Arial"/>
                <w:sz w:val="24"/>
                <w:szCs w:val="24"/>
                <w:shd w:val="clear" w:color="auto" w:fill="FFFFFF"/>
                <w:lang w:val="en-US"/>
              </w:rPr>
              <w:t>Rationalization is the simplest of the fraud elements, pressure and opportunity exist or they don’t; rationalization depends on the fraudster. Many fraudsters wish only to try to beat the system, to commit the perfect crime. In the end rationalization is the mechanism that allows for people to eliminate the inconsistency of what they do from what they</w:t>
            </w:r>
            <w:r w:rsidRPr="00DE0450">
              <w:rPr>
                <w:rStyle w:val="apple-converted-space"/>
                <w:rFonts w:ascii="Arial" w:hAnsi="Arial" w:cs="Arial"/>
                <w:sz w:val="24"/>
                <w:szCs w:val="24"/>
                <w:shd w:val="clear" w:color="auto" w:fill="FFFFFF"/>
                <w:lang w:val="en-US"/>
              </w:rPr>
              <w:t> </w:t>
            </w:r>
            <w:r w:rsidRPr="00DE0450">
              <w:rPr>
                <w:rStyle w:val="Emphasis"/>
                <w:rFonts w:ascii="Arial" w:hAnsi="Arial" w:cs="Arial"/>
                <w:sz w:val="24"/>
                <w:szCs w:val="24"/>
                <w:shd w:val="clear" w:color="auto" w:fill="FFFFFF"/>
                <w:lang w:val="en-US"/>
              </w:rPr>
              <w:t>know</w:t>
            </w:r>
            <w:r w:rsidRPr="00DE0450">
              <w:rPr>
                <w:rStyle w:val="apple-converted-space"/>
                <w:rFonts w:ascii="Arial" w:hAnsi="Arial" w:cs="Arial"/>
                <w:sz w:val="24"/>
                <w:szCs w:val="24"/>
                <w:shd w:val="clear" w:color="auto" w:fill="FFFFFF"/>
                <w:lang w:val="en-US"/>
              </w:rPr>
              <w:t> </w:t>
            </w:r>
            <w:r w:rsidRPr="00DE0450">
              <w:rPr>
                <w:rFonts w:ascii="Arial" w:hAnsi="Arial" w:cs="Arial"/>
                <w:sz w:val="24"/>
                <w:szCs w:val="24"/>
                <w:shd w:val="clear" w:color="auto" w:fill="FFFFFF"/>
                <w:lang w:val="en-US"/>
              </w:rPr>
              <w:t>they should do. In many cases a caught fraud perpetrator still feels that they are an honest person.</w:t>
            </w:r>
          </w:p>
          <w:p w:rsidR="00C663B3" w:rsidRPr="00DE0450" w:rsidRDefault="00C663B3" w:rsidP="00DE0450">
            <w:pPr>
              <w:autoSpaceDE w:val="0"/>
              <w:autoSpaceDN w:val="0"/>
              <w:adjustRightInd w:val="0"/>
              <w:spacing w:after="0" w:line="360" w:lineRule="auto"/>
              <w:jc w:val="both"/>
              <w:rPr>
                <w:rFonts w:ascii="Arial" w:hAnsi="Arial" w:cs="Arial"/>
                <w:sz w:val="24"/>
                <w:szCs w:val="24"/>
                <w:shd w:val="clear" w:color="auto" w:fill="FFFFFF"/>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Most fraudsters are first-time offenders, who typically would not commit other crimes. The fraudster, in order to complete the fraud, must rationalize away their dishonest actions. Some of the most common rationalizations are:</w:t>
            </w:r>
          </w:p>
          <w:p w:rsidR="00C663B3" w:rsidRPr="00DE0450" w:rsidRDefault="00C663B3" w:rsidP="00DE0450">
            <w:pPr>
              <w:numPr>
                <w:ilvl w:val="0"/>
                <w:numId w:val="25"/>
              </w:numPr>
              <w:shd w:val="clear" w:color="auto" w:fill="FFFFFF"/>
              <w:spacing w:after="0" w:line="360" w:lineRule="auto"/>
              <w:jc w:val="both"/>
              <w:rPr>
                <w:rFonts w:ascii="Arial" w:hAnsi="Arial" w:cs="Arial"/>
                <w:sz w:val="24"/>
                <w:szCs w:val="24"/>
                <w:lang w:val="en-US"/>
              </w:rPr>
            </w:pPr>
            <w:r w:rsidRPr="00DE0450">
              <w:rPr>
                <w:rFonts w:ascii="Arial" w:hAnsi="Arial" w:cs="Arial"/>
                <w:sz w:val="24"/>
                <w:szCs w:val="24"/>
                <w:lang w:val="en-US"/>
              </w:rPr>
              <w:t>The company owes me.</w:t>
            </w:r>
          </w:p>
          <w:p w:rsidR="00C663B3" w:rsidRPr="00DE0450" w:rsidRDefault="00C663B3" w:rsidP="00DE0450">
            <w:pPr>
              <w:numPr>
                <w:ilvl w:val="0"/>
                <w:numId w:val="25"/>
              </w:numPr>
              <w:shd w:val="clear" w:color="auto" w:fill="FFFFFF"/>
              <w:spacing w:after="0" w:line="360" w:lineRule="auto"/>
              <w:jc w:val="both"/>
              <w:rPr>
                <w:rFonts w:ascii="Arial" w:hAnsi="Arial" w:cs="Arial"/>
                <w:sz w:val="24"/>
                <w:szCs w:val="24"/>
                <w:lang w:val="en-US"/>
              </w:rPr>
            </w:pPr>
            <w:r w:rsidRPr="00DE0450">
              <w:rPr>
                <w:rFonts w:ascii="Arial" w:hAnsi="Arial" w:cs="Arial"/>
                <w:sz w:val="24"/>
                <w:szCs w:val="24"/>
                <w:lang w:val="en-US"/>
              </w:rPr>
              <w:t>I am borrowing the money and I will pay it back. (The most common rationalization)</w:t>
            </w:r>
          </w:p>
          <w:p w:rsidR="00C663B3" w:rsidRPr="00DE0450" w:rsidRDefault="00C663B3" w:rsidP="00DE0450">
            <w:pPr>
              <w:numPr>
                <w:ilvl w:val="0"/>
                <w:numId w:val="25"/>
              </w:numPr>
              <w:shd w:val="clear" w:color="auto" w:fill="FFFFFF"/>
              <w:spacing w:after="0" w:line="360" w:lineRule="auto"/>
              <w:jc w:val="both"/>
              <w:rPr>
                <w:rFonts w:ascii="Arial" w:hAnsi="Arial" w:cs="Arial"/>
                <w:sz w:val="24"/>
                <w:szCs w:val="24"/>
                <w:lang w:val="en-US"/>
              </w:rPr>
            </w:pPr>
            <w:r w:rsidRPr="00DE0450">
              <w:rPr>
                <w:rFonts w:ascii="Arial" w:hAnsi="Arial" w:cs="Arial"/>
                <w:sz w:val="24"/>
                <w:szCs w:val="24"/>
                <w:lang w:val="en-US"/>
              </w:rPr>
              <w:t>I’m not hurting anyone.</w:t>
            </w:r>
          </w:p>
          <w:p w:rsidR="00C663B3" w:rsidRPr="00DE0450" w:rsidRDefault="00C663B3" w:rsidP="00DE0450">
            <w:pPr>
              <w:numPr>
                <w:ilvl w:val="0"/>
                <w:numId w:val="25"/>
              </w:numPr>
              <w:shd w:val="clear" w:color="auto" w:fill="FFFFFF"/>
              <w:spacing w:after="0" w:line="360" w:lineRule="auto"/>
              <w:jc w:val="both"/>
              <w:rPr>
                <w:rFonts w:ascii="Arial" w:hAnsi="Arial" w:cs="Arial"/>
                <w:sz w:val="24"/>
                <w:szCs w:val="24"/>
                <w:lang w:val="en-US"/>
              </w:rPr>
            </w:pPr>
            <w:r w:rsidRPr="00DE0450">
              <w:rPr>
                <w:rFonts w:ascii="Arial" w:hAnsi="Arial" w:cs="Arial"/>
                <w:sz w:val="24"/>
                <w:szCs w:val="24"/>
                <w:lang w:val="en-US"/>
              </w:rPr>
              <w:t>We’ll fix the books after this difficult time passes.</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If I can’t meet my obligations,  people will know and I will be humiliated</w:t>
            </w:r>
            <w:r w:rsidRPr="00DE0450">
              <w:rPr>
                <w:rFonts w:ascii="Arial" w:hAnsi="Arial" w:cs="Arial"/>
                <w:color w:val="555555"/>
                <w:sz w:val="24"/>
                <w:szCs w:val="24"/>
                <w:lang w:val="en-US"/>
              </w:rPr>
              <w:t>.</w:t>
            </w:r>
          </w:p>
          <w:p w:rsidR="00C663B3" w:rsidRPr="00DE0450" w:rsidRDefault="00C663B3" w:rsidP="00DE0450">
            <w:pPr>
              <w:numPr>
                <w:ilvl w:val="0"/>
                <w:numId w:val="25"/>
              </w:numPr>
              <w:shd w:val="clear" w:color="auto" w:fill="FFFFFF"/>
              <w:spacing w:after="0" w:line="360" w:lineRule="auto"/>
              <w:jc w:val="both"/>
              <w:rPr>
                <w:rFonts w:ascii="Arial" w:hAnsi="Arial" w:cs="Arial"/>
                <w:sz w:val="24"/>
                <w:szCs w:val="24"/>
                <w:lang w:val="en-US"/>
              </w:rPr>
            </w:pPr>
            <w:r w:rsidRPr="00DE0450">
              <w:rPr>
                <w:rFonts w:ascii="Arial" w:hAnsi="Arial" w:cs="Arial"/>
                <w:sz w:val="24"/>
                <w:szCs w:val="24"/>
                <w:lang w:val="en-US"/>
              </w:rPr>
              <w:t>This month’s fictitious accounting entry can be reversed by a counter-entry next month; therefore it is not exactly fraud. The company will not incur a loss.</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The company will make more money in the next financial quarter and no one will ever notice the missing money.</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If a little fraud helps the overall position of the company without doing any material harm, then it is justified.</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The company overlooked my hard work and promoted some one else, so I deserve this.</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Management does not take supervision of internal controls and discipline seriously.</w:t>
            </w:r>
          </w:p>
          <w:p w:rsidR="00C663B3" w:rsidRPr="00DE0450" w:rsidRDefault="00C663B3" w:rsidP="00DE0450">
            <w:pPr>
              <w:numPr>
                <w:ilvl w:val="0"/>
                <w:numId w:val="25"/>
              </w:numPr>
              <w:shd w:val="clear" w:color="auto" w:fill="FFFFFF"/>
              <w:spacing w:after="0" w:line="360" w:lineRule="auto"/>
              <w:jc w:val="both"/>
              <w:rPr>
                <w:rFonts w:ascii="Arial" w:hAnsi="Arial" w:cs="Arial"/>
                <w:color w:val="555555"/>
                <w:sz w:val="24"/>
                <w:szCs w:val="24"/>
                <w:lang w:val="en-US"/>
              </w:rPr>
            </w:pPr>
            <w:r w:rsidRPr="00DE0450">
              <w:rPr>
                <w:rFonts w:ascii="Arial" w:hAnsi="Arial" w:cs="Arial"/>
                <w:sz w:val="24"/>
                <w:szCs w:val="24"/>
                <w:lang w:val="en-US"/>
              </w:rPr>
              <w:t>The company does not pay me enough and may fire me soon, so my fraud may make up for the benefits that the company is eliminating.</w:t>
            </w:r>
          </w:p>
          <w:p w:rsidR="00C663B3" w:rsidRPr="00CC74C1" w:rsidRDefault="00C663B3" w:rsidP="00DE0450">
            <w:pPr>
              <w:autoSpaceDE w:val="0"/>
              <w:autoSpaceDN w:val="0"/>
              <w:adjustRightInd w:val="0"/>
              <w:spacing w:after="0" w:line="360" w:lineRule="auto"/>
              <w:rPr>
                <w:rFonts w:ascii="Arial" w:hAnsi="Arial" w:cs="Arial"/>
                <w:b/>
                <w:color w:val="000000"/>
                <w:lang w:val="sr-Latn-CS"/>
              </w:rPr>
            </w:pP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r w:rsidRPr="00DE0450">
              <w:rPr>
                <w:rFonts w:ascii="Arial" w:hAnsi="Arial" w:cs="Arial"/>
                <w:b/>
                <w:color w:val="000000"/>
                <w:sz w:val="24"/>
                <w:szCs w:val="24"/>
                <w:lang w:val="sr-Latn-CS"/>
              </w:rPr>
              <w:t>V. Outline the important points to be considered when evaluating fraud risk factors.</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Fraud risk factors need to be evaluated in context  defined as an understanding of the business of the entity and the general economic and market environment in which it operates, the presence of other fraud risk factors,  as well as  the existence and effectiveness of mitigating controls.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en-US"/>
              </w:rPr>
            </w:pPr>
            <w:r w:rsidRPr="00DE0450">
              <w:rPr>
                <w:rFonts w:ascii="Arial" w:hAnsi="Arial" w:cs="Arial"/>
                <w:color w:val="000000"/>
                <w:sz w:val="24"/>
                <w:szCs w:val="24"/>
                <w:lang w:val="en-US"/>
              </w:rPr>
              <w:t>The context and circumstances determine the significance of risk factors. A small business, for example, will have a less developed internal control mechanism than a large corporation. In a small organization, supervisory management committees, audit committees, and the segregation of accounting and operational duties may not be as well defined and developed as in a large corporation.</w:t>
            </w:r>
            <w:r w:rsidRPr="00DE0450">
              <w:rPr>
                <w:sz w:val="24"/>
                <w:szCs w:val="24"/>
                <w:lang w:val="en-US"/>
              </w:rPr>
              <w:t xml:space="preserve"> </w:t>
            </w:r>
            <w:r w:rsidRPr="00DE0450">
              <w:rPr>
                <w:rFonts w:ascii="Arial" w:hAnsi="Arial" w:cs="Arial"/>
                <w:sz w:val="24"/>
                <w:szCs w:val="24"/>
                <w:lang w:val="en-US"/>
              </w:rPr>
              <w:t>Such matters might be cause for concern in a larger organization, but in a smaller one, their potential impact on fraud risk may be at least partially offset by the closer involvement of the owner-manager and perhaps by cultural differences.</w:t>
            </w:r>
            <w:r w:rsidRPr="00DE0450">
              <w:rPr>
                <w:rFonts w:ascii="Arial" w:hAnsi="Arial" w:cs="Arial"/>
                <w:color w:val="000000"/>
                <w:sz w:val="24"/>
                <w:szCs w:val="24"/>
                <w:lang w:val="en-US"/>
              </w:rPr>
              <w:t xml:space="preserve"> </w:t>
            </w: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en-US"/>
              </w:rPr>
            </w:pPr>
            <w:r w:rsidRPr="00DE0450">
              <w:rPr>
                <w:rFonts w:ascii="Arial" w:hAnsi="Arial" w:cs="Arial"/>
                <w:sz w:val="24"/>
                <w:szCs w:val="24"/>
                <w:lang w:val="en-US"/>
              </w:rPr>
              <w:t>An adequate understanding of the entity’s business and its relationship with business partners, suppliers, and customers is crucial to the proper evaluation of fraud risk factors. The ability to identify unusual or suspicious transactions, questionable financial ratios, and implausible explanations by management or others clearly implies an awareness and understanding of what is normal and expected in the context of the entity, the industry sector, and the general business and economic environment in which the entity operates.</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The observed fraud risk factors exemplify the first two conditions of the fraud triangle: incentive and opportunity. While the presence of all three conditions is not a prerequisite to the existence of a significant risk of material misstatement due to fraud, the example illustrates that the presence of even two conditions tends to create more persuasive grounds for concern.</w:t>
            </w:r>
          </w:p>
          <w:p w:rsidR="00C663B3" w:rsidRPr="00DE0450" w:rsidRDefault="00C663B3" w:rsidP="00DE0450">
            <w:pPr>
              <w:autoSpaceDE w:val="0"/>
              <w:autoSpaceDN w:val="0"/>
              <w:adjustRightInd w:val="0"/>
              <w:spacing w:after="0" w:line="360" w:lineRule="auto"/>
              <w:jc w:val="both"/>
              <w:rPr>
                <w:rFonts w:ascii="Arial" w:hAnsi="Arial" w:cs="Arial"/>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The identification and evaluation of fraud risk factors should not be seen as a</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one-time-only process carried out and completed at the planning stage. Rather, it</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is a cumulative process that continues through the audit. Auditors remain alert to</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the risk of material misstatement resulting from fraud at all stages of the audit so</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that their assessment may be updated in light of new information. Such information</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may emerge:</w:t>
            </w:r>
          </w:p>
          <w:p w:rsidR="00C663B3" w:rsidRPr="00DE0450" w:rsidRDefault="00C663B3" w:rsidP="00DE0450">
            <w:pPr>
              <w:numPr>
                <w:ilvl w:val="0"/>
                <w:numId w:val="2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During planning and risk assessment</w:t>
            </w:r>
          </w:p>
          <w:p w:rsidR="00C663B3" w:rsidRPr="00DE0450" w:rsidRDefault="00C663B3" w:rsidP="00DE0450">
            <w:pPr>
              <w:numPr>
                <w:ilvl w:val="0"/>
                <w:numId w:val="2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In discussions with management or other employees</w:t>
            </w:r>
          </w:p>
          <w:p w:rsidR="00C663B3" w:rsidRPr="00DE0450" w:rsidRDefault="00C663B3" w:rsidP="00DE0450">
            <w:pPr>
              <w:numPr>
                <w:ilvl w:val="0"/>
                <w:numId w:val="26"/>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As a result of controls testing or substantive analytic or detailed testing at the review or audit completion stage</w:t>
            </w: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color w:val="000000"/>
                <w:sz w:val="24"/>
                <w:szCs w:val="24"/>
                <w:lang w:val="en-US"/>
              </w:rPr>
            </w:pPr>
            <w:r w:rsidRPr="00DE0450">
              <w:rPr>
                <w:rFonts w:ascii="Arial" w:hAnsi="Arial" w:cs="Arial"/>
                <w:color w:val="000000"/>
                <w:sz w:val="24"/>
                <w:szCs w:val="24"/>
                <w:lang w:val="en-US"/>
              </w:rPr>
              <w:t xml:space="preserve">Even though auditors may place their trust in a control mechanism, regardless of how effective a control is, there is still a possibility of manipulation or of someone overriding the system. </w:t>
            </w:r>
            <w:r w:rsidRPr="00DE0450">
              <w:rPr>
                <w:rFonts w:ascii="Arial" w:hAnsi="Arial" w:cs="Arial"/>
                <w:sz w:val="24"/>
                <w:szCs w:val="24"/>
                <w:lang w:val="en-US"/>
              </w:rPr>
              <w:t>Information-sharing, assessment and evaluation are carried out in audit team meetings and discussions</w:t>
            </w:r>
            <w:r w:rsidRPr="00DE0450">
              <w:rPr>
                <w:rFonts w:ascii="Arial" w:hAnsi="Arial" w:cs="Arial"/>
                <w:sz w:val="24"/>
                <w:szCs w:val="24"/>
                <w:lang w:val="sr-Latn-CS"/>
              </w:rPr>
              <w:t xml:space="preserve"> </w:t>
            </w:r>
            <w:r w:rsidRPr="00DE0450">
              <w:rPr>
                <w:rFonts w:ascii="Arial" w:hAnsi="Arial" w:cs="Arial"/>
                <w:sz w:val="24"/>
                <w:szCs w:val="24"/>
                <w:lang w:val="en-US"/>
              </w:rPr>
              <w:t>and could be helpful  in re-evaluating fraud risk</w:t>
            </w:r>
          </w:p>
          <w:p w:rsidR="00C663B3" w:rsidRPr="00CC74C1" w:rsidRDefault="00C663B3" w:rsidP="00DE0450">
            <w:pPr>
              <w:autoSpaceDE w:val="0"/>
              <w:autoSpaceDN w:val="0"/>
              <w:adjustRightInd w:val="0"/>
              <w:spacing w:after="0" w:line="360" w:lineRule="auto"/>
              <w:jc w:val="both"/>
              <w:rPr>
                <w:rFonts w:ascii="Arial" w:hAnsi="Arial" w:cs="Arial"/>
                <w:b/>
                <w:color w:val="000000"/>
                <w:lang w:val="sr-Latn-CS"/>
              </w:rPr>
            </w:pP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r w:rsidRPr="00DE0450">
              <w:rPr>
                <w:rFonts w:ascii="Arial" w:hAnsi="Arial" w:cs="Arial"/>
                <w:b/>
                <w:color w:val="000000"/>
                <w:sz w:val="24"/>
                <w:szCs w:val="24"/>
                <w:lang w:val="sr-Latn-CS"/>
              </w:rPr>
              <w:t>VI. Analytic procedures are used throughout the audit process for three primary purposes. What are they?</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When performing analytical procedures, the auditors examine both financial data and nonfinancial data, such as the number of employees. Before starting their analytical procedures, auditors estimate the expected value (of the ratio/ trend/ account balance/ transaction, etc.) before calculating the actual value so as to avoid the actual value being biased for the auditor’s estimate of the expected value. The expected results are estimated based on preliminary discussions with the clients. After having performed their analytical procedures, the auditors then compare the actual results with those expected and look for reasons for any significant variations. Unexplained variations may indicate a misstatement in the figures in that area, which would lead the auditors to plan their audit work to devote more time and resources to those areas. When the application of analytical procedures does not identify any unusual or unexpected differences, the results provide evidence in support of management’s assertions.</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Analytical procedures may be performed at any of all three stages in the audit process: the planning phase, the testing phase and the completion phase. </w:t>
            </w:r>
          </w:p>
          <w:p w:rsidR="00C663B3" w:rsidRPr="00DE0450" w:rsidRDefault="00C663B3" w:rsidP="00DE0450">
            <w:pPr>
              <w:autoSpaceDE w:val="0"/>
              <w:autoSpaceDN w:val="0"/>
              <w:adjustRightInd w:val="0"/>
              <w:spacing w:after="0" w:line="360" w:lineRule="auto"/>
              <w:jc w:val="both"/>
              <w:rPr>
                <w:rFonts w:ascii="Arial" w:hAnsi="Arial" w:cs="Arial"/>
                <w:sz w:val="24"/>
                <w:szCs w:val="24"/>
              </w:rPr>
            </w:pPr>
          </w:p>
          <w:p w:rsidR="00C663B3" w:rsidRPr="00DE0450" w:rsidRDefault="00C663B3" w:rsidP="00DE0450">
            <w:pPr>
              <w:autoSpaceDE w:val="0"/>
              <w:autoSpaceDN w:val="0"/>
              <w:adjustRightInd w:val="0"/>
              <w:spacing w:after="0" w:line="360" w:lineRule="auto"/>
              <w:jc w:val="both"/>
              <w:rPr>
                <w:rFonts w:ascii="Arial" w:hAnsi="Arial" w:cs="Arial"/>
                <w:sz w:val="24"/>
                <w:szCs w:val="24"/>
              </w:rPr>
            </w:pPr>
            <w:r w:rsidRPr="00DE0450">
              <w:rPr>
                <w:rFonts w:ascii="Arial" w:hAnsi="Arial" w:cs="Arial"/>
                <w:i/>
                <w:sz w:val="24"/>
                <w:szCs w:val="24"/>
              </w:rPr>
              <w:t>During the planning phase</w:t>
            </w:r>
            <w:r w:rsidRPr="00DE0450">
              <w:rPr>
                <w:rFonts w:ascii="Arial" w:hAnsi="Arial" w:cs="Arial"/>
                <w:sz w:val="24"/>
                <w:szCs w:val="24"/>
              </w:rPr>
              <w:t xml:space="preserve">, analytical procedures can be used as risk assessment procedures. They help auditors identify significant matters requiring special consideration later in the audit engagement, such as to: </w:t>
            </w:r>
          </w:p>
          <w:p w:rsidR="00C663B3" w:rsidRPr="00DE0450" w:rsidRDefault="00C663B3" w:rsidP="00DE0450">
            <w:pPr>
              <w:numPr>
                <w:ilvl w:val="0"/>
                <w:numId w:val="27"/>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understand the client’s industry and business </w:t>
            </w:r>
          </w:p>
          <w:p w:rsidR="00C663B3" w:rsidRPr="00DE0450" w:rsidRDefault="00C663B3" w:rsidP="00DE0450">
            <w:pPr>
              <w:numPr>
                <w:ilvl w:val="0"/>
                <w:numId w:val="27"/>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assess going concern</w:t>
            </w:r>
          </w:p>
          <w:p w:rsidR="00C663B3" w:rsidRPr="00DE0450" w:rsidRDefault="00C663B3" w:rsidP="00DE0450">
            <w:pPr>
              <w:numPr>
                <w:ilvl w:val="0"/>
                <w:numId w:val="27"/>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indicate possible misstatements </w:t>
            </w:r>
          </w:p>
          <w:p w:rsidR="00C663B3" w:rsidRPr="00DE0450" w:rsidRDefault="00C663B3" w:rsidP="00DE0450">
            <w:pPr>
              <w:numPr>
                <w:ilvl w:val="0"/>
                <w:numId w:val="27"/>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reduce detailed tests. </w:t>
            </w:r>
          </w:p>
          <w:p w:rsidR="00C663B3" w:rsidRPr="00DE0450" w:rsidRDefault="00C663B3" w:rsidP="00DE0450">
            <w:pPr>
              <w:autoSpaceDE w:val="0"/>
              <w:autoSpaceDN w:val="0"/>
              <w:adjustRightInd w:val="0"/>
              <w:spacing w:after="0" w:line="360" w:lineRule="auto"/>
              <w:jc w:val="both"/>
              <w:rPr>
                <w:rFonts w:ascii="Arial" w:hAnsi="Arial" w:cs="Arial"/>
                <w:sz w:val="24"/>
                <w:szCs w:val="24"/>
              </w:rPr>
            </w:pPr>
          </w:p>
          <w:p w:rsidR="00C663B3" w:rsidRPr="00DE0450" w:rsidRDefault="00C663B3" w:rsidP="00DE0450">
            <w:pPr>
              <w:autoSpaceDE w:val="0"/>
              <w:autoSpaceDN w:val="0"/>
              <w:adjustRightInd w:val="0"/>
              <w:spacing w:after="0" w:line="360" w:lineRule="auto"/>
              <w:jc w:val="both"/>
              <w:rPr>
                <w:rFonts w:ascii="Arial" w:hAnsi="Arial" w:cs="Arial"/>
                <w:sz w:val="24"/>
                <w:szCs w:val="24"/>
              </w:rPr>
            </w:pPr>
            <w:r w:rsidRPr="00DE0450">
              <w:rPr>
                <w:rFonts w:ascii="Arial" w:hAnsi="Arial" w:cs="Arial"/>
                <w:i/>
                <w:sz w:val="24"/>
                <w:szCs w:val="24"/>
              </w:rPr>
              <w:t>During the testing phase</w:t>
            </w:r>
            <w:r w:rsidRPr="00DE0450">
              <w:rPr>
                <w:rFonts w:ascii="Arial" w:hAnsi="Arial" w:cs="Arial"/>
                <w:sz w:val="24"/>
                <w:szCs w:val="24"/>
              </w:rPr>
              <w:t xml:space="preserve">, analytical procedures can be used as substantive procedures in collecting appropriate audit evidence. They can be performed together with other substantive procedures (substantive tests of transactions and tests of details of balances) and they help to: </w:t>
            </w:r>
          </w:p>
          <w:p w:rsidR="00C663B3" w:rsidRPr="00DE0450" w:rsidRDefault="00C663B3" w:rsidP="00DE0450">
            <w:pPr>
              <w:numPr>
                <w:ilvl w:val="0"/>
                <w:numId w:val="28"/>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indicate possible misstatements </w:t>
            </w:r>
          </w:p>
          <w:p w:rsidR="00C663B3" w:rsidRPr="00DE0450" w:rsidRDefault="00C663B3" w:rsidP="00DE0450">
            <w:pPr>
              <w:numPr>
                <w:ilvl w:val="0"/>
                <w:numId w:val="28"/>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 xml:space="preserve">reduce detailed tests. </w:t>
            </w:r>
          </w:p>
          <w:p w:rsidR="00C663B3" w:rsidRPr="00DE0450" w:rsidRDefault="00C663B3" w:rsidP="00DE0450">
            <w:pPr>
              <w:autoSpaceDE w:val="0"/>
              <w:autoSpaceDN w:val="0"/>
              <w:adjustRightInd w:val="0"/>
              <w:spacing w:after="0" w:line="360" w:lineRule="auto"/>
              <w:jc w:val="both"/>
              <w:rPr>
                <w:rFonts w:ascii="Arial" w:hAnsi="Arial" w:cs="Arial"/>
                <w:sz w:val="24"/>
                <w:szCs w:val="24"/>
              </w:rPr>
            </w:pPr>
          </w:p>
          <w:p w:rsidR="00C663B3" w:rsidRPr="00DE0450" w:rsidRDefault="00C663B3" w:rsidP="00DE0450">
            <w:pPr>
              <w:autoSpaceDE w:val="0"/>
              <w:autoSpaceDN w:val="0"/>
              <w:adjustRightInd w:val="0"/>
              <w:spacing w:after="0" w:line="360" w:lineRule="auto"/>
              <w:jc w:val="both"/>
              <w:rPr>
                <w:rFonts w:ascii="Arial" w:hAnsi="Arial" w:cs="Arial"/>
                <w:sz w:val="24"/>
                <w:szCs w:val="24"/>
              </w:rPr>
            </w:pPr>
            <w:r w:rsidRPr="00DE0450">
              <w:rPr>
                <w:rFonts w:ascii="Arial" w:hAnsi="Arial" w:cs="Arial"/>
                <w:i/>
                <w:sz w:val="24"/>
                <w:szCs w:val="24"/>
              </w:rPr>
              <w:t>During the completion phase</w:t>
            </w:r>
            <w:r w:rsidRPr="00DE0450">
              <w:rPr>
                <w:rFonts w:ascii="Arial" w:hAnsi="Arial" w:cs="Arial"/>
                <w:sz w:val="24"/>
                <w:szCs w:val="24"/>
              </w:rPr>
              <w:t xml:space="preserve">, analytical procedures can be used as part of an overall review of the financial statements for the auditors to reach conclusions about the fair presentation of the financial statements. The analytical procedures help the auditors to take a final review of the audited financial statements objectively and help to: </w:t>
            </w:r>
          </w:p>
          <w:p w:rsidR="00C663B3" w:rsidRPr="00DE0450" w:rsidRDefault="00C663B3" w:rsidP="00DE0450">
            <w:pPr>
              <w:numPr>
                <w:ilvl w:val="0"/>
                <w:numId w:val="29"/>
              </w:numPr>
              <w:autoSpaceDE w:val="0"/>
              <w:autoSpaceDN w:val="0"/>
              <w:adjustRightInd w:val="0"/>
              <w:spacing w:after="0" w:line="360" w:lineRule="auto"/>
              <w:jc w:val="both"/>
              <w:rPr>
                <w:rFonts w:ascii="Arial" w:hAnsi="Arial" w:cs="Arial"/>
                <w:sz w:val="24"/>
                <w:szCs w:val="24"/>
              </w:rPr>
            </w:pPr>
            <w:r w:rsidRPr="00DE0450">
              <w:rPr>
                <w:rFonts w:ascii="Arial" w:hAnsi="Arial" w:cs="Arial"/>
                <w:sz w:val="24"/>
                <w:szCs w:val="24"/>
              </w:rPr>
              <w:t>assess going concern</w:t>
            </w:r>
          </w:p>
          <w:p w:rsidR="00C663B3" w:rsidRPr="00DE0450" w:rsidRDefault="00C663B3" w:rsidP="00DE0450">
            <w:pPr>
              <w:numPr>
                <w:ilvl w:val="0"/>
                <w:numId w:val="29"/>
              </w:numPr>
              <w:autoSpaceDE w:val="0"/>
              <w:autoSpaceDN w:val="0"/>
              <w:adjustRightInd w:val="0"/>
              <w:spacing w:after="0" w:line="360" w:lineRule="auto"/>
              <w:jc w:val="both"/>
              <w:rPr>
                <w:rFonts w:ascii="Arial" w:hAnsi="Arial" w:cs="Arial"/>
                <w:b/>
                <w:color w:val="000000"/>
                <w:sz w:val="24"/>
                <w:szCs w:val="24"/>
                <w:lang w:val="sr-Latn-CS"/>
              </w:rPr>
            </w:pPr>
            <w:r w:rsidRPr="00DE0450">
              <w:rPr>
                <w:rFonts w:ascii="Arial" w:hAnsi="Arial" w:cs="Arial"/>
                <w:sz w:val="24"/>
                <w:szCs w:val="24"/>
              </w:rPr>
              <w:t>indicate possible misstatements.</w:t>
            </w: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Analytic procedures identify changes in amounts, ratios, trends, or relationships. In addition, analytic procedures that are performed as substantive tests may indicate</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 xml:space="preserve">a previously unrecognized risk of fraud. </w:t>
            </w:r>
          </w:p>
          <w:p w:rsidR="00C663B3" w:rsidRPr="00DE0450" w:rsidRDefault="00C663B3" w:rsidP="00DE0450">
            <w:pPr>
              <w:autoSpaceDE w:val="0"/>
              <w:autoSpaceDN w:val="0"/>
              <w:adjustRightInd w:val="0"/>
              <w:spacing w:after="0" w:line="360" w:lineRule="auto"/>
              <w:jc w:val="both"/>
              <w:rPr>
                <w:i/>
                <w:iCs/>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b/>
                <w:color w:val="000000"/>
                <w:sz w:val="24"/>
                <w:szCs w:val="24"/>
                <w:lang w:val="sr-Latn-CS"/>
              </w:rPr>
            </w:pPr>
          </w:p>
          <w:p w:rsidR="00C663B3" w:rsidRPr="00DC55D0" w:rsidRDefault="00C663B3" w:rsidP="00DE0450">
            <w:pPr>
              <w:autoSpaceDE w:val="0"/>
              <w:autoSpaceDN w:val="0"/>
              <w:adjustRightInd w:val="0"/>
              <w:spacing w:after="0" w:line="360" w:lineRule="auto"/>
              <w:rPr>
                <w:rFonts w:ascii="Arial" w:hAnsi="Arial" w:cs="Arial"/>
                <w:i/>
                <w:color w:val="000000"/>
                <w:lang w:val="sr-Latn-CS"/>
              </w:rPr>
            </w:pPr>
          </w:p>
          <w:p w:rsidR="00C663B3" w:rsidRPr="00DE0450" w:rsidRDefault="00C663B3" w:rsidP="00DE0450">
            <w:pPr>
              <w:autoSpaceDE w:val="0"/>
              <w:autoSpaceDN w:val="0"/>
              <w:adjustRightInd w:val="0"/>
              <w:spacing w:after="0" w:line="360" w:lineRule="auto"/>
              <w:rPr>
                <w:rFonts w:ascii="Arial" w:hAnsi="Arial" w:cs="Arial"/>
                <w:b/>
                <w:i/>
                <w:color w:val="000000"/>
                <w:sz w:val="24"/>
                <w:szCs w:val="24"/>
                <w:lang w:val="en-US"/>
              </w:rPr>
            </w:pPr>
            <w:r w:rsidRPr="00DE0450">
              <w:rPr>
                <w:rFonts w:ascii="Arial" w:hAnsi="Arial" w:cs="Arial"/>
                <w:b/>
                <w:i/>
                <w:color w:val="000000"/>
                <w:sz w:val="24"/>
                <w:szCs w:val="24"/>
                <w:lang w:val="en-US"/>
              </w:rPr>
              <w:t>2. ‘Circumstances may exist that create opportunities for management or other staff to commit  fraud’. Discuss (5)</w:t>
            </w:r>
          </w:p>
          <w:p w:rsidR="00C663B3" w:rsidRPr="00DE0450" w:rsidRDefault="00C663B3" w:rsidP="00DE0450">
            <w:pPr>
              <w:autoSpaceDE w:val="0"/>
              <w:autoSpaceDN w:val="0"/>
              <w:adjustRightInd w:val="0"/>
              <w:spacing w:after="0" w:line="360" w:lineRule="auto"/>
              <w:rPr>
                <w:rFonts w:ascii="Arial" w:hAnsi="Arial" w:cs="Arial"/>
                <w:color w:val="000000"/>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 xml:space="preserve">When opportunities to commit fraud arise, those who might not otherwise be inclined to behave dishonestly may be tempted to do so. Even individuals under pressure and susceptible to incentives to perpetrate a fraud are not a grave threat to an organization unless an opportunity exists for them to act on their need. An opportunity must exist to commit fraud, and the fraudster must believe the fraud can be committed with impunity. Absent or ineffective controls, lack of supervision, or inadequate segregation of duties may provide such opportunities. </w:t>
            </w:r>
          </w:p>
          <w:p w:rsidR="00C663B3" w:rsidRPr="00DE0450" w:rsidRDefault="00C663B3" w:rsidP="00DE0450">
            <w:pPr>
              <w:autoSpaceDE w:val="0"/>
              <w:autoSpaceDN w:val="0"/>
              <w:adjustRightInd w:val="0"/>
              <w:spacing w:after="0" w:line="360" w:lineRule="auto"/>
              <w:jc w:val="both"/>
              <w:rPr>
                <w:rFonts w:ascii="Arial" w:hAnsi="Arial" w:cs="Arial"/>
                <w:sz w:val="24"/>
                <w:szCs w:val="24"/>
                <w:lang w:val="sr-Latn-C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Management or other employees may find themselves offered incentives or placed under pressure to commit fraud. When, for example, remuneration or advancement is significantly affected by individual, divisional, or company performance, individuals may have an incentive to manipulate results or to put pressure on others to do so. Pressure may also come from the unrealistic expectations of investors, banks, or other sources of finance.</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 xml:space="preserve">Certain risk factors are usefully considered in the evaluation of whether or not the organization is at a greater or lesser degree of risk, owing to incentives or pressures that could potentially lead to material misstatements. These risk factors include: </w:t>
            </w: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E0450" w:rsidRDefault="00C663B3" w:rsidP="00DE0450">
            <w:pPr>
              <w:spacing w:after="0" w:line="360" w:lineRule="auto"/>
              <w:jc w:val="both"/>
              <w:rPr>
                <w:rFonts w:ascii="Arial" w:hAnsi="Arial" w:cs="Arial"/>
                <w:bCs/>
                <w:sz w:val="24"/>
                <w:szCs w:val="24"/>
              </w:rPr>
            </w:pPr>
            <w:r w:rsidRPr="00DE0450">
              <w:rPr>
                <w:rFonts w:ascii="Arial" w:hAnsi="Arial" w:cs="Arial"/>
                <w:bCs/>
                <w:i/>
                <w:sz w:val="24"/>
                <w:szCs w:val="24"/>
                <w:u w:val="single"/>
              </w:rPr>
              <w:t xml:space="preserve">I Situational pressures that contribute to management fraud are: </w:t>
            </w:r>
          </w:p>
          <w:p w:rsidR="00C663B3" w:rsidRPr="00DE0450" w:rsidRDefault="00C663B3" w:rsidP="00DE0450">
            <w:pPr>
              <w:spacing w:after="0" w:line="360" w:lineRule="auto"/>
              <w:jc w:val="both"/>
              <w:rPr>
                <w:rFonts w:ascii="Arial" w:hAnsi="Arial" w:cs="Arial"/>
                <w:b/>
                <w:bCs/>
                <w:sz w:val="24"/>
                <w:szCs w:val="24"/>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b/>
                <w:sz w:val="24"/>
                <w:szCs w:val="24"/>
                <w:lang w:val="en-US"/>
              </w:rPr>
              <w:t xml:space="preserve">1) Company financial pressures </w:t>
            </w:r>
            <w:r w:rsidRPr="00DE0450">
              <w:rPr>
                <w:rFonts w:ascii="Arial" w:hAnsi="Arial" w:cs="Arial"/>
                <w:sz w:val="24"/>
                <w:szCs w:val="24"/>
                <w:lang w:val="en-US"/>
              </w:rPr>
              <w:t>that can lead to fraud are: (i) Heavy investments or losses; (ii) Insufficient working capital; (iii) Unusually high debt; (iv) Reduced ability to acquire credit; (v) Insufficient profit; (vi) Restrictive loan agreements; (vii) Urgent need for favorable earnings; (viii) excessive pressure on the organization from lenders or investors ,and their  unrealistically high performance expectations; (vii) possibility of bankruptcy; (viii)  Inability to fulfill debt obligations or to meet merger/acquisition agreements;(ix) pressure by the senior management or board of directors on any division’s or department’s management to achieve unrealistic performance goals; (x) Pressure on the company to retain its stock exchange listing and debt rating.</w:t>
            </w:r>
          </w:p>
          <w:p w:rsidR="00C663B3" w:rsidRPr="00DE0450" w:rsidRDefault="00C663B3" w:rsidP="00DE0450">
            <w:pPr>
              <w:spacing w:after="0" w:line="360" w:lineRule="auto"/>
              <w:jc w:val="both"/>
              <w:rPr>
                <w:rFonts w:ascii="Arial" w:hAnsi="Arial" w:cs="Arial"/>
                <w:sz w:val="24"/>
                <w:szCs w:val="24"/>
                <w:lang w:val="en-US"/>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2) Company limitations</w:t>
            </w:r>
            <w:r w:rsidRPr="00DE0450">
              <w:rPr>
                <w:rFonts w:ascii="Arial" w:hAnsi="Arial" w:cs="Arial"/>
                <w:sz w:val="24"/>
                <w:szCs w:val="24"/>
              </w:rPr>
              <w:t xml:space="preserve"> that can lead to fraud are</w:t>
            </w:r>
            <w:r w:rsidRPr="00DE0450">
              <w:rPr>
                <w:rFonts w:ascii="Arial" w:hAnsi="Arial" w:cs="Arial"/>
                <w:b/>
                <w:sz w:val="24"/>
                <w:szCs w:val="24"/>
              </w:rPr>
              <w:t>:</w:t>
            </w:r>
            <w:r w:rsidRPr="00DE0450">
              <w:rPr>
                <w:rFonts w:ascii="Arial" w:hAnsi="Arial" w:cs="Arial"/>
                <w:sz w:val="24"/>
                <w:szCs w:val="24"/>
              </w:rPr>
              <w:t xml:space="preserve"> (i) Dependence upon only one or two products; (ii) Dependence upon only one or two customers; (iii) Excess capacity; (iv) Obsolescence; (v) Extremely long cycle.</w:t>
            </w:r>
          </w:p>
          <w:p w:rsidR="00C663B3" w:rsidRPr="004C30D1" w:rsidRDefault="00C663B3" w:rsidP="00DE0450">
            <w:pPr>
              <w:spacing w:after="0" w:line="360" w:lineRule="auto"/>
              <w:jc w:val="both"/>
              <w:rPr>
                <w:rFonts w:ascii="Arial" w:hAnsi="Arial" w:cs="Arial"/>
                <w:sz w:val="16"/>
                <w:szCs w:val="16"/>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3) Business decisions</w:t>
            </w:r>
            <w:r w:rsidRPr="00DE0450">
              <w:rPr>
                <w:rFonts w:ascii="Arial" w:hAnsi="Arial" w:cs="Arial"/>
                <w:sz w:val="24"/>
                <w:szCs w:val="24"/>
              </w:rPr>
              <w:t xml:space="preserve"> that can lead to fraud are: (i) Extremely rapid expansion; (ii) Publishing of overly optimistic earnings forecasts.</w:t>
            </w:r>
          </w:p>
          <w:p w:rsidR="00C663B3" w:rsidRPr="00DE0450" w:rsidRDefault="00C663B3" w:rsidP="00DE0450">
            <w:pPr>
              <w:spacing w:after="0" w:line="360" w:lineRule="auto"/>
              <w:rPr>
                <w:sz w:val="24"/>
                <w:szCs w:val="24"/>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4) External economic conditions</w:t>
            </w:r>
            <w:r w:rsidRPr="00DE0450">
              <w:rPr>
                <w:rFonts w:ascii="Arial" w:hAnsi="Arial" w:cs="Arial"/>
                <w:sz w:val="24"/>
                <w:szCs w:val="24"/>
              </w:rPr>
              <w:t xml:space="preserve"> that can lead to fraud are : (i) Unfavourable economic conditions within an industry; (ii) Difficulty in collecting receivables; (iii) Unusually heavy competition; (iv) Significant reduction in sales ; (v) Pressure to merge; (vi) Sizeable inventory increase without a comparable sales increase.</w:t>
            </w:r>
          </w:p>
          <w:p w:rsidR="00C663B3" w:rsidRPr="00DE0450" w:rsidRDefault="00C663B3" w:rsidP="00DE0450">
            <w:pPr>
              <w:spacing w:after="0" w:line="360" w:lineRule="auto"/>
              <w:jc w:val="both"/>
              <w:rPr>
                <w:rFonts w:ascii="Arial" w:hAnsi="Arial" w:cs="Arial"/>
                <w:sz w:val="24"/>
                <w:szCs w:val="24"/>
              </w:rPr>
            </w:pPr>
          </w:p>
          <w:p w:rsidR="00C663B3" w:rsidRPr="00DE0450" w:rsidRDefault="00C663B3" w:rsidP="00DE0450">
            <w:pPr>
              <w:spacing w:after="0" w:line="360" w:lineRule="auto"/>
              <w:jc w:val="both"/>
              <w:rPr>
                <w:rFonts w:ascii="Arial" w:hAnsi="Arial" w:cs="Arial"/>
                <w:bCs/>
                <w:i/>
                <w:sz w:val="24"/>
                <w:szCs w:val="24"/>
                <w:u w:val="single"/>
              </w:rPr>
            </w:pPr>
            <w:r w:rsidRPr="00DE0450">
              <w:rPr>
                <w:rFonts w:ascii="Arial" w:hAnsi="Arial" w:cs="Arial"/>
                <w:bCs/>
                <w:i/>
                <w:sz w:val="24"/>
                <w:szCs w:val="24"/>
                <w:u w:val="single"/>
              </w:rPr>
              <w:t xml:space="preserve">II Opportunities that allow or encourage management fraud are: </w:t>
            </w:r>
          </w:p>
          <w:p w:rsidR="00C663B3" w:rsidRPr="00DE0450" w:rsidRDefault="00C663B3" w:rsidP="00DE0450">
            <w:pPr>
              <w:spacing w:after="0" w:line="360" w:lineRule="auto"/>
              <w:jc w:val="both"/>
              <w:rPr>
                <w:rFonts w:ascii="Arial" w:hAnsi="Arial" w:cs="Arial"/>
                <w:bCs/>
                <w:i/>
                <w:sz w:val="24"/>
                <w:szCs w:val="24"/>
                <w:u w:val="single"/>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1) Relationships with outside parties</w:t>
            </w:r>
            <w:r w:rsidRPr="00DE0450">
              <w:rPr>
                <w:rFonts w:ascii="Arial" w:hAnsi="Arial" w:cs="Arial"/>
                <w:sz w:val="24"/>
                <w:szCs w:val="24"/>
              </w:rPr>
              <w:t xml:space="preserve"> that make fraud easier to commit are: (i) Related-party transactions; (ii) Use of several different auditing firms or the frequent changing of auditors; (iii) Reluctance to give auditors needed data; (iv) Use of several different legal firms or the frequent changing of legal counsels; (v) Use of a large number of banks; (vi) Continuous problems with regulatory agencies.</w:t>
            </w:r>
          </w:p>
          <w:p w:rsidR="00C663B3" w:rsidRPr="00DE0450" w:rsidRDefault="00C663B3" w:rsidP="00DE0450">
            <w:pPr>
              <w:spacing w:after="0" w:line="360" w:lineRule="auto"/>
              <w:jc w:val="both"/>
              <w:rPr>
                <w:rFonts w:ascii="Arial" w:hAnsi="Arial" w:cs="Arial"/>
                <w:sz w:val="24"/>
                <w:szCs w:val="24"/>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2) Organizational structures</w:t>
            </w:r>
            <w:r w:rsidRPr="00DE0450">
              <w:rPr>
                <w:rFonts w:ascii="Arial" w:hAnsi="Arial" w:cs="Arial"/>
                <w:sz w:val="24"/>
                <w:szCs w:val="24"/>
              </w:rPr>
              <w:t xml:space="preserve"> that make fraud easier to commit are: (i) Complex business structures; (ii) Ineffective or nonexistent internal auditing staff; (iii) High level of computerization in a firm; (iv) Inadequate internal controls; (v) Rapid turnover of key employees.</w:t>
            </w:r>
          </w:p>
          <w:p w:rsidR="00C663B3" w:rsidRPr="00DE0450" w:rsidRDefault="00C663B3" w:rsidP="00DE0450">
            <w:pPr>
              <w:spacing w:after="0" w:line="360" w:lineRule="auto"/>
              <w:jc w:val="both"/>
              <w:rPr>
                <w:rFonts w:ascii="Arial" w:hAnsi="Arial" w:cs="Arial"/>
                <w:b/>
                <w:sz w:val="24"/>
                <w:szCs w:val="24"/>
              </w:rPr>
            </w:pPr>
          </w:p>
          <w:p w:rsidR="00C663B3" w:rsidRPr="00DE0450" w:rsidRDefault="00C663B3" w:rsidP="00DE0450">
            <w:pPr>
              <w:spacing w:after="0" w:line="360" w:lineRule="auto"/>
              <w:jc w:val="both"/>
              <w:rPr>
                <w:rFonts w:ascii="Arial" w:hAnsi="Arial" w:cs="Arial"/>
                <w:sz w:val="24"/>
                <w:szCs w:val="24"/>
              </w:rPr>
            </w:pPr>
            <w:r w:rsidRPr="00DE0450">
              <w:rPr>
                <w:rFonts w:ascii="Arial" w:hAnsi="Arial" w:cs="Arial"/>
                <w:b/>
                <w:sz w:val="24"/>
                <w:szCs w:val="24"/>
              </w:rPr>
              <w:t>3) Accounting practices</w:t>
            </w:r>
            <w:r w:rsidRPr="00DE0450">
              <w:rPr>
                <w:rFonts w:ascii="Arial" w:hAnsi="Arial" w:cs="Arial"/>
                <w:sz w:val="24"/>
                <w:szCs w:val="24"/>
              </w:rPr>
              <w:t xml:space="preserve"> that make fraud easier to commit are: (i) Large year-end or unusual transactions; (ii) Unduly liberal accounting practices; (iii) Poor accounting records; (iv) Inadequate staffing in the accounting department; (v) Inadequate disclosure of questionable or unusual accounting practices.</w:t>
            </w:r>
          </w:p>
          <w:p w:rsidR="00C663B3" w:rsidRPr="00DE0450" w:rsidRDefault="00C663B3" w:rsidP="00DE0450">
            <w:pPr>
              <w:spacing w:after="0" w:line="360" w:lineRule="auto"/>
              <w:jc w:val="both"/>
              <w:rPr>
                <w:rFonts w:ascii="Arial" w:hAnsi="Arial" w:cs="Arial"/>
                <w:sz w:val="24"/>
                <w:szCs w:val="24"/>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sr-Latn-CS"/>
              </w:rPr>
            </w:pPr>
          </w:p>
          <w:p w:rsidR="00C663B3" w:rsidRPr="00CC74C1" w:rsidRDefault="00C663B3" w:rsidP="00DE0450">
            <w:pPr>
              <w:autoSpaceDE w:val="0"/>
              <w:autoSpaceDN w:val="0"/>
              <w:adjustRightInd w:val="0"/>
              <w:spacing w:after="0" w:line="360" w:lineRule="auto"/>
              <w:rPr>
                <w:rFonts w:ascii="Arial" w:hAnsi="Arial" w:cs="Arial"/>
                <w:color w:val="000000"/>
                <w:lang w:val="sr-Latn-CS"/>
              </w:rPr>
            </w:pPr>
          </w:p>
          <w:p w:rsidR="00C663B3" w:rsidRPr="00DE0450" w:rsidRDefault="00C663B3" w:rsidP="00DE0450">
            <w:pPr>
              <w:autoSpaceDE w:val="0"/>
              <w:autoSpaceDN w:val="0"/>
              <w:adjustRightInd w:val="0"/>
              <w:spacing w:after="0" w:line="360" w:lineRule="auto"/>
              <w:rPr>
                <w:rFonts w:ascii="Arial" w:hAnsi="Arial" w:cs="Arial"/>
                <w:b/>
                <w:color w:val="000000"/>
                <w:sz w:val="24"/>
                <w:szCs w:val="24"/>
                <w:lang w:val="en-US"/>
              </w:rPr>
            </w:pPr>
            <w:r w:rsidRPr="00DE0450">
              <w:rPr>
                <w:rFonts w:ascii="Arial" w:hAnsi="Arial" w:cs="Arial"/>
                <w:b/>
                <w:color w:val="000000"/>
                <w:sz w:val="24"/>
                <w:szCs w:val="24"/>
                <w:lang w:val="en-US"/>
              </w:rPr>
              <w:t>3. SAS 99 suggests that key sources for the identification of fraud risk factors are inquiries of management’ in this context which type of questions an auditor should ask the management? (5)</w:t>
            </w:r>
          </w:p>
          <w:p w:rsidR="00C663B3" w:rsidRPr="00DE0450" w:rsidRDefault="00C663B3" w:rsidP="00DE0450">
            <w:pPr>
              <w:autoSpaceDE w:val="0"/>
              <w:autoSpaceDN w:val="0"/>
              <w:adjustRightInd w:val="0"/>
              <w:spacing w:after="0" w:line="360" w:lineRule="auto"/>
              <w:rPr>
                <w:rFonts w:ascii="Arial" w:hAnsi="Arial" w:cs="Arial"/>
                <w:b/>
                <w:bCs/>
                <w:color w:val="C10000"/>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Probing and explicit questions about fraud risks and the possibility of fraud are contemplated by SAS 99. They may be asked during interviews with management and key financial staff. For example, to probe the fraud risk factor of pressure to meet budget, such questions might include the following:</w:t>
            </w:r>
          </w:p>
          <w:p w:rsidR="00C663B3" w:rsidRPr="00DE0450" w:rsidRDefault="00C663B3" w:rsidP="00DE0450">
            <w:pPr>
              <w:autoSpaceDE w:val="0"/>
              <w:autoSpaceDN w:val="0"/>
              <w:adjustRightInd w:val="0"/>
              <w:spacing w:after="0" w:line="360" w:lineRule="auto"/>
              <w:jc w:val="both"/>
              <w:rPr>
                <w:rFonts w:ascii="Arial" w:hAnsi="Arial" w:cs="Arial"/>
                <w:b/>
                <w:bCs/>
                <w:sz w:val="24"/>
                <w:szCs w:val="24"/>
                <w:lang w:val="en-US"/>
              </w:rPr>
            </w:pPr>
          </w:p>
          <w:p w:rsidR="00C663B3" w:rsidRPr="00DE0450" w:rsidRDefault="00C663B3" w:rsidP="00DE0450">
            <w:pPr>
              <w:autoSpaceDE w:val="0"/>
              <w:autoSpaceDN w:val="0"/>
              <w:adjustRightInd w:val="0"/>
              <w:spacing w:after="0" w:line="360" w:lineRule="auto"/>
              <w:jc w:val="both"/>
              <w:rPr>
                <w:rFonts w:ascii="Arial" w:hAnsi="Arial" w:cs="Arial"/>
                <w:b/>
                <w:bCs/>
                <w:sz w:val="24"/>
                <w:szCs w:val="24"/>
                <w:lang w:val="en-US"/>
              </w:rPr>
            </w:pPr>
            <w:r w:rsidRPr="00DE0450">
              <w:rPr>
                <w:rFonts w:ascii="Arial" w:hAnsi="Arial" w:cs="Arial"/>
                <w:b/>
                <w:bCs/>
                <w:sz w:val="24"/>
                <w:szCs w:val="24"/>
                <w:lang w:val="en-US"/>
              </w:rPr>
              <w:t>Sample Questions for Management</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How were goals and/or budgets achieved during a down economy?</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did your company do differently from its competitors to obtain revenue or earnings-per-share goals when the rest of the industry was not meeting expectations?</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Were any changes implemented during the quarter so that goals and/or budgets could be achieved? For example, were new customers obtained or were cost-cutting measures implemented?</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specifically caused the company to meet goals and/or budgets?</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programs or internal control mechanisms has the management put in place to mitigate the risk of specific fraud or to deter fraud in general? How are these programs and controls monitored and supervised?</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Is the management aware of any alleged, suspected, or perpetrated financial misstatement or asset misappropriation that might have resulted in material misstatement in the organization’s financial statements?</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Did the management receive any letters or other communications by ex-employees or analysts alleging fraudulent activity?</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are the risks of fraud in the organization according to the management?</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specific areas, transactions, or accounts has the management pointed out as being vulnerable to fraud and what are the reasons behind this fraud risk?</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What are the management’s views on ethics and business morals and how are these views communicated to employees?</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Is the management’s behavior consistent with these views?</w:t>
            </w:r>
          </w:p>
          <w:p w:rsidR="00C663B3" w:rsidRPr="00DE045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E0450">
              <w:rPr>
                <w:rFonts w:ascii="Arial" w:hAnsi="Arial" w:cs="Arial"/>
                <w:sz w:val="24"/>
                <w:szCs w:val="24"/>
                <w:lang w:val="en-US"/>
              </w:rPr>
              <w:t>How are the company’s operating locations and other business segments monitored? Are there certain segments that are more prone to fraud?</w:t>
            </w:r>
          </w:p>
          <w:p w:rsidR="00C663B3" w:rsidRPr="00D34430" w:rsidRDefault="00C663B3" w:rsidP="00D34430">
            <w:pPr>
              <w:numPr>
                <w:ilvl w:val="0"/>
                <w:numId w:val="33"/>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Has there been any request to the management or anyone else in the company to alter or withhold information, and to make fictitious transactions or accounting entries?</w:t>
            </w:r>
          </w:p>
          <w:p w:rsidR="00C663B3" w:rsidRPr="00D34430" w:rsidRDefault="00C663B3" w:rsidP="00DE0450">
            <w:pPr>
              <w:autoSpaceDE w:val="0"/>
              <w:autoSpaceDN w:val="0"/>
              <w:adjustRightInd w:val="0"/>
              <w:spacing w:after="0" w:line="360" w:lineRule="auto"/>
              <w:jc w:val="both"/>
              <w:rPr>
                <w:rFonts w:ascii="Arial" w:hAnsi="Arial" w:cs="Arial"/>
                <w:b/>
                <w:bCs/>
                <w:sz w:val="24"/>
                <w:szCs w:val="24"/>
                <w:lang w:val="sr-Latn-CS"/>
              </w:rPr>
            </w:pPr>
          </w:p>
          <w:p w:rsidR="00C663B3" w:rsidRPr="00D34430" w:rsidRDefault="00C663B3" w:rsidP="00DE0450">
            <w:pPr>
              <w:autoSpaceDE w:val="0"/>
              <w:autoSpaceDN w:val="0"/>
              <w:adjustRightInd w:val="0"/>
              <w:spacing w:after="0" w:line="360" w:lineRule="auto"/>
              <w:jc w:val="both"/>
              <w:rPr>
                <w:rFonts w:ascii="Arial" w:hAnsi="Arial" w:cs="Arial"/>
                <w:b/>
                <w:bCs/>
                <w:sz w:val="24"/>
                <w:szCs w:val="24"/>
                <w:lang w:val="en-US"/>
              </w:rPr>
            </w:pPr>
            <w:r w:rsidRPr="00D34430">
              <w:rPr>
                <w:rFonts w:ascii="Arial" w:hAnsi="Arial" w:cs="Arial"/>
                <w:b/>
                <w:bCs/>
                <w:sz w:val="24"/>
                <w:szCs w:val="24"/>
                <w:lang w:val="en-US"/>
              </w:rPr>
              <w:t>Sample Questions for Financial Staff</w:t>
            </w:r>
          </w:p>
          <w:p w:rsidR="00C663B3" w:rsidRPr="00D34430" w:rsidRDefault="00C663B3" w:rsidP="00D34430">
            <w:pPr>
              <w:numPr>
                <w:ilvl w:val="0"/>
                <w:numId w:val="32"/>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Do you ever feel pressured to maintain the books and records with an eye toward managing actual expenses or revenues to be in line with budgeted expenses or revenues?</w:t>
            </w:r>
          </w:p>
          <w:p w:rsidR="00C663B3" w:rsidRPr="00D34430" w:rsidRDefault="00C663B3" w:rsidP="00D34430">
            <w:pPr>
              <w:numPr>
                <w:ilvl w:val="0"/>
                <w:numId w:val="32"/>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Can you give an example of instructions from management that may have made you feel uncomfortable?</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It is also generally advisable to probe management and other financial staff regarding the overall ethical environment of the organization:</w:t>
            </w:r>
          </w:p>
          <w:p w:rsidR="00C663B3" w:rsidRPr="00D34430" w:rsidRDefault="00C663B3" w:rsidP="00D34430">
            <w:pPr>
              <w:numPr>
                <w:ilvl w:val="0"/>
                <w:numId w:val="30"/>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Does a written code of ethics exist? </w:t>
            </w:r>
          </w:p>
          <w:p w:rsidR="00C663B3" w:rsidRPr="00D34430" w:rsidRDefault="00C663B3" w:rsidP="00D34430">
            <w:pPr>
              <w:numPr>
                <w:ilvl w:val="0"/>
                <w:numId w:val="30"/>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Are top managers and employees required to periodically confirm that they are in compliance with the code of ethics? </w:t>
            </w:r>
          </w:p>
          <w:p w:rsidR="00C663B3" w:rsidRPr="00D34430" w:rsidRDefault="00C663B3" w:rsidP="00D34430">
            <w:pPr>
              <w:numPr>
                <w:ilvl w:val="0"/>
                <w:numId w:val="30"/>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Do top managers and employees receive training in the code of ethics? </w:t>
            </w:r>
          </w:p>
          <w:p w:rsidR="00C663B3" w:rsidRPr="00D34430" w:rsidRDefault="00C663B3" w:rsidP="00D34430">
            <w:pPr>
              <w:numPr>
                <w:ilvl w:val="0"/>
                <w:numId w:val="30"/>
              </w:num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Have disciplinary actions been taken related to violations of the code? </w:t>
            </w:r>
          </w:p>
          <w:p w:rsidR="00C663B3" w:rsidRPr="00D34430" w:rsidRDefault="00C663B3" w:rsidP="00D34430">
            <w:pPr>
              <w:numPr>
                <w:ilvl w:val="0"/>
                <w:numId w:val="30"/>
              </w:numPr>
              <w:autoSpaceDE w:val="0"/>
              <w:autoSpaceDN w:val="0"/>
              <w:adjustRightInd w:val="0"/>
              <w:spacing w:after="0" w:line="360" w:lineRule="auto"/>
              <w:jc w:val="both"/>
              <w:rPr>
                <w:rFonts w:ascii="Arial" w:hAnsi="Arial" w:cs="Arial"/>
                <w:b/>
                <w:bCs/>
                <w:color w:val="C10000"/>
                <w:sz w:val="24"/>
                <w:szCs w:val="24"/>
                <w:lang w:val="en-US"/>
              </w:rPr>
            </w:pPr>
            <w:r w:rsidRPr="00D34430">
              <w:rPr>
                <w:rFonts w:ascii="Arial" w:hAnsi="Arial" w:cs="Arial"/>
                <w:sz w:val="24"/>
                <w:szCs w:val="24"/>
                <w:lang w:val="en-US"/>
              </w:rPr>
              <w:t>All of these are legitimate and pertinent questions.</w:t>
            </w:r>
          </w:p>
          <w:p w:rsidR="00C663B3" w:rsidRPr="00E83B3D" w:rsidRDefault="00C663B3" w:rsidP="00DE0450">
            <w:pPr>
              <w:autoSpaceDE w:val="0"/>
              <w:autoSpaceDN w:val="0"/>
              <w:adjustRightInd w:val="0"/>
              <w:spacing w:after="0" w:line="360" w:lineRule="auto"/>
              <w:jc w:val="both"/>
              <w:rPr>
                <w:rFonts w:ascii="Arial" w:hAnsi="Arial" w:cs="Arial"/>
                <w:b/>
                <w:bCs/>
                <w:color w:val="C10000"/>
                <w:lang w:val="en-US"/>
              </w:rPr>
            </w:pPr>
          </w:p>
          <w:p w:rsidR="00C663B3" w:rsidRPr="00CC74C1" w:rsidRDefault="00C663B3" w:rsidP="00DE0450">
            <w:pPr>
              <w:autoSpaceDE w:val="0"/>
              <w:autoSpaceDN w:val="0"/>
              <w:adjustRightInd w:val="0"/>
              <w:spacing w:after="0" w:line="360" w:lineRule="auto"/>
              <w:rPr>
                <w:rFonts w:ascii="Arial" w:hAnsi="Arial" w:cs="Arial"/>
                <w:b/>
                <w:bCs/>
                <w:color w:val="C10000"/>
                <w:sz w:val="28"/>
                <w:szCs w:val="28"/>
                <w:lang w:val="sr-Latn-CS"/>
              </w:rPr>
            </w:pPr>
          </w:p>
          <w:p w:rsidR="00C663B3" w:rsidRPr="00D34430" w:rsidRDefault="00C663B3" w:rsidP="00DE0450">
            <w:pPr>
              <w:autoSpaceDE w:val="0"/>
              <w:autoSpaceDN w:val="0"/>
              <w:adjustRightInd w:val="0"/>
              <w:spacing w:after="0" w:line="360" w:lineRule="auto"/>
              <w:jc w:val="both"/>
              <w:rPr>
                <w:rFonts w:ascii="Arial" w:hAnsi="Arial" w:cs="Arial"/>
                <w:i/>
                <w:color w:val="FF0000"/>
                <w:lang w:val="en-US"/>
              </w:rPr>
            </w:pPr>
            <w:r w:rsidRPr="00B61ABA">
              <w:rPr>
                <w:rFonts w:ascii="Arial" w:hAnsi="Arial" w:cs="Arial"/>
                <w:b/>
                <w:bCs/>
                <w:i/>
                <w:color w:val="C10000"/>
                <w:lang w:val="en-US"/>
              </w:rPr>
              <w:t xml:space="preserve">Case </w:t>
            </w:r>
            <w:r w:rsidRPr="00D34430">
              <w:rPr>
                <w:rFonts w:ascii="Arial" w:hAnsi="Arial" w:cs="Arial"/>
                <w:b/>
                <w:bCs/>
                <w:i/>
                <w:color w:val="FF0000"/>
                <w:lang w:val="en-US"/>
              </w:rPr>
              <w:t xml:space="preserve">Study                                                                                                    </w:t>
            </w:r>
            <w:r w:rsidRPr="00D34430">
              <w:rPr>
                <w:rFonts w:ascii="Arial" w:hAnsi="Arial" w:cs="Arial"/>
                <w:i/>
                <w:color w:val="FF0000"/>
                <w:lang w:val="en-US"/>
              </w:rPr>
              <w:t>(8)</w:t>
            </w:r>
          </w:p>
          <w:p w:rsidR="00C663B3" w:rsidRPr="00B61ABA" w:rsidRDefault="00C663B3" w:rsidP="00DE0450">
            <w:pPr>
              <w:autoSpaceDE w:val="0"/>
              <w:autoSpaceDN w:val="0"/>
              <w:adjustRightInd w:val="0"/>
              <w:spacing w:after="0" w:line="360" w:lineRule="auto"/>
              <w:jc w:val="both"/>
              <w:rPr>
                <w:rFonts w:ascii="Arial" w:hAnsi="Arial" w:cs="Arial"/>
                <w:b/>
                <w:bCs/>
                <w:i/>
                <w:color w:val="C10000"/>
                <w:lang w:val="en-US"/>
              </w:rPr>
            </w:pP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r w:rsidRPr="00D34430">
              <w:rPr>
                <w:rFonts w:ascii="Arial" w:hAnsi="Arial" w:cs="Arial"/>
                <w:i/>
                <w:color w:val="000000"/>
                <w:sz w:val="24"/>
                <w:szCs w:val="24"/>
                <w:lang w:val="en-US"/>
              </w:rPr>
              <w:t>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 A forensic expert was instructed to review the man’s financial affairs and explain how the man funded his lifestyle.</w:t>
            </w: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r w:rsidRPr="00D34430">
              <w:rPr>
                <w:rFonts w:ascii="Arial" w:hAnsi="Arial" w:cs="Arial"/>
                <w:i/>
                <w:color w:val="000000"/>
                <w:sz w:val="24"/>
                <w:szCs w:val="24"/>
                <w:lang w:val="en-US"/>
              </w:rPr>
              <w:t>The expert made a detailed review of the man and his family’s financial affairs, starting at the time he bought his first property. The records explained the sources of all the funds used to buy the properties.</w:t>
            </w: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sr-Latn-CS"/>
              </w:rPr>
            </w:pP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r w:rsidRPr="00D34430">
              <w:rPr>
                <w:rFonts w:ascii="Arial" w:hAnsi="Arial" w:cs="Arial"/>
                <w:i/>
                <w:color w:val="000000"/>
                <w:sz w:val="24"/>
                <w:szCs w:val="24"/>
                <w:lang w:val="en-US"/>
              </w:rPr>
              <w:t>It showed how the man had used equity created through the legitimate purchase and sale of other properties to create his portfolio and support his family’s lifestyle. The Court accepted this fraud investigations report in its entirety and the man was released from remand without charge.</w:t>
            </w: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p>
          <w:p w:rsidR="00C663B3" w:rsidRPr="00D34430" w:rsidRDefault="00C663B3" w:rsidP="00D34430">
            <w:pPr>
              <w:autoSpaceDE w:val="0"/>
              <w:autoSpaceDN w:val="0"/>
              <w:adjustRightInd w:val="0"/>
              <w:spacing w:after="0" w:line="360" w:lineRule="auto"/>
              <w:jc w:val="both"/>
              <w:rPr>
                <w:rFonts w:ascii="Arial" w:hAnsi="Arial" w:cs="Arial"/>
                <w:i/>
                <w:color w:val="000000"/>
                <w:sz w:val="24"/>
                <w:szCs w:val="24"/>
                <w:lang w:val="en-US"/>
              </w:rPr>
            </w:pPr>
            <w:r w:rsidRPr="00D34430">
              <w:rPr>
                <w:rFonts w:ascii="Arial" w:hAnsi="Arial" w:cs="Arial"/>
                <w:i/>
                <w:color w:val="000000"/>
                <w:sz w:val="24"/>
                <w:szCs w:val="24"/>
                <w:lang w:val="en-US"/>
              </w:rPr>
              <w:t>1. What type of evidence do you think the expert would have gathered for his report?</w:t>
            </w:r>
          </w:p>
          <w:p w:rsidR="00C663B3" w:rsidRPr="00D34430" w:rsidRDefault="00C663B3" w:rsidP="00D34430">
            <w:pPr>
              <w:spacing w:after="0" w:line="360" w:lineRule="auto"/>
              <w:jc w:val="both"/>
              <w:rPr>
                <w:rFonts w:ascii="Arial" w:hAnsi="Arial" w:cs="Arial"/>
                <w:i/>
                <w:color w:val="000000"/>
                <w:sz w:val="24"/>
                <w:szCs w:val="24"/>
                <w:lang w:val="en-US"/>
              </w:rPr>
            </w:pPr>
            <w:r w:rsidRPr="00D34430">
              <w:rPr>
                <w:rFonts w:ascii="Arial" w:hAnsi="Arial" w:cs="Arial"/>
                <w:i/>
                <w:color w:val="000000"/>
                <w:sz w:val="24"/>
                <w:szCs w:val="24"/>
                <w:lang w:val="en-US"/>
              </w:rPr>
              <w:t>2. Which documents could have helped the forensic expert in gathering evidence?</w:t>
            </w:r>
          </w:p>
          <w:p w:rsidR="00C663B3" w:rsidRDefault="00C663B3" w:rsidP="00DE0450">
            <w:pPr>
              <w:spacing w:after="0" w:line="360" w:lineRule="auto"/>
              <w:rPr>
                <w:rFonts w:ascii="Arial" w:hAnsi="Arial" w:cs="Arial"/>
                <w:i/>
                <w:color w:val="000000"/>
                <w:lang w:val="sr-Latn-CS"/>
              </w:rPr>
            </w:pP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r>
            <w:r>
              <w:rPr>
                <w:rFonts w:ascii="Arial" w:hAnsi="Arial" w:cs="Arial"/>
                <w:i/>
                <w:color w:val="000000"/>
                <w:lang w:val="en-US"/>
              </w:rPr>
              <w:softHyphen/>
              <w:t>___________________________________________________________________</w:t>
            </w:r>
          </w:p>
          <w:p w:rsidR="00C663B3" w:rsidRDefault="00C663B3" w:rsidP="00DE0450">
            <w:pPr>
              <w:spacing w:after="0" w:line="360" w:lineRule="auto"/>
              <w:rPr>
                <w:rFonts w:ascii="Arial" w:hAnsi="Arial" w:cs="Arial"/>
                <w:i/>
                <w:color w:val="000000"/>
                <w:lang w:val="sr-Latn-CS"/>
              </w:rPr>
            </w:pPr>
          </w:p>
          <w:p w:rsidR="00C663B3" w:rsidRPr="00D34430" w:rsidRDefault="00C663B3" w:rsidP="00DE0450">
            <w:pPr>
              <w:pStyle w:val="Default"/>
              <w:spacing w:line="360" w:lineRule="auto"/>
              <w:jc w:val="both"/>
              <w:rPr>
                <w:rFonts w:ascii="Arial" w:hAnsi="Arial" w:cs="Arial"/>
              </w:rPr>
            </w:pPr>
            <w:r w:rsidRPr="00D34430">
              <w:rPr>
                <w:rFonts w:ascii="Arial" w:hAnsi="Arial" w:cs="Arial"/>
              </w:rPr>
              <w:t xml:space="preserve">When conducting a search for funds or some criminal  payments, the fraud examiner should establish a financial profile for the subject. The </w:t>
            </w:r>
            <w:r w:rsidRPr="00D34430">
              <w:rPr>
                <w:rFonts w:ascii="Arial" w:hAnsi="Arial" w:cs="Arial"/>
                <w:i/>
                <w:iCs/>
              </w:rPr>
              <w:t xml:space="preserve">financial profile </w:t>
            </w:r>
            <w:r w:rsidRPr="00D34430">
              <w:rPr>
                <w:rFonts w:ascii="Arial" w:hAnsi="Arial" w:cs="Arial"/>
              </w:rPr>
              <w:t>is essentially a financial statement with some modifications and additions. It shows what the subject earns, owns, owes, and spends at any given point, or over a period of time; it reflects the subject’s income, expenses, assets, and liabilities. That is, it shows the subject’s financial condition, and that type of evidence the expert would have gathered for his report.</w:t>
            </w:r>
          </w:p>
          <w:p w:rsidR="00C663B3" w:rsidRPr="00D34430" w:rsidRDefault="00C663B3" w:rsidP="00DE0450">
            <w:pPr>
              <w:pStyle w:val="Default"/>
              <w:spacing w:line="360" w:lineRule="auto"/>
              <w:jc w:val="both"/>
              <w:rPr>
                <w:rFonts w:ascii="Arial" w:hAnsi="Arial" w:cs="Arial"/>
              </w:rPr>
            </w:pPr>
            <w:r w:rsidRPr="00D34430">
              <w:rPr>
                <w:rFonts w:ascii="Arial" w:hAnsi="Arial" w:cs="Arial"/>
              </w:rPr>
              <w:t>There are several sources the examiner can use to demonstrate a subject’s financial standing and profile. In gathering evidence Forensic expert needs to conduct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Reviewing accounting records, books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Reviewing bank statements of the recipient and provider of funds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Reviewing financial records of the recipient and provider of funds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Following the movement (flow) of money from either the point of payment or the point of receipt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Following the paper trail (documentary evidence) of a financial transaction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•Analyzing financial statements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r w:rsidRPr="00D34430">
              <w:rPr>
                <w:rFonts w:ascii="Arial" w:hAnsi="Arial" w:cs="Arial"/>
                <w:sz w:val="24"/>
                <w:szCs w:val="24"/>
                <w:lang w:val="en-US"/>
              </w:rPr>
              <w:t xml:space="preserve">• Listing assets and liabilities </w:t>
            </w:r>
          </w:p>
          <w:p w:rsidR="00C663B3" w:rsidRPr="00D34430" w:rsidRDefault="00C663B3" w:rsidP="00DE0450">
            <w:pPr>
              <w:autoSpaceDE w:val="0"/>
              <w:autoSpaceDN w:val="0"/>
              <w:adjustRightInd w:val="0"/>
              <w:spacing w:after="0" w:line="360" w:lineRule="auto"/>
              <w:jc w:val="both"/>
              <w:rPr>
                <w:rFonts w:ascii="Arial" w:hAnsi="Arial" w:cs="Arial"/>
                <w:sz w:val="24"/>
                <w:szCs w:val="24"/>
                <w:lang w:val="en-US"/>
              </w:rPr>
            </w:pPr>
          </w:p>
          <w:p w:rsidR="00C663B3" w:rsidRPr="00D34430" w:rsidRDefault="00C663B3" w:rsidP="00D34430">
            <w:pPr>
              <w:pStyle w:val="Default"/>
              <w:spacing w:line="360" w:lineRule="auto"/>
              <w:jc w:val="both"/>
              <w:rPr>
                <w:rFonts w:ascii="Arial" w:hAnsi="Arial" w:cs="Arial"/>
              </w:rPr>
            </w:pPr>
            <w:r w:rsidRPr="00D34430">
              <w:rPr>
                <w:rFonts w:ascii="Arial" w:hAnsi="Arial" w:cs="Arial"/>
              </w:rPr>
              <w:t>First step in gathering evidence for his report expert have  to identify assets, namely that collect information about the subject’s bank accounts , real property records (residence and other property) , and rental and investment properties</w:t>
            </w:r>
          </w:p>
          <w:p w:rsidR="00C663B3" w:rsidRPr="00D34430" w:rsidRDefault="00C663B3" w:rsidP="00D34430">
            <w:pPr>
              <w:pStyle w:val="Default"/>
              <w:numPr>
                <w:ilvl w:val="0"/>
                <w:numId w:val="9"/>
              </w:numPr>
              <w:spacing w:line="360" w:lineRule="auto"/>
              <w:jc w:val="both"/>
              <w:rPr>
                <w:rFonts w:ascii="Arial" w:hAnsi="Arial" w:cs="Arial"/>
              </w:rPr>
            </w:pPr>
            <w:r w:rsidRPr="00D34430">
              <w:rPr>
                <w:rFonts w:ascii="Arial" w:hAnsi="Arial" w:cs="Arial"/>
              </w:rPr>
              <w:t xml:space="preserve">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Next, expert have to identify all of the subject’s significant liabilities,  obligation, or debt, arising from an oral or written promise to pay, and it includes the following items: Mortgages, Loans, Credit card accounts and  Installment loan payments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As a third step, expert have to identify all of the subject’s income sources during the relevant period. Income includes money, or other things of value, received in exchange for services or goods. Income is always listed separately from assets. Loan proceeds are not included with income but are treated as an asset that is offset by a corresponding liability. Income sources include: Salary , Spouse’s income , Investment and interest income and Loan proceeds.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 </w:t>
            </w:r>
          </w:p>
          <w:p w:rsidR="00C663B3" w:rsidRPr="00D34430" w:rsidRDefault="00C663B3" w:rsidP="00D34430">
            <w:pPr>
              <w:pStyle w:val="Default"/>
              <w:spacing w:line="360" w:lineRule="auto"/>
              <w:jc w:val="both"/>
              <w:rPr>
                <w:rFonts w:ascii="Arial" w:hAnsi="Arial" w:cs="Arial"/>
              </w:rPr>
            </w:pPr>
            <w:r w:rsidRPr="00D34430">
              <w:rPr>
                <w:rFonts w:ascii="Arial" w:hAnsi="Arial" w:cs="Arial"/>
              </w:rPr>
              <w:t>Identify all significant expenses incurred by the subject during the relevant period is the fourth step.  An expense is defined as any payment for consumables, for personal or business reasons, over the relevant time period. Expenses are not included with the subject’s liabilities. Expenses include the following items: Living expenses, Travel, and entertainment. Rent and mortgage , Health costs , Interest on loans , Credit cards , Car payments.</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Final</w:t>
            </w:r>
            <w:r>
              <w:rPr>
                <w:rFonts w:ascii="Arial" w:hAnsi="Arial" w:cs="Arial"/>
                <w:color w:val="000000"/>
                <w:sz w:val="24"/>
                <w:szCs w:val="24"/>
                <w:lang w:val="sr-Latn-CS"/>
              </w:rPr>
              <w:t>l</w:t>
            </w:r>
            <w:r w:rsidRPr="00D34430">
              <w:rPr>
                <w:rFonts w:ascii="Arial" w:hAnsi="Arial" w:cs="Arial"/>
                <w:color w:val="000000"/>
                <w:sz w:val="24"/>
                <w:szCs w:val="24"/>
                <w:lang w:val="sr-Latn-CS"/>
              </w:rPr>
              <w:t>y , expert have to analyze the information collected</w:t>
            </w:r>
            <w:r>
              <w:rPr>
                <w:rFonts w:ascii="Arial" w:hAnsi="Arial" w:cs="Arial"/>
                <w:color w:val="000000"/>
                <w:sz w:val="24"/>
                <w:szCs w:val="24"/>
                <w:lang w:val="sr-Latn-CS"/>
              </w:rPr>
              <w:t xml:space="preserve">, </w:t>
            </w:r>
            <w:r w:rsidRPr="00D34430">
              <w:rPr>
                <w:rFonts w:ascii="Arial" w:hAnsi="Arial" w:cs="Arial"/>
                <w:color w:val="000000"/>
                <w:sz w:val="24"/>
                <w:szCs w:val="24"/>
                <w:lang w:val="sr-Latn-CS"/>
              </w:rPr>
              <w:t xml:space="preserve"> by using the following questions : </w:t>
            </w:r>
          </w:p>
          <w:p w:rsidR="00C663B3" w:rsidRPr="00D34430" w:rsidRDefault="00C663B3" w:rsidP="00D34430">
            <w:pPr>
              <w:pStyle w:val="Default"/>
              <w:spacing w:line="360" w:lineRule="auto"/>
              <w:jc w:val="both"/>
              <w:rPr>
                <w:rFonts w:ascii="Arial" w:hAnsi="Arial" w:cs="Arial"/>
              </w:rPr>
            </w:pPr>
            <w:r w:rsidRPr="00D34430">
              <w:rPr>
                <w:rFonts w:ascii="Arial" w:hAnsi="Arial" w:cs="Arial"/>
                <w:b/>
                <w:bCs/>
              </w:rPr>
              <w:t xml:space="preserve">For each significant asset, determine: </w:t>
            </w:r>
          </w:p>
          <w:p w:rsidR="00C663B3" w:rsidRPr="00D34430" w:rsidRDefault="00C663B3" w:rsidP="00D34430">
            <w:pPr>
              <w:numPr>
                <w:ilvl w:val="0"/>
                <w:numId w:val="38"/>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When was it acquired and from whom? </w:t>
            </w:r>
          </w:p>
          <w:p w:rsidR="00C663B3" w:rsidRPr="00D34430" w:rsidRDefault="00C663B3" w:rsidP="00D34430">
            <w:pPr>
              <w:numPr>
                <w:ilvl w:val="0"/>
                <w:numId w:val="38"/>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How much did it cost? </w:t>
            </w:r>
          </w:p>
          <w:p w:rsidR="00C663B3" w:rsidRPr="00D34430" w:rsidRDefault="00C663B3" w:rsidP="00D34430">
            <w:pPr>
              <w:numPr>
                <w:ilvl w:val="0"/>
                <w:numId w:val="38"/>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How was it paid for (currency, check, cashier’s check)? </w:t>
            </w:r>
          </w:p>
          <w:p w:rsidR="00C663B3" w:rsidRPr="00D34430" w:rsidRDefault="00C663B3" w:rsidP="00D34430">
            <w:pPr>
              <w:numPr>
                <w:ilvl w:val="0"/>
                <w:numId w:val="38"/>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source of funds was used to acquire it? </w:t>
            </w:r>
          </w:p>
          <w:p w:rsidR="00C663B3" w:rsidRPr="00D34430" w:rsidRDefault="00C663B3" w:rsidP="00D34430">
            <w:pPr>
              <w:numPr>
                <w:ilvl w:val="0"/>
                <w:numId w:val="38"/>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documentation exists for the purchase and where is it? </w:t>
            </w:r>
          </w:p>
          <w:p w:rsidR="00C663B3" w:rsidRPr="00D34430" w:rsidRDefault="00C663B3" w:rsidP="00D34430">
            <w:pPr>
              <w:autoSpaceDE w:val="0"/>
              <w:autoSpaceDN w:val="0"/>
              <w:adjustRightInd w:val="0"/>
              <w:spacing w:after="0" w:line="360" w:lineRule="auto"/>
              <w:jc w:val="both"/>
              <w:rPr>
                <w:rFonts w:ascii="Arial" w:hAnsi="Arial" w:cs="Arial"/>
                <w:b/>
                <w:bCs/>
                <w:color w:val="000000"/>
                <w:sz w:val="24"/>
                <w:szCs w:val="24"/>
                <w:lang w:val="sr-Latn-CS"/>
              </w:rPr>
            </w:pPr>
            <w:r w:rsidRPr="00D34430">
              <w:rPr>
                <w:rFonts w:ascii="Arial" w:hAnsi="Arial" w:cs="Arial"/>
                <w:b/>
                <w:bCs/>
                <w:color w:val="000000"/>
                <w:sz w:val="24"/>
                <w:szCs w:val="24"/>
                <w:lang w:val="sr-Latn-CS"/>
              </w:rPr>
              <w:t>For each significant liability, determine:</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was the original amount of the liability?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is the present balance due?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When was the liability incurred?</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was the purpose for the loan or debt?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How were the proceeds used and where were they deposited?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security (collateral), if any, was given for the debt?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documentation exists for the transaction and where is it?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Was the debt written off as a bad loan for tax purposes? </w:t>
            </w:r>
          </w:p>
          <w:p w:rsidR="00C663B3" w:rsidRPr="00D34430" w:rsidRDefault="00C663B3" w:rsidP="00D34430">
            <w:pPr>
              <w:numPr>
                <w:ilvl w:val="0"/>
                <w:numId w:val="39"/>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Who was the creditor or lender? </w:t>
            </w:r>
          </w:p>
          <w:p w:rsidR="00C663B3" w:rsidRPr="00D34430" w:rsidRDefault="00C663B3" w:rsidP="00D34430">
            <w:pPr>
              <w:pStyle w:val="Default"/>
              <w:spacing w:line="360" w:lineRule="auto"/>
              <w:jc w:val="both"/>
              <w:rPr>
                <w:rFonts w:ascii="Arial" w:hAnsi="Arial" w:cs="Arial"/>
              </w:rPr>
            </w:pPr>
            <w:r w:rsidRPr="00D34430">
              <w:rPr>
                <w:rFonts w:ascii="Arial" w:hAnsi="Arial" w:cs="Arial"/>
                <w:b/>
                <w:bCs/>
              </w:rPr>
              <w:t xml:space="preserve">For each source of funds, determine: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What was the total amount during a given period?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What was the source?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How was it paid for (currency, check, other means)?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When were the funds received?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Where was it deposited?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How was it spent? </w:t>
            </w:r>
          </w:p>
          <w:p w:rsidR="00C663B3" w:rsidRPr="00D34430" w:rsidRDefault="00C663B3" w:rsidP="00D34430">
            <w:pPr>
              <w:pStyle w:val="Default"/>
              <w:numPr>
                <w:ilvl w:val="0"/>
                <w:numId w:val="41"/>
              </w:numPr>
              <w:spacing w:line="360" w:lineRule="auto"/>
              <w:jc w:val="both"/>
              <w:rPr>
                <w:rFonts w:ascii="Arial" w:hAnsi="Arial" w:cs="Arial"/>
              </w:rPr>
            </w:pPr>
            <w:r w:rsidRPr="00D34430">
              <w:rPr>
                <w:rFonts w:ascii="Arial" w:hAnsi="Arial" w:cs="Arial"/>
              </w:rPr>
              <w:t xml:space="preserve">What documentation exists  and where is it? </w:t>
            </w:r>
          </w:p>
          <w:p w:rsidR="00C663B3" w:rsidRPr="00D34430" w:rsidRDefault="00C663B3" w:rsidP="00D34430">
            <w:pPr>
              <w:pStyle w:val="Default"/>
              <w:spacing w:line="360" w:lineRule="auto"/>
              <w:jc w:val="both"/>
              <w:rPr>
                <w:rFonts w:ascii="Arial" w:hAnsi="Arial" w:cs="Arial"/>
              </w:rPr>
            </w:pPr>
            <w:r w:rsidRPr="00D34430">
              <w:rPr>
                <w:rFonts w:ascii="Arial" w:hAnsi="Arial" w:cs="Arial"/>
                <w:b/>
                <w:bCs/>
              </w:rPr>
              <w:t xml:space="preserve">For each major expenditure item, determine: </w:t>
            </w:r>
          </w:p>
          <w:p w:rsidR="00C663B3" w:rsidRPr="00D34430" w:rsidRDefault="00C663B3" w:rsidP="00D34430">
            <w:pPr>
              <w:numPr>
                <w:ilvl w:val="0"/>
                <w:numId w:val="43"/>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was the total amount spent? </w:t>
            </w:r>
          </w:p>
          <w:p w:rsidR="00C663B3" w:rsidRPr="00D34430" w:rsidRDefault="00C663B3" w:rsidP="00D34430">
            <w:pPr>
              <w:numPr>
                <w:ilvl w:val="0"/>
                <w:numId w:val="43"/>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How was it paid for? </w:t>
            </w:r>
          </w:p>
          <w:p w:rsidR="00C663B3" w:rsidRPr="00D34430" w:rsidRDefault="00C663B3" w:rsidP="00D34430">
            <w:pPr>
              <w:numPr>
                <w:ilvl w:val="0"/>
                <w:numId w:val="43"/>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Where were the funds obtained to pay the expense? </w:t>
            </w:r>
          </w:p>
          <w:p w:rsidR="00C663B3" w:rsidRPr="00D34430" w:rsidRDefault="00C663B3" w:rsidP="00D34430">
            <w:pPr>
              <w:numPr>
                <w:ilvl w:val="0"/>
                <w:numId w:val="43"/>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What documentation exists and where is it? </w:t>
            </w:r>
          </w:p>
          <w:p w:rsidR="00C663B3" w:rsidRPr="00D34430" w:rsidRDefault="00C663B3" w:rsidP="00D34430">
            <w:pPr>
              <w:numPr>
                <w:ilvl w:val="0"/>
                <w:numId w:val="43"/>
              </w:numPr>
              <w:spacing w:after="0" w:line="360" w:lineRule="auto"/>
              <w:jc w:val="both"/>
              <w:rPr>
                <w:rFonts w:ascii="Arial" w:hAnsi="Arial" w:cs="Arial"/>
                <w:color w:val="000000"/>
                <w:sz w:val="24"/>
                <w:szCs w:val="24"/>
              </w:rPr>
            </w:pPr>
            <w:r w:rsidRPr="00D34430">
              <w:rPr>
                <w:rFonts w:ascii="Arial" w:hAnsi="Arial" w:cs="Arial"/>
                <w:color w:val="000000"/>
                <w:sz w:val="24"/>
                <w:szCs w:val="24"/>
              </w:rPr>
              <w:t xml:space="preserve">When was the payment made? </w:t>
            </w:r>
          </w:p>
          <w:p w:rsidR="00C663B3" w:rsidRPr="00D34430" w:rsidRDefault="00C663B3" w:rsidP="00D34430">
            <w:pPr>
              <w:spacing w:after="0" w:line="360" w:lineRule="auto"/>
              <w:jc w:val="both"/>
              <w:rPr>
                <w:rFonts w:ascii="Arial" w:hAnsi="Arial" w:cs="Arial"/>
                <w:color w:val="000000"/>
                <w:sz w:val="24"/>
                <w:szCs w:val="24"/>
              </w:rPr>
            </w:pPr>
          </w:p>
          <w:p w:rsidR="00C663B3"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To perform each of these steps, the examiner must obtain information from the following sources: </w:t>
            </w:r>
          </w:p>
          <w:p w:rsidR="00C663B3" w:rsidRPr="00D34430" w:rsidRDefault="00C663B3" w:rsidP="00D34430">
            <w:pPr>
              <w:numPr>
                <w:ilvl w:val="0"/>
                <w:numId w:val="9"/>
              </w:numPr>
              <w:autoSpaceDE w:val="0"/>
              <w:autoSpaceDN w:val="0"/>
              <w:adjustRightInd w:val="0"/>
              <w:spacing w:after="0" w:line="360" w:lineRule="auto"/>
              <w:ind w:left="360" w:hanging="360"/>
              <w:jc w:val="both"/>
              <w:rPr>
                <w:rFonts w:ascii="Arial" w:hAnsi="Arial" w:cs="Arial"/>
                <w:color w:val="000000"/>
                <w:sz w:val="24"/>
                <w:szCs w:val="24"/>
                <w:lang w:val="sr-Latn-CS"/>
              </w:rPr>
            </w:pPr>
            <w:r>
              <w:rPr>
                <w:rFonts w:ascii="Arial" w:hAnsi="Arial" w:cs="Arial"/>
                <w:b/>
                <w:bCs/>
                <w:color w:val="000000"/>
                <w:sz w:val="24"/>
                <w:szCs w:val="24"/>
                <w:lang w:val="sr-Latn-CS"/>
              </w:rPr>
              <w:t>1.</w:t>
            </w:r>
            <w:r w:rsidRPr="00D34430">
              <w:rPr>
                <w:rFonts w:ascii="Arial" w:hAnsi="Arial" w:cs="Arial"/>
                <w:b/>
                <w:bCs/>
                <w:color w:val="000000"/>
                <w:sz w:val="24"/>
                <w:szCs w:val="24"/>
                <w:lang w:val="sr-Latn-CS"/>
              </w:rPr>
              <w:t xml:space="preserve">Interviews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Interviews can be one of the most important steps in developing a personal profile. The information obtained can lead the fraud examiner to areas previously unknown or confirm information already known. The interview can lead to documents or people that could be important to the case. Interviews should be conducted with the following: </w:t>
            </w:r>
          </w:p>
          <w:p w:rsidR="00C663B3" w:rsidRPr="00D34430" w:rsidRDefault="00C663B3" w:rsidP="00D34430">
            <w:pPr>
              <w:numPr>
                <w:ilvl w:val="0"/>
                <w:numId w:val="44"/>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The subject</w:t>
            </w:r>
          </w:p>
          <w:p w:rsidR="00C663B3" w:rsidRPr="00D34430" w:rsidRDefault="00C663B3" w:rsidP="00D34430">
            <w:pPr>
              <w:numPr>
                <w:ilvl w:val="0"/>
                <w:numId w:val="44"/>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Personal associates of the subject (spouses, friends, relatives)</w:t>
            </w:r>
          </w:p>
          <w:p w:rsidR="00C663B3" w:rsidRDefault="00C663B3" w:rsidP="00D34430">
            <w:pPr>
              <w:numPr>
                <w:ilvl w:val="0"/>
                <w:numId w:val="44"/>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Business associates of the subject (co-workers, former employers, attorneys, accountants, bankers) </w:t>
            </w:r>
          </w:p>
          <w:p w:rsidR="00C663B3" w:rsidRDefault="00C663B3" w:rsidP="00D34430">
            <w:pPr>
              <w:autoSpaceDE w:val="0"/>
              <w:autoSpaceDN w:val="0"/>
              <w:adjustRightInd w:val="0"/>
              <w:spacing w:after="0" w:line="360" w:lineRule="auto"/>
              <w:jc w:val="both"/>
              <w:rPr>
                <w:rFonts w:ascii="Arial" w:hAnsi="Arial" w:cs="Arial"/>
                <w:color w:val="000000"/>
                <w:sz w:val="24"/>
                <w:szCs w:val="24"/>
                <w:lang w:val="sr-Latn-CS"/>
              </w:rPr>
            </w:pP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p>
          <w:p w:rsidR="00C663B3" w:rsidRDefault="00C663B3" w:rsidP="00D34430">
            <w:pPr>
              <w:autoSpaceDE w:val="0"/>
              <w:autoSpaceDN w:val="0"/>
              <w:adjustRightInd w:val="0"/>
              <w:spacing w:after="0" w:line="360" w:lineRule="auto"/>
              <w:jc w:val="both"/>
              <w:rPr>
                <w:rFonts w:ascii="Arial" w:hAnsi="Arial" w:cs="Arial"/>
                <w:color w:val="000000"/>
                <w:sz w:val="24"/>
                <w:szCs w:val="24"/>
                <w:lang w:val="sr-Latn-CS"/>
              </w:rPr>
            </w:pPr>
          </w:p>
          <w:p w:rsidR="00C663B3" w:rsidRPr="00D34430" w:rsidRDefault="00C663B3" w:rsidP="00D34430">
            <w:pPr>
              <w:autoSpaceDE w:val="0"/>
              <w:autoSpaceDN w:val="0"/>
              <w:adjustRightInd w:val="0"/>
              <w:spacing w:after="0" w:line="360" w:lineRule="auto"/>
              <w:jc w:val="both"/>
              <w:rPr>
                <w:rFonts w:ascii="Arial" w:hAnsi="Arial" w:cs="Arial"/>
                <w:b/>
                <w:bCs/>
                <w:color w:val="000000"/>
                <w:sz w:val="24"/>
                <w:szCs w:val="24"/>
                <w:lang w:val="sr-Latn-CS"/>
              </w:rPr>
            </w:pPr>
            <w:r>
              <w:rPr>
                <w:rFonts w:ascii="Arial" w:hAnsi="Arial" w:cs="Arial"/>
                <w:b/>
                <w:bCs/>
                <w:color w:val="000000"/>
                <w:sz w:val="24"/>
                <w:szCs w:val="24"/>
                <w:lang w:val="sr-Latn-CS"/>
              </w:rPr>
              <w:t xml:space="preserve">  2. </w:t>
            </w:r>
            <w:r w:rsidRPr="00D34430">
              <w:rPr>
                <w:rFonts w:ascii="Arial" w:hAnsi="Arial" w:cs="Arial"/>
                <w:b/>
                <w:bCs/>
                <w:color w:val="000000"/>
                <w:sz w:val="24"/>
                <w:szCs w:val="24"/>
                <w:lang w:val="sr-Latn-CS"/>
              </w:rPr>
              <w:t xml:space="preserve">Public records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Public records are another avenue to search for information regarding a suspect’s holdings. </w:t>
            </w:r>
            <w:r w:rsidRPr="00D34430">
              <w:rPr>
                <w:rFonts w:ascii="Arial" w:hAnsi="Arial" w:cs="Arial"/>
                <w:i/>
                <w:iCs/>
                <w:color w:val="000000"/>
                <w:sz w:val="24"/>
                <w:szCs w:val="24"/>
                <w:lang w:val="sr-Latn-CS"/>
              </w:rPr>
              <w:t xml:space="preserve">Public records </w:t>
            </w:r>
            <w:r w:rsidRPr="00D34430">
              <w:rPr>
                <w:rFonts w:ascii="Arial" w:hAnsi="Arial" w:cs="Arial"/>
                <w:color w:val="000000"/>
                <w:sz w:val="24"/>
                <w:szCs w:val="24"/>
                <w:lang w:val="sr-Latn-CS"/>
              </w:rPr>
              <w:t xml:space="preserve">are documents that a governmental agency is required by law to keep or documents necessary to discharge the duties imposed by law. Public records, which are available to anyone who wishes to use them, can be useful for a number of reasons. They can supply invaluable background information on employees, suspects, and witnesses. Public records can be used to corroborate or refute witness statements, they can help investigators track the flow of stolen cash or other assets, and they can be extremely important in a company’s efforts to recover losses.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The most useful public records will likely include: </w:t>
            </w:r>
          </w:p>
          <w:p w:rsidR="00C663B3" w:rsidRPr="00D34430" w:rsidRDefault="00C663B3" w:rsidP="00D34430">
            <w:pPr>
              <w:numPr>
                <w:ilvl w:val="0"/>
                <w:numId w:val="10"/>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Business filings </w:t>
            </w:r>
          </w:p>
          <w:p w:rsidR="00C663B3" w:rsidRPr="00D34430" w:rsidRDefault="00C663B3" w:rsidP="00D34430">
            <w:pPr>
              <w:numPr>
                <w:ilvl w:val="0"/>
                <w:numId w:val="10"/>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Real estate filings </w:t>
            </w:r>
          </w:p>
          <w:p w:rsidR="00C663B3" w:rsidRPr="00D34430" w:rsidRDefault="00C663B3" w:rsidP="00D34430">
            <w:pPr>
              <w:autoSpaceDE w:val="0"/>
              <w:autoSpaceDN w:val="0"/>
              <w:adjustRightInd w:val="0"/>
              <w:spacing w:after="0" w:line="360" w:lineRule="auto"/>
              <w:jc w:val="both"/>
              <w:rPr>
                <w:rFonts w:ascii="Arial" w:hAnsi="Arial" w:cs="Arial"/>
                <w:b/>
                <w:bCs/>
                <w:color w:val="000000"/>
                <w:sz w:val="24"/>
                <w:szCs w:val="24"/>
                <w:lang w:val="sr-Latn-CS"/>
              </w:rPr>
            </w:pPr>
          </w:p>
          <w:p w:rsidR="00C663B3" w:rsidRPr="00D34430" w:rsidRDefault="00C663B3" w:rsidP="00D34430">
            <w:pPr>
              <w:numPr>
                <w:ilvl w:val="0"/>
                <w:numId w:val="45"/>
              </w:numPr>
              <w:autoSpaceDE w:val="0"/>
              <w:autoSpaceDN w:val="0"/>
              <w:adjustRightInd w:val="0"/>
              <w:spacing w:after="0" w:line="360" w:lineRule="auto"/>
              <w:jc w:val="both"/>
              <w:rPr>
                <w:rFonts w:ascii="Arial" w:hAnsi="Arial" w:cs="Arial"/>
                <w:b/>
                <w:bCs/>
                <w:color w:val="000000"/>
                <w:sz w:val="24"/>
                <w:szCs w:val="24"/>
                <w:lang w:val="sr-Latn-CS"/>
              </w:rPr>
            </w:pPr>
            <w:r w:rsidRPr="00D34430">
              <w:rPr>
                <w:rFonts w:ascii="Arial" w:hAnsi="Arial" w:cs="Arial"/>
                <w:b/>
                <w:bCs/>
                <w:color w:val="000000"/>
                <w:sz w:val="24"/>
                <w:szCs w:val="24"/>
                <w:lang w:val="sr-Latn-CS"/>
              </w:rPr>
              <w:t xml:space="preserve">Non –public records  </w:t>
            </w:r>
          </w:p>
          <w:p w:rsidR="00C663B3" w:rsidRPr="00D34430" w:rsidRDefault="00C663B3" w:rsidP="00D34430">
            <w:p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Non-public records are also used to develop the financial profile of the suspect. These records include bank records, credit card records, credit reports, and telephone records to name a few. Because companies investigating fraud do not have an absolute right to see these personal records, however, such information might be difficult or impossible to obtain unless they are voluntarily turned over or a subpoena is issued. Some of the most valuable personal records include: </w:t>
            </w:r>
          </w:p>
          <w:p w:rsidR="00C663B3" w:rsidRPr="00D34430" w:rsidRDefault="00C663B3" w:rsidP="00D34430">
            <w:pPr>
              <w:numPr>
                <w:ilvl w:val="0"/>
                <w:numId w:val="11"/>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Banking records </w:t>
            </w:r>
          </w:p>
          <w:p w:rsidR="00C663B3" w:rsidRPr="00D34430" w:rsidRDefault="00C663B3" w:rsidP="00D34430">
            <w:pPr>
              <w:numPr>
                <w:ilvl w:val="0"/>
                <w:numId w:val="11"/>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Tax returns and related documents </w:t>
            </w:r>
          </w:p>
          <w:p w:rsidR="00C663B3" w:rsidRPr="00D34430" w:rsidRDefault="00C663B3" w:rsidP="00D34430">
            <w:pPr>
              <w:numPr>
                <w:ilvl w:val="0"/>
                <w:numId w:val="11"/>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Credit reporting agency records </w:t>
            </w:r>
          </w:p>
          <w:p w:rsidR="00C663B3" w:rsidRPr="00D34430" w:rsidRDefault="00C663B3" w:rsidP="00D34430">
            <w:pPr>
              <w:numPr>
                <w:ilvl w:val="0"/>
                <w:numId w:val="11"/>
              </w:numPr>
              <w:autoSpaceDE w:val="0"/>
              <w:autoSpaceDN w:val="0"/>
              <w:adjustRightInd w:val="0"/>
              <w:spacing w:after="0" w:line="360" w:lineRule="auto"/>
              <w:jc w:val="both"/>
              <w:rPr>
                <w:rFonts w:ascii="Arial" w:hAnsi="Arial" w:cs="Arial"/>
                <w:color w:val="000000"/>
                <w:sz w:val="24"/>
                <w:szCs w:val="24"/>
                <w:lang w:val="sr-Latn-CS"/>
              </w:rPr>
            </w:pPr>
            <w:r w:rsidRPr="00D34430">
              <w:rPr>
                <w:rFonts w:ascii="Arial" w:hAnsi="Arial" w:cs="Arial"/>
                <w:color w:val="000000"/>
                <w:sz w:val="24"/>
                <w:szCs w:val="24"/>
                <w:lang w:val="sr-Latn-CS"/>
              </w:rPr>
              <w:t xml:space="preserve">Telephone records </w:t>
            </w:r>
          </w:p>
          <w:p w:rsidR="00C663B3" w:rsidRPr="00D34430" w:rsidRDefault="00C663B3" w:rsidP="00D34430">
            <w:pPr>
              <w:numPr>
                <w:ilvl w:val="0"/>
                <w:numId w:val="11"/>
              </w:numPr>
              <w:autoSpaceDE w:val="0"/>
              <w:autoSpaceDN w:val="0"/>
              <w:adjustRightInd w:val="0"/>
              <w:spacing w:after="0" w:line="360" w:lineRule="auto"/>
              <w:ind w:left="48"/>
              <w:jc w:val="both"/>
              <w:rPr>
                <w:rFonts w:ascii="Arial" w:hAnsi="Arial" w:cs="Arial"/>
                <w:b/>
                <w:i/>
                <w:color w:val="000000"/>
                <w:sz w:val="24"/>
                <w:szCs w:val="24"/>
                <w:shd w:val="clear" w:color="auto" w:fill="FFFFFF"/>
              </w:rPr>
            </w:pPr>
            <w:r w:rsidRPr="00D34430">
              <w:rPr>
                <w:rFonts w:ascii="Arial" w:hAnsi="Arial" w:cs="Arial"/>
                <w:sz w:val="24"/>
                <w:szCs w:val="24"/>
                <w:lang w:val="sr-Latn-CS"/>
              </w:rPr>
              <w:t xml:space="preserve">Credit card account records </w:t>
            </w:r>
          </w:p>
          <w:p w:rsidR="00C663B3" w:rsidRDefault="00C663B3" w:rsidP="00DE0450">
            <w:pPr>
              <w:spacing w:after="0" w:line="360" w:lineRule="auto"/>
              <w:jc w:val="both"/>
              <w:rPr>
                <w:rFonts w:ascii="Arial" w:hAnsi="Arial" w:cs="Arial"/>
                <w:b/>
                <w:i/>
                <w:color w:val="000000"/>
                <w:sz w:val="28"/>
                <w:szCs w:val="28"/>
                <w:shd w:val="clear" w:color="auto" w:fill="FFFFFF"/>
              </w:rPr>
            </w:pPr>
          </w:p>
          <w:p w:rsidR="00C663B3" w:rsidRPr="009F15CF" w:rsidRDefault="00C663B3" w:rsidP="00DE0450">
            <w:pPr>
              <w:pStyle w:val="Default"/>
              <w:spacing w:line="360" w:lineRule="auto"/>
              <w:jc w:val="both"/>
              <w:rPr>
                <w:rFonts w:ascii="Arial" w:hAnsi="Arial" w:cs="Arial"/>
              </w:rPr>
            </w:pPr>
          </w:p>
          <w:p w:rsidR="00C663B3" w:rsidRDefault="00C663B3" w:rsidP="00DE0450">
            <w:pPr>
              <w:spacing w:after="0" w:line="360" w:lineRule="auto"/>
              <w:rPr>
                <w:rFonts w:ascii="Arial" w:hAnsi="Arial" w:cs="Arial"/>
                <w:sz w:val="24"/>
                <w:szCs w:val="24"/>
              </w:rPr>
            </w:pPr>
          </w:p>
          <w:p w:rsidR="00C663B3" w:rsidRPr="009F15CF" w:rsidRDefault="00C663B3" w:rsidP="00DE0450">
            <w:pPr>
              <w:spacing w:after="0" w:line="360" w:lineRule="auto"/>
              <w:rPr>
                <w:rFonts w:ascii="Arial" w:hAnsi="Arial" w:cs="Arial"/>
                <w:b/>
                <w:sz w:val="24"/>
                <w:szCs w:val="24"/>
                <w:lang w:val="en-US"/>
              </w:rPr>
            </w:pPr>
          </w:p>
        </w:tc>
      </w:tr>
    </w:tbl>
    <w:p w:rsidR="00C663B3" w:rsidRPr="00B0415E" w:rsidRDefault="00C663B3" w:rsidP="00A851DA">
      <w:pPr>
        <w:autoSpaceDE w:val="0"/>
        <w:autoSpaceDN w:val="0"/>
        <w:adjustRightInd w:val="0"/>
        <w:spacing w:after="0" w:line="240" w:lineRule="auto"/>
        <w:rPr>
          <w:rFonts w:cs="CalvertMT-Bold"/>
          <w:b/>
          <w:bCs/>
          <w:color w:val="002060"/>
          <w:sz w:val="28"/>
          <w:lang w:val="en-US"/>
        </w:rPr>
      </w:pPr>
    </w:p>
    <w:p w:rsidR="00C663B3" w:rsidRDefault="00C663B3" w:rsidP="00A851DA">
      <w:pPr>
        <w:autoSpaceDE w:val="0"/>
        <w:autoSpaceDN w:val="0"/>
        <w:adjustRightInd w:val="0"/>
        <w:spacing w:after="0" w:line="240" w:lineRule="auto"/>
        <w:rPr>
          <w:rFonts w:cs="CalvertMT-Bold"/>
          <w:b/>
          <w:bCs/>
          <w:color w:val="002060"/>
          <w:sz w:val="28"/>
          <w:lang w:val="en-US"/>
        </w:rPr>
      </w:pPr>
    </w:p>
    <w:p w:rsidR="00C663B3" w:rsidRPr="007B0D08" w:rsidRDefault="00C663B3" w:rsidP="00A851DA">
      <w:pPr>
        <w:autoSpaceDE w:val="0"/>
        <w:autoSpaceDN w:val="0"/>
        <w:adjustRightInd w:val="0"/>
        <w:spacing w:after="0" w:line="240" w:lineRule="auto"/>
        <w:rPr>
          <w:rFonts w:cs="CalvertMT-Bold"/>
          <w:b/>
          <w:bCs/>
          <w:color w:val="002060"/>
          <w:sz w:val="28"/>
        </w:rPr>
      </w:pPr>
    </w:p>
    <w:p w:rsidR="00C663B3" w:rsidRPr="00B0415E" w:rsidRDefault="00C663B3"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663B3" w:rsidRPr="00B0415E" w:rsidRDefault="00C663B3" w:rsidP="00A851DA">
      <w:pPr>
        <w:autoSpaceDE w:val="0"/>
        <w:autoSpaceDN w:val="0"/>
        <w:adjustRightInd w:val="0"/>
        <w:spacing w:after="0" w:line="240" w:lineRule="auto"/>
        <w:rPr>
          <w:rFonts w:cs="CalvertMT-Bold"/>
          <w:b/>
          <w:bCs/>
          <w:color w:val="001AE6"/>
          <w:lang w:val="en-US"/>
        </w:rPr>
      </w:pPr>
    </w:p>
    <w:p w:rsidR="00C663B3" w:rsidRPr="00B0415E" w:rsidRDefault="00C663B3"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663B3" w:rsidRPr="00B0415E" w:rsidRDefault="00C663B3" w:rsidP="00A851DA">
      <w:pPr>
        <w:autoSpaceDE w:val="0"/>
        <w:autoSpaceDN w:val="0"/>
        <w:adjustRightInd w:val="0"/>
        <w:spacing w:after="0" w:line="240" w:lineRule="auto"/>
        <w:rPr>
          <w:rFonts w:cs="Bliss-Regular"/>
          <w:color w:val="000000"/>
          <w:lang w:val="en-US"/>
        </w:rPr>
      </w:pPr>
    </w:p>
    <w:p w:rsidR="00C663B3" w:rsidRPr="00B0415E" w:rsidRDefault="00C663B3"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C663B3" w:rsidRPr="00F92639" w:rsidTr="00F92639">
        <w:tc>
          <w:tcPr>
            <w:tcW w:w="2310" w:type="dxa"/>
            <w:shd w:val="clear" w:color="auto" w:fill="D9D9D9"/>
          </w:tcPr>
          <w:p w:rsidR="00C663B3" w:rsidRPr="00F92639" w:rsidRDefault="00C663B3" w:rsidP="00F92639">
            <w:pPr>
              <w:spacing w:after="0" w:line="240" w:lineRule="auto"/>
              <w:rPr>
                <w:rFonts w:cs="Bliss-Regular"/>
                <w:color w:val="000000"/>
                <w:lang w:val="en-US"/>
              </w:rPr>
            </w:pPr>
            <w:r w:rsidRPr="00F92639">
              <w:rPr>
                <w:rFonts w:cs="Bliss-Regular"/>
                <w:color w:val="000000"/>
                <w:lang w:val="en-US"/>
              </w:rPr>
              <w:t>Student Signature</w:t>
            </w:r>
          </w:p>
        </w:tc>
        <w:tc>
          <w:tcPr>
            <w:tcW w:w="4035" w:type="dxa"/>
          </w:tcPr>
          <w:p w:rsidR="00C663B3" w:rsidRPr="00F92639" w:rsidRDefault="00C663B3" w:rsidP="00F92639">
            <w:pPr>
              <w:spacing w:after="0" w:line="240" w:lineRule="auto"/>
              <w:rPr>
                <w:rFonts w:cs="Bliss-Regular"/>
                <w:color w:val="000000"/>
                <w:lang w:val="en-US"/>
              </w:rPr>
            </w:pPr>
            <w:r w:rsidRPr="00522AC1">
              <w:rPr>
                <w:rFonts w:ascii="Arial" w:hAnsi="Arial" w:cs="Arial"/>
              </w:rPr>
              <w:pict>
                <v:shape id="_x0000_i1025" type="#_x0000_t75" style="width:114pt;height:26.25pt" filled="t">
                  <v:fill color2="black" type="frame"/>
                  <v:imagedata r:id="rId8" o:title=""/>
                </v:shape>
              </w:pict>
            </w:r>
          </w:p>
        </w:tc>
        <w:tc>
          <w:tcPr>
            <w:tcW w:w="1276" w:type="dxa"/>
            <w:shd w:val="clear" w:color="auto" w:fill="D9D9D9"/>
          </w:tcPr>
          <w:p w:rsidR="00C663B3" w:rsidRPr="00F92639" w:rsidRDefault="00C663B3" w:rsidP="00F92639">
            <w:pPr>
              <w:spacing w:after="0" w:line="240" w:lineRule="auto"/>
              <w:rPr>
                <w:rFonts w:cs="Bliss-Regular"/>
                <w:color w:val="000000"/>
                <w:lang w:val="en-US"/>
              </w:rPr>
            </w:pPr>
            <w:r w:rsidRPr="00F92639">
              <w:rPr>
                <w:rFonts w:cs="Bliss-Regular"/>
                <w:color w:val="000000"/>
                <w:lang w:val="en-US"/>
              </w:rPr>
              <w:t>Date</w:t>
            </w:r>
          </w:p>
        </w:tc>
        <w:tc>
          <w:tcPr>
            <w:tcW w:w="1621" w:type="dxa"/>
          </w:tcPr>
          <w:p w:rsidR="00C663B3" w:rsidRPr="00F92639" w:rsidRDefault="00C663B3" w:rsidP="00F92639">
            <w:pPr>
              <w:spacing w:after="0" w:line="240" w:lineRule="auto"/>
              <w:rPr>
                <w:rFonts w:cs="Bliss-Regular"/>
                <w:color w:val="000000"/>
                <w:lang w:val="en-US"/>
              </w:rPr>
            </w:pPr>
            <w:r>
              <w:rPr>
                <w:rFonts w:cs="Bliss-Regular"/>
                <w:color w:val="000000"/>
                <w:lang w:val="en-US"/>
              </w:rPr>
              <w:t>29/10/2015</w:t>
            </w:r>
          </w:p>
        </w:tc>
      </w:tr>
    </w:tbl>
    <w:p w:rsidR="00C663B3" w:rsidRPr="00B0415E" w:rsidRDefault="00C663B3" w:rsidP="00A851DA">
      <w:pPr>
        <w:rPr>
          <w:rFonts w:cs="Bliss-Regular"/>
          <w:color w:val="000000"/>
          <w:lang w:val="en-US"/>
        </w:rPr>
      </w:pPr>
    </w:p>
    <w:p w:rsidR="00C663B3" w:rsidRPr="00B0415E" w:rsidRDefault="00C663B3" w:rsidP="00A851DA">
      <w:pPr>
        <w:rPr>
          <w:rFonts w:cs="Bliss-Regular"/>
          <w:color w:val="000000"/>
          <w:lang w:val="en-US"/>
        </w:rPr>
      </w:pPr>
    </w:p>
    <w:p w:rsidR="00C663B3" w:rsidRPr="00B0415E" w:rsidRDefault="00C663B3"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C663B3" w:rsidRPr="00F92639" w:rsidTr="00F92639">
        <w:trPr>
          <w:trHeight w:val="249"/>
        </w:trPr>
        <w:tc>
          <w:tcPr>
            <w:tcW w:w="4621"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Total Marks</w:t>
            </w:r>
          </w:p>
        </w:tc>
        <w:tc>
          <w:tcPr>
            <w:tcW w:w="4621" w:type="dxa"/>
          </w:tcPr>
          <w:p w:rsidR="00C663B3" w:rsidRPr="00F92639" w:rsidRDefault="00C663B3" w:rsidP="00F92639">
            <w:pPr>
              <w:spacing w:after="0" w:line="240" w:lineRule="auto"/>
              <w:rPr>
                <w:szCs w:val="32"/>
                <w:lang w:val="en-US"/>
              </w:rPr>
            </w:pPr>
          </w:p>
        </w:tc>
      </w:tr>
      <w:tr w:rsidR="00C663B3" w:rsidRPr="00F92639" w:rsidTr="00F92639">
        <w:tc>
          <w:tcPr>
            <w:tcW w:w="4621"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Marks Obtained</w:t>
            </w:r>
          </w:p>
        </w:tc>
        <w:tc>
          <w:tcPr>
            <w:tcW w:w="4621" w:type="dxa"/>
          </w:tcPr>
          <w:p w:rsidR="00C663B3" w:rsidRPr="00F92639" w:rsidRDefault="00C663B3" w:rsidP="00F92639">
            <w:pPr>
              <w:spacing w:after="0" w:line="240" w:lineRule="auto"/>
              <w:rPr>
                <w:szCs w:val="32"/>
                <w:lang w:val="en-US"/>
              </w:rPr>
            </w:pPr>
          </w:p>
        </w:tc>
      </w:tr>
      <w:tr w:rsidR="00C663B3" w:rsidRPr="00F92639" w:rsidTr="00F92639">
        <w:tc>
          <w:tcPr>
            <w:tcW w:w="4621" w:type="dxa"/>
            <w:shd w:val="clear" w:color="auto" w:fill="D9D9D9"/>
          </w:tcPr>
          <w:p w:rsidR="00C663B3" w:rsidRPr="00F92639" w:rsidRDefault="00C663B3" w:rsidP="00F92639">
            <w:pPr>
              <w:spacing w:after="0" w:line="240" w:lineRule="auto"/>
              <w:rPr>
                <w:b/>
                <w:color w:val="002060"/>
                <w:lang w:val="en-US"/>
              </w:rPr>
            </w:pPr>
            <w:r w:rsidRPr="00F92639">
              <w:rPr>
                <w:b/>
                <w:color w:val="002060"/>
                <w:lang w:val="en-US"/>
              </w:rPr>
              <w:t>Percentage / Grade</w:t>
            </w:r>
          </w:p>
        </w:tc>
        <w:tc>
          <w:tcPr>
            <w:tcW w:w="4621" w:type="dxa"/>
          </w:tcPr>
          <w:p w:rsidR="00C663B3" w:rsidRPr="00F92639" w:rsidRDefault="00C663B3" w:rsidP="00F92639">
            <w:pPr>
              <w:spacing w:after="0" w:line="240" w:lineRule="auto"/>
              <w:rPr>
                <w:szCs w:val="32"/>
                <w:lang w:val="en-US"/>
              </w:rPr>
            </w:pPr>
          </w:p>
        </w:tc>
      </w:tr>
    </w:tbl>
    <w:p w:rsidR="00C663B3" w:rsidRDefault="00C663B3" w:rsidP="00AA280F"/>
    <w:sectPr w:rsidR="00C663B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63B3" w:rsidRDefault="00C663B3" w:rsidP="00CB4D0A">
      <w:pPr>
        <w:spacing w:after="0" w:line="240" w:lineRule="auto"/>
      </w:pPr>
      <w:r>
        <w:separator/>
      </w:r>
    </w:p>
  </w:endnote>
  <w:endnote w:type="continuationSeparator" w:id="0">
    <w:p w:rsidR="00C663B3" w:rsidRDefault="00C663B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63B3" w:rsidRDefault="00C663B3" w:rsidP="00CB4D0A">
      <w:pPr>
        <w:spacing w:after="0" w:line="240" w:lineRule="auto"/>
      </w:pPr>
      <w:r>
        <w:separator/>
      </w:r>
    </w:p>
  </w:footnote>
  <w:footnote w:type="continuationSeparator" w:id="0">
    <w:p w:rsidR="00C663B3" w:rsidRDefault="00C663B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0584ED"/>
    <w:multiLevelType w:val="hybridMultilevel"/>
    <w:tmpl w:val="A5BE0082"/>
    <w:lvl w:ilvl="0" w:tplc="CEE6E11E">
      <w:start w:val="1"/>
      <w:numFmt w:val="lowerRoman"/>
      <w:lvlText w:val="(%1)"/>
      <w:lvlJc w:val="left"/>
      <w:rPr>
        <w:rFonts w:ascii="Times New Roman" w:eastAsia="Times New Roman" w:hAnsi="Times New Roman" w:cs="Times New Roman"/>
        <w:b w:val="0"/>
        <w:i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AF6890"/>
    <w:multiLevelType w:val="hybridMultilevel"/>
    <w:tmpl w:val="7630ABFC"/>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E16F40"/>
    <w:multiLevelType w:val="hybridMultilevel"/>
    <w:tmpl w:val="802A502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3E3B62"/>
    <w:multiLevelType w:val="hybridMultilevel"/>
    <w:tmpl w:val="C32AB4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066C0CEE"/>
    <w:multiLevelType w:val="hybridMultilevel"/>
    <w:tmpl w:val="65BC35AC"/>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8D80812"/>
    <w:multiLevelType w:val="hybridMultilevel"/>
    <w:tmpl w:val="ACC45778"/>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0D3C59B9"/>
    <w:multiLevelType w:val="hybridMultilevel"/>
    <w:tmpl w:val="8E12D820"/>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0EC436D2"/>
    <w:multiLevelType w:val="hybridMultilevel"/>
    <w:tmpl w:val="895ACD6A"/>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11907C9E"/>
    <w:multiLevelType w:val="hybridMultilevel"/>
    <w:tmpl w:val="2682B864"/>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166D0D35"/>
    <w:multiLevelType w:val="hybridMultilevel"/>
    <w:tmpl w:val="D4B00260"/>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CB32A3A"/>
    <w:multiLevelType w:val="hybridMultilevel"/>
    <w:tmpl w:val="7F88E5AA"/>
    <w:lvl w:ilvl="0" w:tplc="155E1B24">
      <w:start w:val="1"/>
      <w:numFmt w:val="upperRoman"/>
      <w:lvlText w:val="%1."/>
      <w:lvlJc w:val="left"/>
      <w:pPr>
        <w:tabs>
          <w:tab w:val="num" w:pos="1080"/>
        </w:tabs>
        <w:ind w:left="1080" w:hanging="720"/>
      </w:pPr>
      <w:rPr>
        <w:rFonts w:cs="Times New Roman" w:hint="default"/>
      </w:rPr>
    </w:lvl>
    <w:lvl w:ilvl="1" w:tplc="4C189EC8">
      <w:start w:val="1"/>
      <w:numFmt w:val="lowerRoman"/>
      <w:lvlText w:val="(%2)"/>
      <w:lvlJc w:val="left"/>
      <w:pPr>
        <w:tabs>
          <w:tab w:val="num" w:pos="1800"/>
        </w:tabs>
        <w:ind w:left="1800" w:hanging="720"/>
      </w:pPr>
      <w:rPr>
        <w:rFonts w:cs="Times New Roman"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1EA67484"/>
    <w:multiLevelType w:val="hybridMultilevel"/>
    <w:tmpl w:val="ED928A68"/>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270110C1"/>
    <w:multiLevelType w:val="hybridMultilevel"/>
    <w:tmpl w:val="59022882"/>
    <w:lvl w:ilvl="0" w:tplc="081A0001">
      <w:start w:val="1"/>
      <w:numFmt w:val="bullet"/>
      <w:lvlText w:val=""/>
      <w:lvlJc w:val="left"/>
      <w:pPr>
        <w:tabs>
          <w:tab w:val="num" w:pos="720"/>
        </w:tabs>
        <w:ind w:left="720" w:hanging="360"/>
      </w:pPr>
      <w:rPr>
        <w:rFonts w:ascii="Symbol" w:hAnsi="Symbol" w:hint="default"/>
      </w:rPr>
    </w:lvl>
    <w:lvl w:ilvl="1" w:tplc="52B8C7B8">
      <w:start w:val="1"/>
      <w:numFmt w:val="decimal"/>
      <w:lvlText w:val="%2."/>
      <w:lvlJc w:val="left"/>
      <w:pPr>
        <w:tabs>
          <w:tab w:val="num" w:pos="1440"/>
        </w:tabs>
        <w:ind w:left="1440" w:hanging="360"/>
      </w:pPr>
      <w:rPr>
        <w:rFonts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CF87260"/>
    <w:multiLevelType w:val="hybridMultilevel"/>
    <w:tmpl w:val="1F44F7C4"/>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EEB25D9"/>
    <w:multiLevelType w:val="hybridMultilevel"/>
    <w:tmpl w:val="44CCC168"/>
    <w:lvl w:ilvl="0" w:tplc="081A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5">
    <w:nsid w:val="307661C1"/>
    <w:multiLevelType w:val="hybridMultilevel"/>
    <w:tmpl w:val="EA60E462"/>
    <w:lvl w:ilvl="0" w:tplc="081A000F">
      <w:start w:val="1"/>
      <w:numFmt w:val="decimal"/>
      <w:lvlText w:val="%1."/>
      <w:lvlJc w:val="left"/>
      <w:pPr>
        <w:tabs>
          <w:tab w:val="num" w:pos="720"/>
        </w:tabs>
        <w:ind w:left="720" w:hanging="360"/>
      </w:pPr>
      <w:rPr>
        <w:rFonts w:cs="Times New Roman"/>
      </w:rPr>
    </w:lvl>
    <w:lvl w:ilvl="1" w:tplc="081A0019" w:tentative="1">
      <w:start w:val="1"/>
      <w:numFmt w:val="lowerLetter"/>
      <w:lvlText w:val="%2."/>
      <w:lvlJc w:val="left"/>
      <w:pPr>
        <w:tabs>
          <w:tab w:val="num" w:pos="1440"/>
        </w:tabs>
        <w:ind w:left="1440" w:hanging="360"/>
      </w:pPr>
      <w:rPr>
        <w:rFonts w:cs="Times New Roman"/>
      </w:rPr>
    </w:lvl>
    <w:lvl w:ilvl="2" w:tplc="081A001B" w:tentative="1">
      <w:start w:val="1"/>
      <w:numFmt w:val="lowerRoman"/>
      <w:lvlText w:val="%3."/>
      <w:lvlJc w:val="right"/>
      <w:pPr>
        <w:tabs>
          <w:tab w:val="num" w:pos="2160"/>
        </w:tabs>
        <w:ind w:left="2160" w:hanging="180"/>
      </w:pPr>
      <w:rPr>
        <w:rFonts w:cs="Times New Roman"/>
      </w:rPr>
    </w:lvl>
    <w:lvl w:ilvl="3" w:tplc="081A000F" w:tentative="1">
      <w:start w:val="1"/>
      <w:numFmt w:val="decimal"/>
      <w:lvlText w:val="%4."/>
      <w:lvlJc w:val="left"/>
      <w:pPr>
        <w:tabs>
          <w:tab w:val="num" w:pos="2880"/>
        </w:tabs>
        <w:ind w:left="2880" w:hanging="360"/>
      </w:pPr>
      <w:rPr>
        <w:rFonts w:cs="Times New Roman"/>
      </w:rPr>
    </w:lvl>
    <w:lvl w:ilvl="4" w:tplc="081A0019" w:tentative="1">
      <w:start w:val="1"/>
      <w:numFmt w:val="lowerLetter"/>
      <w:lvlText w:val="%5."/>
      <w:lvlJc w:val="left"/>
      <w:pPr>
        <w:tabs>
          <w:tab w:val="num" w:pos="3600"/>
        </w:tabs>
        <w:ind w:left="3600" w:hanging="360"/>
      </w:pPr>
      <w:rPr>
        <w:rFonts w:cs="Times New Roman"/>
      </w:rPr>
    </w:lvl>
    <w:lvl w:ilvl="5" w:tplc="081A001B" w:tentative="1">
      <w:start w:val="1"/>
      <w:numFmt w:val="lowerRoman"/>
      <w:lvlText w:val="%6."/>
      <w:lvlJc w:val="right"/>
      <w:pPr>
        <w:tabs>
          <w:tab w:val="num" w:pos="4320"/>
        </w:tabs>
        <w:ind w:left="4320" w:hanging="180"/>
      </w:pPr>
      <w:rPr>
        <w:rFonts w:cs="Times New Roman"/>
      </w:rPr>
    </w:lvl>
    <w:lvl w:ilvl="6" w:tplc="081A000F" w:tentative="1">
      <w:start w:val="1"/>
      <w:numFmt w:val="decimal"/>
      <w:lvlText w:val="%7."/>
      <w:lvlJc w:val="left"/>
      <w:pPr>
        <w:tabs>
          <w:tab w:val="num" w:pos="5040"/>
        </w:tabs>
        <w:ind w:left="5040" w:hanging="360"/>
      </w:pPr>
      <w:rPr>
        <w:rFonts w:cs="Times New Roman"/>
      </w:rPr>
    </w:lvl>
    <w:lvl w:ilvl="7" w:tplc="081A0019" w:tentative="1">
      <w:start w:val="1"/>
      <w:numFmt w:val="lowerLetter"/>
      <w:lvlText w:val="%8."/>
      <w:lvlJc w:val="left"/>
      <w:pPr>
        <w:tabs>
          <w:tab w:val="num" w:pos="5760"/>
        </w:tabs>
        <w:ind w:left="5760" w:hanging="360"/>
      </w:pPr>
      <w:rPr>
        <w:rFonts w:cs="Times New Roman"/>
      </w:rPr>
    </w:lvl>
    <w:lvl w:ilvl="8" w:tplc="081A001B" w:tentative="1">
      <w:start w:val="1"/>
      <w:numFmt w:val="lowerRoman"/>
      <w:lvlText w:val="%9."/>
      <w:lvlJc w:val="right"/>
      <w:pPr>
        <w:tabs>
          <w:tab w:val="num" w:pos="6480"/>
        </w:tabs>
        <w:ind w:left="6480" w:hanging="180"/>
      </w:pPr>
      <w:rPr>
        <w:rFonts w:cs="Times New Roman"/>
      </w:rPr>
    </w:lvl>
  </w:abstractNum>
  <w:abstractNum w:abstractNumId="16">
    <w:nsid w:val="33806E7D"/>
    <w:multiLevelType w:val="hybridMultilevel"/>
    <w:tmpl w:val="4B00A0AA"/>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37FE4987"/>
    <w:multiLevelType w:val="hybridMultilevel"/>
    <w:tmpl w:val="0F0EDE16"/>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8FD7376"/>
    <w:multiLevelType w:val="hybridMultilevel"/>
    <w:tmpl w:val="A822BEAE"/>
    <w:lvl w:ilvl="0" w:tplc="081A0001">
      <w:start w:val="1"/>
      <w:numFmt w:val="bullet"/>
      <w:lvlText w:val=""/>
      <w:lvlJc w:val="left"/>
      <w:pPr>
        <w:tabs>
          <w:tab w:val="num" w:pos="580"/>
        </w:tabs>
        <w:ind w:left="580" w:hanging="360"/>
      </w:pPr>
      <w:rPr>
        <w:rFonts w:ascii="Symbol" w:hAnsi="Symbol" w:hint="default"/>
      </w:rPr>
    </w:lvl>
    <w:lvl w:ilvl="1" w:tplc="04090003" w:tentative="1">
      <w:start w:val="1"/>
      <w:numFmt w:val="bullet"/>
      <w:lvlText w:val="o"/>
      <w:lvlJc w:val="left"/>
      <w:pPr>
        <w:tabs>
          <w:tab w:val="num" w:pos="1300"/>
        </w:tabs>
        <w:ind w:left="1300" w:hanging="360"/>
      </w:pPr>
      <w:rPr>
        <w:rFonts w:ascii="Courier New" w:hAnsi="Courier New" w:hint="default"/>
      </w:rPr>
    </w:lvl>
    <w:lvl w:ilvl="2" w:tplc="04090005" w:tentative="1">
      <w:start w:val="1"/>
      <w:numFmt w:val="bullet"/>
      <w:lvlText w:val=""/>
      <w:lvlJc w:val="left"/>
      <w:pPr>
        <w:tabs>
          <w:tab w:val="num" w:pos="2020"/>
        </w:tabs>
        <w:ind w:left="2020" w:hanging="360"/>
      </w:pPr>
      <w:rPr>
        <w:rFonts w:ascii="Wingdings" w:hAnsi="Wingdings" w:hint="default"/>
      </w:rPr>
    </w:lvl>
    <w:lvl w:ilvl="3" w:tplc="04090001" w:tentative="1">
      <w:start w:val="1"/>
      <w:numFmt w:val="bullet"/>
      <w:lvlText w:val=""/>
      <w:lvlJc w:val="left"/>
      <w:pPr>
        <w:tabs>
          <w:tab w:val="num" w:pos="2740"/>
        </w:tabs>
        <w:ind w:left="2740" w:hanging="360"/>
      </w:pPr>
      <w:rPr>
        <w:rFonts w:ascii="Symbol" w:hAnsi="Symbol" w:hint="default"/>
      </w:rPr>
    </w:lvl>
    <w:lvl w:ilvl="4" w:tplc="04090003" w:tentative="1">
      <w:start w:val="1"/>
      <w:numFmt w:val="bullet"/>
      <w:lvlText w:val="o"/>
      <w:lvlJc w:val="left"/>
      <w:pPr>
        <w:tabs>
          <w:tab w:val="num" w:pos="3460"/>
        </w:tabs>
        <w:ind w:left="3460" w:hanging="360"/>
      </w:pPr>
      <w:rPr>
        <w:rFonts w:ascii="Courier New" w:hAnsi="Courier New" w:hint="default"/>
      </w:rPr>
    </w:lvl>
    <w:lvl w:ilvl="5" w:tplc="04090005" w:tentative="1">
      <w:start w:val="1"/>
      <w:numFmt w:val="bullet"/>
      <w:lvlText w:val=""/>
      <w:lvlJc w:val="left"/>
      <w:pPr>
        <w:tabs>
          <w:tab w:val="num" w:pos="4180"/>
        </w:tabs>
        <w:ind w:left="4180" w:hanging="360"/>
      </w:pPr>
      <w:rPr>
        <w:rFonts w:ascii="Wingdings" w:hAnsi="Wingdings" w:hint="default"/>
      </w:rPr>
    </w:lvl>
    <w:lvl w:ilvl="6" w:tplc="04090001" w:tentative="1">
      <w:start w:val="1"/>
      <w:numFmt w:val="bullet"/>
      <w:lvlText w:val=""/>
      <w:lvlJc w:val="left"/>
      <w:pPr>
        <w:tabs>
          <w:tab w:val="num" w:pos="4900"/>
        </w:tabs>
        <w:ind w:left="4900" w:hanging="360"/>
      </w:pPr>
      <w:rPr>
        <w:rFonts w:ascii="Symbol" w:hAnsi="Symbol" w:hint="default"/>
      </w:rPr>
    </w:lvl>
    <w:lvl w:ilvl="7" w:tplc="04090003" w:tentative="1">
      <w:start w:val="1"/>
      <w:numFmt w:val="bullet"/>
      <w:lvlText w:val="o"/>
      <w:lvlJc w:val="left"/>
      <w:pPr>
        <w:tabs>
          <w:tab w:val="num" w:pos="5620"/>
        </w:tabs>
        <w:ind w:left="5620" w:hanging="360"/>
      </w:pPr>
      <w:rPr>
        <w:rFonts w:ascii="Courier New" w:hAnsi="Courier New" w:hint="default"/>
      </w:rPr>
    </w:lvl>
    <w:lvl w:ilvl="8" w:tplc="04090005" w:tentative="1">
      <w:start w:val="1"/>
      <w:numFmt w:val="bullet"/>
      <w:lvlText w:val=""/>
      <w:lvlJc w:val="left"/>
      <w:pPr>
        <w:tabs>
          <w:tab w:val="num" w:pos="6340"/>
        </w:tabs>
        <w:ind w:left="6340" w:hanging="360"/>
      </w:pPr>
      <w:rPr>
        <w:rFonts w:ascii="Wingdings" w:hAnsi="Wingdings" w:hint="default"/>
      </w:rPr>
    </w:lvl>
  </w:abstractNum>
  <w:abstractNum w:abstractNumId="19">
    <w:nsid w:val="3A231864"/>
    <w:multiLevelType w:val="hybridMultilevel"/>
    <w:tmpl w:val="E1E00778"/>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20">
    <w:nsid w:val="3BC95E05"/>
    <w:multiLevelType w:val="hybridMultilevel"/>
    <w:tmpl w:val="54DE5E7A"/>
    <w:lvl w:ilvl="0" w:tplc="081A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1">
    <w:nsid w:val="3C92736F"/>
    <w:multiLevelType w:val="hybridMultilevel"/>
    <w:tmpl w:val="53AA1C9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ED520AA"/>
    <w:multiLevelType w:val="hybridMultilevel"/>
    <w:tmpl w:val="B7CA53A0"/>
    <w:lvl w:ilvl="0" w:tplc="3BD23F4C">
      <w:start w:val="1"/>
      <w:numFmt w:val="upperRoman"/>
      <w:lvlText w:val="%1."/>
      <w:lvlJc w:val="left"/>
      <w:pPr>
        <w:ind w:left="768" w:hanging="720"/>
      </w:pPr>
      <w:rPr>
        <w:rFonts w:cs="Times New Roman" w:hint="default"/>
      </w:rPr>
    </w:lvl>
    <w:lvl w:ilvl="1" w:tplc="241A0019" w:tentative="1">
      <w:start w:val="1"/>
      <w:numFmt w:val="lowerLetter"/>
      <w:lvlText w:val="%2."/>
      <w:lvlJc w:val="left"/>
      <w:pPr>
        <w:ind w:left="1128" w:hanging="360"/>
      </w:pPr>
      <w:rPr>
        <w:rFonts w:cs="Times New Roman"/>
      </w:rPr>
    </w:lvl>
    <w:lvl w:ilvl="2" w:tplc="241A001B" w:tentative="1">
      <w:start w:val="1"/>
      <w:numFmt w:val="lowerRoman"/>
      <w:lvlText w:val="%3."/>
      <w:lvlJc w:val="right"/>
      <w:pPr>
        <w:ind w:left="1848" w:hanging="180"/>
      </w:pPr>
      <w:rPr>
        <w:rFonts w:cs="Times New Roman"/>
      </w:rPr>
    </w:lvl>
    <w:lvl w:ilvl="3" w:tplc="241A000F" w:tentative="1">
      <w:start w:val="1"/>
      <w:numFmt w:val="decimal"/>
      <w:lvlText w:val="%4."/>
      <w:lvlJc w:val="left"/>
      <w:pPr>
        <w:ind w:left="2568" w:hanging="360"/>
      </w:pPr>
      <w:rPr>
        <w:rFonts w:cs="Times New Roman"/>
      </w:rPr>
    </w:lvl>
    <w:lvl w:ilvl="4" w:tplc="241A0019" w:tentative="1">
      <w:start w:val="1"/>
      <w:numFmt w:val="lowerLetter"/>
      <w:lvlText w:val="%5."/>
      <w:lvlJc w:val="left"/>
      <w:pPr>
        <w:ind w:left="3288" w:hanging="360"/>
      </w:pPr>
      <w:rPr>
        <w:rFonts w:cs="Times New Roman"/>
      </w:rPr>
    </w:lvl>
    <w:lvl w:ilvl="5" w:tplc="241A001B" w:tentative="1">
      <w:start w:val="1"/>
      <w:numFmt w:val="lowerRoman"/>
      <w:lvlText w:val="%6."/>
      <w:lvlJc w:val="right"/>
      <w:pPr>
        <w:ind w:left="4008" w:hanging="180"/>
      </w:pPr>
      <w:rPr>
        <w:rFonts w:cs="Times New Roman"/>
      </w:rPr>
    </w:lvl>
    <w:lvl w:ilvl="6" w:tplc="241A000F" w:tentative="1">
      <w:start w:val="1"/>
      <w:numFmt w:val="decimal"/>
      <w:lvlText w:val="%7."/>
      <w:lvlJc w:val="left"/>
      <w:pPr>
        <w:ind w:left="4728" w:hanging="360"/>
      </w:pPr>
      <w:rPr>
        <w:rFonts w:cs="Times New Roman"/>
      </w:rPr>
    </w:lvl>
    <w:lvl w:ilvl="7" w:tplc="241A0019" w:tentative="1">
      <w:start w:val="1"/>
      <w:numFmt w:val="lowerLetter"/>
      <w:lvlText w:val="%8."/>
      <w:lvlJc w:val="left"/>
      <w:pPr>
        <w:ind w:left="5448" w:hanging="360"/>
      </w:pPr>
      <w:rPr>
        <w:rFonts w:cs="Times New Roman"/>
      </w:rPr>
    </w:lvl>
    <w:lvl w:ilvl="8" w:tplc="241A001B" w:tentative="1">
      <w:start w:val="1"/>
      <w:numFmt w:val="lowerRoman"/>
      <w:lvlText w:val="%9."/>
      <w:lvlJc w:val="right"/>
      <w:pPr>
        <w:ind w:left="6168" w:hanging="180"/>
      </w:pPr>
      <w:rPr>
        <w:rFonts w:cs="Times New Roman"/>
      </w:rPr>
    </w:lvl>
  </w:abstractNum>
  <w:abstractNum w:abstractNumId="23">
    <w:nsid w:val="40AD5DFA"/>
    <w:multiLevelType w:val="hybridMultilevel"/>
    <w:tmpl w:val="158842AC"/>
    <w:lvl w:ilvl="0" w:tplc="081A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41DC523F"/>
    <w:multiLevelType w:val="hybridMultilevel"/>
    <w:tmpl w:val="08E483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47E5FB6"/>
    <w:multiLevelType w:val="hybridMultilevel"/>
    <w:tmpl w:val="3572A28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60977E2"/>
    <w:multiLevelType w:val="hybridMultilevel"/>
    <w:tmpl w:val="17D462BA"/>
    <w:lvl w:ilvl="0" w:tplc="A0CAFC7E">
      <w:start w:val="2"/>
      <w:numFmt w:val="lowerRoman"/>
      <w:lvlText w:val="(%1)"/>
      <w:lvlJc w:val="left"/>
      <w:pPr>
        <w:tabs>
          <w:tab w:val="num" w:pos="1080"/>
        </w:tabs>
        <w:ind w:left="1080" w:hanging="720"/>
      </w:pPr>
      <w:rPr>
        <w:rFonts w:cs="Times New Roman" w:hint="default"/>
      </w:rPr>
    </w:lvl>
    <w:lvl w:ilvl="1" w:tplc="FFFFFFFF">
      <w:start w:val="1"/>
      <w:numFmt w:val="decimal"/>
      <w:lvlText w:val=""/>
      <w:lvlJc w:val="left"/>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4A5278CD"/>
    <w:multiLevelType w:val="hybridMultilevel"/>
    <w:tmpl w:val="2FA42808"/>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41F0024"/>
    <w:multiLevelType w:val="hybridMultilevel"/>
    <w:tmpl w:val="E1C27928"/>
    <w:lvl w:ilvl="0" w:tplc="5F5841B6">
      <w:start w:val="1"/>
      <w:numFmt w:val="bullet"/>
      <w:lvlText w:val=""/>
      <w:lvlJc w:val="left"/>
      <w:pPr>
        <w:tabs>
          <w:tab w:val="num" w:pos="720"/>
        </w:tabs>
        <w:ind w:left="720" w:hanging="360"/>
      </w:pPr>
      <w:rPr>
        <w:rFonts w:ascii="Symbol" w:hAnsi="Symbol" w:hint="default"/>
        <w:color w:val="auto"/>
      </w:rPr>
    </w:lvl>
    <w:lvl w:ilvl="1" w:tplc="081A0003" w:tentative="1">
      <w:start w:val="1"/>
      <w:numFmt w:val="bullet"/>
      <w:lvlText w:val="o"/>
      <w:lvlJc w:val="left"/>
      <w:pPr>
        <w:tabs>
          <w:tab w:val="num" w:pos="1440"/>
        </w:tabs>
        <w:ind w:left="1440" w:hanging="360"/>
      </w:pPr>
      <w:rPr>
        <w:rFonts w:ascii="Courier New" w:hAnsi="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0">
    <w:nsid w:val="54A57E63"/>
    <w:multiLevelType w:val="hybridMultilevel"/>
    <w:tmpl w:val="E3827658"/>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723064A"/>
    <w:multiLevelType w:val="hybridMultilevel"/>
    <w:tmpl w:val="68AC2B18"/>
    <w:lvl w:ilvl="0" w:tplc="C4CC6570">
      <w:start w:val="1"/>
      <w:numFmt w:val="lowerRoman"/>
      <w:lvlText w:val="(%1)"/>
      <w:lvlJc w:val="left"/>
      <w:rPr>
        <w:rFonts w:ascii="Times New Roman" w:eastAsia="Times New Roman"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5801687C"/>
    <w:multiLevelType w:val="hybridMultilevel"/>
    <w:tmpl w:val="52A05C6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5B650B4E"/>
    <w:multiLevelType w:val="hybridMultilevel"/>
    <w:tmpl w:val="4D286D54"/>
    <w:lvl w:ilvl="0" w:tplc="CEF8ABE6">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628141FB"/>
    <w:multiLevelType w:val="hybridMultilevel"/>
    <w:tmpl w:val="D82EE9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35">
    <w:nsid w:val="628A1968"/>
    <w:multiLevelType w:val="hybridMultilevel"/>
    <w:tmpl w:val="A9CC8E8E"/>
    <w:lvl w:ilvl="0" w:tplc="081A0001">
      <w:start w:val="1"/>
      <w:numFmt w:val="bullet"/>
      <w:lvlText w:val=""/>
      <w:lvlJc w:val="left"/>
      <w:pPr>
        <w:tabs>
          <w:tab w:val="num" w:pos="140"/>
        </w:tabs>
        <w:ind w:left="1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63BA3417"/>
    <w:multiLevelType w:val="hybridMultilevel"/>
    <w:tmpl w:val="9E1E87E4"/>
    <w:lvl w:ilvl="0" w:tplc="F99670E6">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651814D9"/>
    <w:multiLevelType w:val="hybridMultilevel"/>
    <w:tmpl w:val="08341804"/>
    <w:lvl w:ilvl="0" w:tplc="081A0001">
      <w:start w:val="1"/>
      <w:numFmt w:val="bullet"/>
      <w:lvlText w:val=""/>
      <w:lvlJc w:val="left"/>
      <w:pPr>
        <w:tabs>
          <w:tab w:val="num" w:pos="500"/>
        </w:tabs>
        <w:ind w:left="5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5DB41CA"/>
    <w:multiLevelType w:val="multilevel"/>
    <w:tmpl w:val="6CD0E13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9">
    <w:nsid w:val="67FC6EC6"/>
    <w:multiLevelType w:val="hybridMultilevel"/>
    <w:tmpl w:val="DB3AD8DE"/>
    <w:lvl w:ilvl="0" w:tplc="49E43C18">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6B2E0A7D"/>
    <w:multiLevelType w:val="hybridMultilevel"/>
    <w:tmpl w:val="7D9AEDE6"/>
    <w:lvl w:ilvl="0" w:tplc="0F6E744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02628C9"/>
    <w:multiLevelType w:val="hybridMultilevel"/>
    <w:tmpl w:val="BC64CF50"/>
    <w:lvl w:ilvl="0" w:tplc="081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0828CBB"/>
    <w:multiLevelType w:val="hybridMultilevel"/>
    <w:tmpl w:val="E1BC90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74F53AAA"/>
    <w:multiLevelType w:val="hybridMultilevel"/>
    <w:tmpl w:val="A2A2BC20"/>
    <w:lvl w:ilvl="0" w:tplc="081A0001">
      <w:start w:val="1"/>
      <w:numFmt w:val="bullet"/>
      <w:lvlText w:val=""/>
      <w:lvlJc w:val="left"/>
      <w:pPr>
        <w:tabs>
          <w:tab w:val="num" w:pos="280"/>
        </w:tabs>
        <w:ind w:left="280" w:hanging="360"/>
      </w:pPr>
      <w:rPr>
        <w:rFonts w:ascii="Symbol" w:hAnsi="Symbol"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abstractNum w:abstractNumId="44">
    <w:nsid w:val="792253C6"/>
    <w:multiLevelType w:val="hybridMultilevel"/>
    <w:tmpl w:val="98C40B38"/>
    <w:lvl w:ilvl="0" w:tplc="04090001">
      <w:start w:val="1"/>
      <w:numFmt w:val="bullet"/>
      <w:lvlText w:val=""/>
      <w:lvlJc w:val="left"/>
      <w:pPr>
        <w:tabs>
          <w:tab w:val="num" w:pos="360"/>
        </w:tabs>
        <w:ind w:left="360" w:hanging="360"/>
      </w:pPr>
      <w:rPr>
        <w:rFonts w:ascii="Symbol" w:hAnsi="Symbol" w:hint="default"/>
      </w:rPr>
    </w:lvl>
    <w:lvl w:ilvl="1" w:tplc="081A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nsid w:val="7B8A34AC"/>
    <w:multiLevelType w:val="hybridMultilevel"/>
    <w:tmpl w:val="EAE4C64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8"/>
  </w:num>
  <w:num w:numId="2">
    <w:abstractNumId w:val="10"/>
  </w:num>
  <w:num w:numId="3">
    <w:abstractNumId w:val="15"/>
  </w:num>
  <w:num w:numId="4">
    <w:abstractNumId w:val="22"/>
  </w:num>
  <w:num w:numId="5">
    <w:abstractNumId w:val="38"/>
  </w:num>
  <w:num w:numId="6">
    <w:abstractNumId w:val="3"/>
  </w:num>
  <w:num w:numId="7">
    <w:abstractNumId w:val="45"/>
  </w:num>
  <w:num w:numId="8">
    <w:abstractNumId w:val="29"/>
  </w:num>
  <w:num w:numId="9">
    <w:abstractNumId w:val="42"/>
  </w:num>
  <w:num w:numId="10">
    <w:abstractNumId w:val="31"/>
  </w:num>
  <w:num w:numId="11">
    <w:abstractNumId w:val="0"/>
  </w:num>
  <w:num w:numId="12">
    <w:abstractNumId w:val="25"/>
  </w:num>
  <w:num w:numId="13">
    <w:abstractNumId w:val="20"/>
  </w:num>
  <w:num w:numId="14">
    <w:abstractNumId w:val="41"/>
  </w:num>
  <w:num w:numId="15">
    <w:abstractNumId w:val="30"/>
  </w:num>
  <w:num w:numId="16">
    <w:abstractNumId w:val="21"/>
  </w:num>
  <w:num w:numId="17">
    <w:abstractNumId w:val="2"/>
  </w:num>
  <w:num w:numId="18">
    <w:abstractNumId w:val="18"/>
  </w:num>
  <w:num w:numId="19">
    <w:abstractNumId w:val="34"/>
  </w:num>
  <w:num w:numId="20">
    <w:abstractNumId w:val="14"/>
  </w:num>
  <w:num w:numId="21">
    <w:abstractNumId w:val="12"/>
  </w:num>
  <w:num w:numId="22">
    <w:abstractNumId w:val="26"/>
  </w:num>
  <w:num w:numId="23">
    <w:abstractNumId w:val="39"/>
  </w:num>
  <w:num w:numId="24">
    <w:abstractNumId w:val="24"/>
  </w:num>
  <w:num w:numId="25">
    <w:abstractNumId w:val="11"/>
  </w:num>
  <w:num w:numId="26">
    <w:abstractNumId w:val="9"/>
  </w:num>
  <w:num w:numId="27">
    <w:abstractNumId w:val="17"/>
  </w:num>
  <w:num w:numId="28">
    <w:abstractNumId w:val="23"/>
  </w:num>
  <w:num w:numId="29">
    <w:abstractNumId w:val="8"/>
  </w:num>
  <w:num w:numId="30">
    <w:abstractNumId w:val="16"/>
  </w:num>
  <w:num w:numId="31">
    <w:abstractNumId w:val="4"/>
  </w:num>
  <w:num w:numId="32">
    <w:abstractNumId w:val="13"/>
  </w:num>
  <w:num w:numId="33">
    <w:abstractNumId w:val="40"/>
  </w:num>
  <w:num w:numId="34">
    <w:abstractNumId w:val="32"/>
  </w:num>
  <w:num w:numId="35">
    <w:abstractNumId w:val="5"/>
  </w:num>
  <w:num w:numId="36">
    <w:abstractNumId w:val="7"/>
  </w:num>
  <w:num w:numId="37">
    <w:abstractNumId w:val="44"/>
  </w:num>
  <w:num w:numId="38">
    <w:abstractNumId w:val="37"/>
  </w:num>
  <w:num w:numId="39">
    <w:abstractNumId w:val="27"/>
  </w:num>
  <w:num w:numId="40">
    <w:abstractNumId w:val="6"/>
  </w:num>
  <w:num w:numId="41">
    <w:abstractNumId w:val="43"/>
  </w:num>
  <w:num w:numId="42">
    <w:abstractNumId w:val="35"/>
  </w:num>
  <w:num w:numId="43">
    <w:abstractNumId w:val="19"/>
  </w:num>
  <w:num w:numId="44">
    <w:abstractNumId w:val="36"/>
  </w:num>
  <w:num w:numId="45">
    <w:abstractNumId w:val="33"/>
  </w:num>
  <w:num w:numId="4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3866"/>
    <w:rsid w:val="000158F9"/>
    <w:rsid w:val="000248DD"/>
    <w:rsid w:val="00035CDD"/>
    <w:rsid w:val="00040083"/>
    <w:rsid w:val="00042747"/>
    <w:rsid w:val="00055992"/>
    <w:rsid w:val="000820E8"/>
    <w:rsid w:val="00084D12"/>
    <w:rsid w:val="000855E2"/>
    <w:rsid w:val="00093B5E"/>
    <w:rsid w:val="000D7621"/>
    <w:rsid w:val="000E0CD4"/>
    <w:rsid w:val="000E5972"/>
    <w:rsid w:val="00102ABF"/>
    <w:rsid w:val="00107252"/>
    <w:rsid w:val="001175EE"/>
    <w:rsid w:val="00125D80"/>
    <w:rsid w:val="00127AFD"/>
    <w:rsid w:val="00136D94"/>
    <w:rsid w:val="00144D61"/>
    <w:rsid w:val="001464EB"/>
    <w:rsid w:val="00157CF6"/>
    <w:rsid w:val="001634E6"/>
    <w:rsid w:val="00182416"/>
    <w:rsid w:val="00187EB4"/>
    <w:rsid w:val="0019262F"/>
    <w:rsid w:val="00192F3B"/>
    <w:rsid w:val="001950FE"/>
    <w:rsid w:val="001A64D4"/>
    <w:rsid w:val="001F0481"/>
    <w:rsid w:val="00200C92"/>
    <w:rsid w:val="0020451E"/>
    <w:rsid w:val="00206B9D"/>
    <w:rsid w:val="002201D1"/>
    <w:rsid w:val="0023259C"/>
    <w:rsid w:val="00286B4F"/>
    <w:rsid w:val="002B0BD7"/>
    <w:rsid w:val="002B5440"/>
    <w:rsid w:val="002B573D"/>
    <w:rsid w:val="002C2838"/>
    <w:rsid w:val="002C5CB2"/>
    <w:rsid w:val="002E0F94"/>
    <w:rsid w:val="002F779F"/>
    <w:rsid w:val="00315D22"/>
    <w:rsid w:val="00324D04"/>
    <w:rsid w:val="003633BA"/>
    <w:rsid w:val="00371885"/>
    <w:rsid w:val="003D679E"/>
    <w:rsid w:val="003E2B87"/>
    <w:rsid w:val="00402786"/>
    <w:rsid w:val="00405895"/>
    <w:rsid w:val="004058DF"/>
    <w:rsid w:val="00443E6F"/>
    <w:rsid w:val="004529D6"/>
    <w:rsid w:val="00462F1F"/>
    <w:rsid w:val="00463525"/>
    <w:rsid w:val="004709FD"/>
    <w:rsid w:val="00473E28"/>
    <w:rsid w:val="004824DF"/>
    <w:rsid w:val="00486F1A"/>
    <w:rsid w:val="00490CB9"/>
    <w:rsid w:val="004A2CE2"/>
    <w:rsid w:val="004A52D6"/>
    <w:rsid w:val="004C30D1"/>
    <w:rsid w:val="004D7CFA"/>
    <w:rsid w:val="004E3CDA"/>
    <w:rsid w:val="004F4B4D"/>
    <w:rsid w:val="0050216D"/>
    <w:rsid w:val="00503D7E"/>
    <w:rsid w:val="00505A89"/>
    <w:rsid w:val="0050778F"/>
    <w:rsid w:val="00520750"/>
    <w:rsid w:val="00522AC1"/>
    <w:rsid w:val="00527C11"/>
    <w:rsid w:val="00535F31"/>
    <w:rsid w:val="005436AB"/>
    <w:rsid w:val="00574D64"/>
    <w:rsid w:val="00591365"/>
    <w:rsid w:val="00593B15"/>
    <w:rsid w:val="005B31E4"/>
    <w:rsid w:val="005B3537"/>
    <w:rsid w:val="005F4988"/>
    <w:rsid w:val="006034F6"/>
    <w:rsid w:val="00607874"/>
    <w:rsid w:val="00607E77"/>
    <w:rsid w:val="00617BB3"/>
    <w:rsid w:val="0063495C"/>
    <w:rsid w:val="00636CB7"/>
    <w:rsid w:val="00645CDD"/>
    <w:rsid w:val="006823A7"/>
    <w:rsid w:val="00687EE8"/>
    <w:rsid w:val="006D3A1C"/>
    <w:rsid w:val="006E124C"/>
    <w:rsid w:val="006E1AF1"/>
    <w:rsid w:val="006E47D2"/>
    <w:rsid w:val="006E5B96"/>
    <w:rsid w:val="0070347F"/>
    <w:rsid w:val="0070678E"/>
    <w:rsid w:val="00741C88"/>
    <w:rsid w:val="00767DFA"/>
    <w:rsid w:val="007B0D08"/>
    <w:rsid w:val="007C0EB3"/>
    <w:rsid w:val="007D4AF7"/>
    <w:rsid w:val="00802392"/>
    <w:rsid w:val="00812B80"/>
    <w:rsid w:val="00831C11"/>
    <w:rsid w:val="008413C1"/>
    <w:rsid w:val="0084163B"/>
    <w:rsid w:val="0085000B"/>
    <w:rsid w:val="00876666"/>
    <w:rsid w:val="008849FB"/>
    <w:rsid w:val="008A60B4"/>
    <w:rsid w:val="008B3C31"/>
    <w:rsid w:val="008B64FE"/>
    <w:rsid w:val="00935BF7"/>
    <w:rsid w:val="009375C5"/>
    <w:rsid w:val="0095442C"/>
    <w:rsid w:val="009614E9"/>
    <w:rsid w:val="00962DB6"/>
    <w:rsid w:val="0098046C"/>
    <w:rsid w:val="00983942"/>
    <w:rsid w:val="00986D2B"/>
    <w:rsid w:val="009916BA"/>
    <w:rsid w:val="009C37E0"/>
    <w:rsid w:val="009E41F4"/>
    <w:rsid w:val="009F15CF"/>
    <w:rsid w:val="00A14B66"/>
    <w:rsid w:val="00A65CF7"/>
    <w:rsid w:val="00A75943"/>
    <w:rsid w:val="00A81AB4"/>
    <w:rsid w:val="00A84CB1"/>
    <w:rsid w:val="00A8508E"/>
    <w:rsid w:val="00A851DA"/>
    <w:rsid w:val="00A916EA"/>
    <w:rsid w:val="00AA280F"/>
    <w:rsid w:val="00AA490D"/>
    <w:rsid w:val="00AC7D5B"/>
    <w:rsid w:val="00AE1481"/>
    <w:rsid w:val="00B0415E"/>
    <w:rsid w:val="00B04678"/>
    <w:rsid w:val="00B05F1A"/>
    <w:rsid w:val="00B31705"/>
    <w:rsid w:val="00B41BE9"/>
    <w:rsid w:val="00B46E3E"/>
    <w:rsid w:val="00B61ABA"/>
    <w:rsid w:val="00B65C02"/>
    <w:rsid w:val="00B72E98"/>
    <w:rsid w:val="00BC46DF"/>
    <w:rsid w:val="00BD27F2"/>
    <w:rsid w:val="00BF1D1D"/>
    <w:rsid w:val="00BF4040"/>
    <w:rsid w:val="00C03577"/>
    <w:rsid w:val="00C53029"/>
    <w:rsid w:val="00C6118E"/>
    <w:rsid w:val="00C65FEA"/>
    <w:rsid w:val="00C663B3"/>
    <w:rsid w:val="00C70B5D"/>
    <w:rsid w:val="00C81D73"/>
    <w:rsid w:val="00C84575"/>
    <w:rsid w:val="00CA0AC2"/>
    <w:rsid w:val="00CA4E98"/>
    <w:rsid w:val="00CB1859"/>
    <w:rsid w:val="00CB4D0A"/>
    <w:rsid w:val="00CC298B"/>
    <w:rsid w:val="00CC2FB3"/>
    <w:rsid w:val="00CC575A"/>
    <w:rsid w:val="00CC74C1"/>
    <w:rsid w:val="00CD2C20"/>
    <w:rsid w:val="00CD7773"/>
    <w:rsid w:val="00CF123B"/>
    <w:rsid w:val="00D039AC"/>
    <w:rsid w:val="00D06FB7"/>
    <w:rsid w:val="00D257AF"/>
    <w:rsid w:val="00D34430"/>
    <w:rsid w:val="00D425C0"/>
    <w:rsid w:val="00D427DE"/>
    <w:rsid w:val="00D51D41"/>
    <w:rsid w:val="00D5587D"/>
    <w:rsid w:val="00D707CC"/>
    <w:rsid w:val="00D821FE"/>
    <w:rsid w:val="00DB0793"/>
    <w:rsid w:val="00DC0736"/>
    <w:rsid w:val="00DC55D0"/>
    <w:rsid w:val="00DE0450"/>
    <w:rsid w:val="00DE7538"/>
    <w:rsid w:val="00DF10DC"/>
    <w:rsid w:val="00E00821"/>
    <w:rsid w:val="00E04DB4"/>
    <w:rsid w:val="00E250B9"/>
    <w:rsid w:val="00E268FF"/>
    <w:rsid w:val="00E30679"/>
    <w:rsid w:val="00E4597D"/>
    <w:rsid w:val="00E47980"/>
    <w:rsid w:val="00E54832"/>
    <w:rsid w:val="00E56A90"/>
    <w:rsid w:val="00E641CC"/>
    <w:rsid w:val="00E8125A"/>
    <w:rsid w:val="00E83B3D"/>
    <w:rsid w:val="00E874F2"/>
    <w:rsid w:val="00EA30AB"/>
    <w:rsid w:val="00EA58EA"/>
    <w:rsid w:val="00EB3925"/>
    <w:rsid w:val="00EC24D7"/>
    <w:rsid w:val="00ED707F"/>
    <w:rsid w:val="00F01BFE"/>
    <w:rsid w:val="00F41D8A"/>
    <w:rsid w:val="00F92639"/>
    <w:rsid w:val="00F953B0"/>
    <w:rsid w:val="00F96EB3"/>
    <w:rsid w:val="00FC2365"/>
    <w:rsid w:val="00FD78A0"/>
    <w:rsid w:val="00FE45E2"/>
    <w:rsid w:val="00FF473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6E124C"/>
    <w:rPr>
      <w:rFonts w:cs="Times New Roman"/>
      <w:b/>
    </w:rPr>
  </w:style>
  <w:style w:type="paragraph" w:styleId="NormalWeb">
    <w:name w:val="Normal (Web)"/>
    <w:basedOn w:val="Normal"/>
    <w:uiPriority w:val="99"/>
    <w:rsid w:val="007D4AF7"/>
    <w:pPr>
      <w:spacing w:before="100" w:beforeAutospacing="1" w:after="100" w:afterAutospacing="1" w:line="240" w:lineRule="auto"/>
    </w:pPr>
    <w:rPr>
      <w:rFonts w:ascii="Times New Roman" w:hAnsi="Times New Roman"/>
      <w:sz w:val="24"/>
      <w:szCs w:val="24"/>
      <w:lang w:val="sr-Latn-CS" w:eastAsia="sr-Latn-CS"/>
    </w:rPr>
  </w:style>
  <w:style w:type="character" w:customStyle="1" w:styleId="apple-converted-space">
    <w:name w:val="apple-converted-space"/>
    <w:basedOn w:val="DefaultParagraphFont"/>
    <w:uiPriority w:val="99"/>
    <w:rsid w:val="007D4AF7"/>
    <w:rPr>
      <w:rFonts w:cs="Times New Roman"/>
    </w:rPr>
  </w:style>
  <w:style w:type="paragraph" w:styleId="FootnoteText">
    <w:name w:val="footnote text"/>
    <w:basedOn w:val="Normal"/>
    <w:link w:val="FootnoteTextChar"/>
    <w:uiPriority w:val="99"/>
    <w:semiHidden/>
    <w:rsid w:val="007D4AF7"/>
    <w:pPr>
      <w:spacing w:after="0" w:line="240" w:lineRule="auto"/>
    </w:pPr>
    <w:rPr>
      <w:rFonts w:ascii="Times New Roman" w:hAnsi="Times New Roman"/>
      <w:sz w:val="20"/>
      <w:szCs w:val="20"/>
      <w:lang w:eastAsia="sr-Latn-CS"/>
    </w:rPr>
  </w:style>
  <w:style w:type="character" w:customStyle="1" w:styleId="FootnoteTextChar">
    <w:name w:val="Footnote Text Char"/>
    <w:basedOn w:val="DefaultParagraphFont"/>
    <w:link w:val="FootnoteText"/>
    <w:uiPriority w:val="99"/>
    <w:semiHidden/>
    <w:locked/>
    <w:rsid w:val="00522AC1"/>
    <w:rPr>
      <w:rFonts w:cs="Times New Roman"/>
      <w:sz w:val="20"/>
      <w:szCs w:val="20"/>
      <w:lang w:val="en-GB"/>
    </w:rPr>
  </w:style>
  <w:style w:type="character" w:styleId="FootnoteReference">
    <w:name w:val="footnote reference"/>
    <w:basedOn w:val="DefaultParagraphFont"/>
    <w:uiPriority w:val="99"/>
    <w:semiHidden/>
    <w:rsid w:val="007D4AF7"/>
    <w:rPr>
      <w:rFonts w:cs="Times New Roman"/>
      <w:vertAlign w:val="superscript"/>
    </w:rPr>
  </w:style>
  <w:style w:type="character" w:styleId="Emphasis">
    <w:name w:val="Emphasis"/>
    <w:basedOn w:val="DefaultParagraphFont"/>
    <w:uiPriority w:val="99"/>
    <w:qFormat/>
    <w:locked/>
    <w:rsid w:val="00DE0450"/>
    <w:rPr>
      <w:rFonts w:cs="Times New Roman"/>
      <w:i/>
      <w:iCs/>
    </w:rPr>
  </w:style>
</w:styles>
</file>

<file path=word/webSettings.xml><?xml version="1.0" encoding="utf-8"?>
<w:webSettings xmlns:r="http://schemas.openxmlformats.org/officeDocument/2006/relationships" xmlns:w="http://schemas.openxmlformats.org/wordprocessingml/2006/main">
  <w:divs>
    <w:div w:id="18743434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17</Pages>
  <Words>4387</Words>
  <Characters>25010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3</cp:revision>
  <dcterms:created xsi:type="dcterms:W3CDTF">2015-10-29T14:47:00Z</dcterms:created>
  <dcterms:modified xsi:type="dcterms:W3CDTF">2015-10-29T14:50:00Z</dcterms:modified>
</cp:coreProperties>
</file>