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700A">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6446C" w:rsidRDefault="00D6446C" w:rsidP="00D6446C">
            <w:r>
              <w:t>Q1.</w:t>
            </w:r>
          </w:p>
          <w:p w:rsidR="00D6446C" w:rsidRDefault="00D6446C" w:rsidP="00D6446C">
            <w:pPr>
              <w:pStyle w:val="ListParagraph"/>
              <w:numPr>
                <w:ilvl w:val="0"/>
                <w:numId w:val="15"/>
              </w:numPr>
              <w:spacing w:after="160" w:line="259" w:lineRule="auto"/>
            </w:pPr>
            <w:r>
              <w:t>A Proactive investigation is investigation carried out by an investigator without any complain from any aggrieved party, rather initiates action based on the evidence of fraud. While Reactive investigation are initiated by victim’s complaints and as well as a result or an external notification of the crime or fraud.</w:t>
            </w:r>
          </w:p>
          <w:p w:rsidR="00D6446C" w:rsidRDefault="00D6446C" w:rsidP="00D6446C">
            <w:pPr>
              <w:pStyle w:val="ListParagraph"/>
              <w:numPr>
                <w:ilvl w:val="0"/>
                <w:numId w:val="15"/>
              </w:numPr>
              <w:spacing w:after="160" w:line="259" w:lineRule="auto"/>
            </w:pPr>
            <w:r>
              <w:t>Weighted solvability factors are simply characteristics which recognize that not all factors are equally important during evidence gathering. While Un-weighted solvability factors believes that all factors are very and equally important when gathering evidence.</w:t>
            </w:r>
          </w:p>
          <w:p w:rsidR="00D6446C" w:rsidRDefault="00D6446C" w:rsidP="00D6446C">
            <w:pPr>
              <w:pStyle w:val="ListParagraph"/>
              <w:numPr>
                <w:ilvl w:val="0"/>
                <w:numId w:val="15"/>
              </w:numPr>
              <w:spacing w:after="160" w:line="259" w:lineRule="auto"/>
            </w:pPr>
            <w:r>
              <w:t>This is so because it enables the investigation to be smooth, logical, and efficient. And without a well-defined, efficient process, even the most knowledgeable and skillful of investigators without proper goal setting and planning will fail to achieve a successful outcome in the investigation process. Above all, a sound plan will help the investigator focus, in control, and as well be very adaptive ready for flexibility in delivering the task.</w:t>
            </w:r>
          </w:p>
          <w:p w:rsidR="00D6446C" w:rsidRDefault="00D6446C" w:rsidP="00D6446C">
            <w:pPr>
              <w:pStyle w:val="ListParagraph"/>
              <w:numPr>
                <w:ilvl w:val="0"/>
                <w:numId w:val="15"/>
              </w:numPr>
              <w:spacing w:after="160" w:line="259" w:lineRule="auto"/>
            </w:pPr>
            <w:r>
              <w:t>The major goals of an investigative plan are: First, to establish a case with a legal basis for investigation. Secondly, For a Successful outcome.</w:t>
            </w:r>
          </w:p>
          <w:p w:rsidR="00D6446C" w:rsidRDefault="00D6446C" w:rsidP="00D6446C">
            <w:pPr>
              <w:pStyle w:val="ListParagraph"/>
              <w:numPr>
                <w:ilvl w:val="0"/>
                <w:numId w:val="15"/>
              </w:numPr>
              <w:spacing w:after="160" w:line="259" w:lineRule="auto"/>
            </w:pPr>
            <w:r>
              <w:t>The stages involved in planning an investigative plan are: Financial Planning, Personnel Planning, and Technology Planning.</w:t>
            </w:r>
          </w:p>
          <w:p w:rsidR="00D6446C" w:rsidRDefault="00D6446C" w:rsidP="00D6446C">
            <w:pPr>
              <w:pStyle w:val="ListParagraph"/>
              <w:numPr>
                <w:ilvl w:val="0"/>
                <w:numId w:val="15"/>
              </w:numPr>
              <w:spacing w:after="160" w:line="259" w:lineRule="auto"/>
            </w:pPr>
            <w:r>
              <w:t>The three main intelligence gathering process are Surveillance, Database Search, and Trash Collection.</w:t>
            </w:r>
          </w:p>
          <w:p w:rsidR="00D6446C" w:rsidRDefault="00D6446C" w:rsidP="00D6446C">
            <w:pPr>
              <w:pStyle w:val="ListParagraph"/>
              <w:numPr>
                <w:ilvl w:val="0"/>
                <w:numId w:val="16"/>
              </w:numPr>
              <w:spacing w:after="160" w:line="259" w:lineRule="auto"/>
            </w:pPr>
            <w:r>
              <w:t>Surveillance which is looking at undercover facts like Bank account statement, buildings etc.</w:t>
            </w:r>
          </w:p>
          <w:p w:rsidR="00D6446C" w:rsidRDefault="00D6446C" w:rsidP="00D6446C">
            <w:pPr>
              <w:pStyle w:val="ListParagraph"/>
              <w:numPr>
                <w:ilvl w:val="0"/>
                <w:numId w:val="16"/>
              </w:numPr>
              <w:spacing w:after="160" w:line="259" w:lineRule="auto"/>
            </w:pPr>
            <w:r>
              <w:lastRenderedPageBreak/>
              <w:t>Database search this is looking at information open to both private and public domain to be assessed either a fee been paid or for free. Such as Credit Card history or call logs from a telecommunication server.</w:t>
            </w:r>
          </w:p>
          <w:p w:rsidR="00D6446C" w:rsidRDefault="00D6446C" w:rsidP="00D6446C">
            <w:pPr>
              <w:pStyle w:val="ListParagraph"/>
              <w:numPr>
                <w:ilvl w:val="0"/>
                <w:numId w:val="16"/>
              </w:numPr>
              <w:spacing w:after="160" w:line="259" w:lineRule="auto"/>
            </w:pPr>
            <w:r>
              <w:t>Trash Collection this is looking at discarded receipts or other documents that are seen valuable to an investigative process.</w:t>
            </w:r>
          </w:p>
          <w:p w:rsidR="00D6446C" w:rsidRDefault="00D6446C" w:rsidP="00D6446C">
            <w:r>
              <w:t xml:space="preserve">       Q2.         </w:t>
            </w:r>
          </w:p>
          <w:p w:rsidR="00D6446C" w:rsidRDefault="00D6446C" w:rsidP="00D6446C">
            <w:pPr>
              <w:pStyle w:val="ListParagraph"/>
              <w:numPr>
                <w:ilvl w:val="0"/>
                <w:numId w:val="17"/>
              </w:numPr>
              <w:spacing w:after="160" w:line="259" w:lineRule="auto"/>
            </w:pPr>
            <w:r>
              <w:t xml:space="preserve">Private Database: These are database to which fees are charged or at times access is restricted. It is usually seen to have a good storage facility and stores a large and crucial information. For instance, Telecommunication Companies.  Often time, access are only granted to law enforcement agents and its Parastatals for vital purposes. </w:t>
            </w:r>
          </w:p>
          <w:p w:rsidR="00D6446C" w:rsidRDefault="00D6446C" w:rsidP="00D6446C">
            <w:pPr>
              <w:pStyle w:val="ListParagraph"/>
              <w:numPr>
                <w:ilvl w:val="0"/>
                <w:numId w:val="17"/>
              </w:numPr>
              <w:spacing w:after="160" w:line="259" w:lineRule="auto"/>
            </w:pPr>
            <w:r>
              <w:t>Public Database: These are database or information that are open to the public or can be assessed from many government departments. For instance, The Annual Report of Companies.</w:t>
            </w:r>
          </w:p>
          <w:p w:rsidR="00D6446C" w:rsidRDefault="00D6446C" w:rsidP="00D6446C">
            <w:r>
              <w:t xml:space="preserve">         Q3.</w:t>
            </w:r>
          </w:p>
          <w:p w:rsidR="00D6446C" w:rsidRDefault="00D6446C" w:rsidP="00D6446C">
            <w:pPr>
              <w:pStyle w:val="ListParagraph"/>
              <w:numPr>
                <w:ilvl w:val="0"/>
                <w:numId w:val="18"/>
              </w:numPr>
              <w:spacing w:after="160" w:line="259" w:lineRule="auto"/>
            </w:pPr>
            <w:r>
              <w:t>“Financial crime investigations generally result in higher volumes of evidence and more complicated theories of evidence than non-financial crime”   YES, it is so because the financial crime investigation usually require a heavy load of information, at times large financial misappropriation and embezzlement, due to the large sum of money or damage involved. Also financial crime investigations are open to large volumes of financial information to be analyzed, so as to be able to gather higher volume of evidence in investigating a case. Unlike the nonfinancial that has no sum of money involved.</w:t>
            </w:r>
          </w:p>
          <w:p w:rsidR="00771355" w:rsidRDefault="00771355" w:rsidP="00A851DA">
            <w:pPr>
              <w:rPr>
                <w:rFonts w:ascii="Arial" w:hAnsi="Arial" w:cs="Arial"/>
                <w:sz w:val="24"/>
                <w:szCs w:val="24"/>
              </w:rPr>
            </w:pPr>
            <w:bookmarkStart w:id="0" w:name="_GoBack"/>
            <w:bookmarkEnd w:id="0"/>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940" w:rsidP="00A851DA">
            <w:pPr>
              <w:rPr>
                <w:rFonts w:cs="Bliss-Regular"/>
                <w:color w:val="000000"/>
              </w:rPr>
            </w:pPr>
            <w:r>
              <w:rPr>
                <w:rFonts w:cs="Bliss-Regular"/>
                <w:color w:val="000000"/>
              </w:rPr>
              <w:t>23</w:t>
            </w:r>
            <w:r w:rsidR="00850614">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6B5" w:rsidRDefault="006466B5" w:rsidP="00CB4D0A">
      <w:pPr>
        <w:spacing w:after="0" w:line="240" w:lineRule="auto"/>
      </w:pPr>
      <w:r>
        <w:separator/>
      </w:r>
    </w:p>
  </w:endnote>
  <w:endnote w:type="continuationSeparator" w:id="0">
    <w:p w:rsidR="006466B5" w:rsidRDefault="006466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6B5" w:rsidRDefault="006466B5" w:rsidP="00CB4D0A">
      <w:pPr>
        <w:spacing w:after="0" w:line="240" w:lineRule="auto"/>
      </w:pPr>
      <w:r>
        <w:separator/>
      </w:r>
    </w:p>
  </w:footnote>
  <w:footnote w:type="continuationSeparator" w:id="0">
    <w:p w:rsidR="006466B5" w:rsidRDefault="006466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8">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7">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7"/>
  </w:num>
  <w:num w:numId="3">
    <w:abstractNumId w:val="8"/>
  </w:num>
  <w:num w:numId="4">
    <w:abstractNumId w:val="15"/>
  </w:num>
  <w:num w:numId="5">
    <w:abstractNumId w:val="5"/>
  </w:num>
  <w:num w:numId="6">
    <w:abstractNumId w:val="0"/>
  </w:num>
  <w:num w:numId="7">
    <w:abstractNumId w:val="4"/>
  </w:num>
  <w:num w:numId="8">
    <w:abstractNumId w:val="10"/>
  </w:num>
  <w:num w:numId="9">
    <w:abstractNumId w:val="2"/>
  </w:num>
  <w:num w:numId="10">
    <w:abstractNumId w:val="11"/>
  </w:num>
  <w:num w:numId="11">
    <w:abstractNumId w:val="7"/>
  </w:num>
  <w:num w:numId="12">
    <w:abstractNumId w:val="6"/>
  </w:num>
  <w:num w:numId="13">
    <w:abstractNumId w:val="9"/>
  </w:num>
  <w:num w:numId="14">
    <w:abstractNumId w:val="12"/>
  </w:num>
  <w:num w:numId="15">
    <w:abstractNumId w:val="14"/>
  </w:num>
  <w:num w:numId="16">
    <w:abstractNumId w:val="3"/>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FAA"/>
    <w:rsid w:val="0023259C"/>
    <w:rsid w:val="002B0BD7"/>
    <w:rsid w:val="002B573D"/>
    <w:rsid w:val="002C4303"/>
    <w:rsid w:val="002C5CB2"/>
    <w:rsid w:val="002F779F"/>
    <w:rsid w:val="00311068"/>
    <w:rsid w:val="003705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B31E4"/>
    <w:rsid w:val="005E49FB"/>
    <w:rsid w:val="006034F6"/>
    <w:rsid w:val="00607874"/>
    <w:rsid w:val="00607E77"/>
    <w:rsid w:val="00617BB3"/>
    <w:rsid w:val="00645CDD"/>
    <w:rsid w:val="006466B5"/>
    <w:rsid w:val="006823A7"/>
    <w:rsid w:val="006862D2"/>
    <w:rsid w:val="00687EE8"/>
    <w:rsid w:val="0070347F"/>
    <w:rsid w:val="0070678E"/>
    <w:rsid w:val="00771355"/>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979EA"/>
    <w:rsid w:val="00BC46DF"/>
    <w:rsid w:val="00C03577"/>
    <w:rsid w:val="00C53029"/>
    <w:rsid w:val="00C65FEA"/>
    <w:rsid w:val="00CA0AC2"/>
    <w:rsid w:val="00CB4D0A"/>
    <w:rsid w:val="00CC2FB3"/>
    <w:rsid w:val="00CC575A"/>
    <w:rsid w:val="00CF123B"/>
    <w:rsid w:val="00D039A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A2F69-1CDD-48BC-8CE9-E414C4269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11</cp:revision>
  <dcterms:created xsi:type="dcterms:W3CDTF">2015-01-26T12:24:00Z</dcterms:created>
  <dcterms:modified xsi:type="dcterms:W3CDTF">2015-05-07T13:20:00Z</dcterms:modified>
</cp:coreProperties>
</file>