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2B04">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F220B" w:rsidRDefault="00FF220B" w:rsidP="00FF220B">
            <w:pPr>
              <w:jc w:val="both"/>
              <w:rPr>
                <w:b/>
                <w:sz w:val="28"/>
                <w:szCs w:val="28"/>
                <w:u w:val="single"/>
              </w:rPr>
            </w:pPr>
          </w:p>
          <w:p w:rsidR="00F17796" w:rsidRDefault="00F17796" w:rsidP="00F17796">
            <w:pPr>
              <w:pStyle w:val="ListParagraph"/>
              <w:jc w:val="both"/>
              <w:rPr>
                <w:b/>
                <w:sz w:val="28"/>
                <w:szCs w:val="28"/>
              </w:rPr>
            </w:pPr>
          </w:p>
          <w:p w:rsidR="00F17796" w:rsidRDefault="00F17796" w:rsidP="00F17796">
            <w:pPr>
              <w:pStyle w:val="ListParagraph"/>
              <w:jc w:val="both"/>
              <w:rPr>
                <w:b/>
                <w:sz w:val="28"/>
                <w:szCs w:val="28"/>
              </w:rPr>
            </w:pPr>
          </w:p>
          <w:p w:rsidR="00F17796" w:rsidRDefault="00F17796" w:rsidP="00F17796">
            <w:pPr>
              <w:pStyle w:val="ListParagraph"/>
              <w:jc w:val="both"/>
              <w:rPr>
                <w:b/>
                <w:sz w:val="28"/>
                <w:szCs w:val="28"/>
                <w:u w:val="single"/>
              </w:rPr>
            </w:pPr>
            <w:r w:rsidRPr="00CF4384">
              <w:rPr>
                <w:b/>
                <w:sz w:val="28"/>
                <w:szCs w:val="28"/>
                <w:u w:val="single"/>
              </w:rPr>
              <w:t>QUESTION 1</w:t>
            </w:r>
          </w:p>
          <w:p w:rsidR="00F17796" w:rsidRDefault="00F17796" w:rsidP="00F17796">
            <w:pPr>
              <w:pStyle w:val="ListParagraph"/>
              <w:jc w:val="both"/>
              <w:rPr>
                <w:b/>
                <w:sz w:val="28"/>
                <w:szCs w:val="28"/>
              </w:rPr>
            </w:pPr>
          </w:p>
          <w:p w:rsidR="00F17796" w:rsidRPr="001E1C9D" w:rsidRDefault="00F17796" w:rsidP="00F17796">
            <w:pPr>
              <w:pStyle w:val="ListParagraph"/>
              <w:numPr>
                <w:ilvl w:val="0"/>
                <w:numId w:val="25"/>
              </w:numPr>
              <w:spacing w:after="160" w:line="259" w:lineRule="auto"/>
              <w:jc w:val="both"/>
              <w:rPr>
                <w:b/>
                <w:sz w:val="28"/>
                <w:szCs w:val="28"/>
              </w:rPr>
            </w:pPr>
            <w:r>
              <w:rPr>
                <w:sz w:val="28"/>
                <w:szCs w:val="28"/>
              </w:rPr>
              <w:t>Best Evidence: Best Evidence provide a vital support for any investigations. Therefore all cases require submission of best or original evidence to determine whether an allegation is proved or disproved. Best evidence does not refer to the most appropriate piece of evidence for a particular case. Instead. It means that all evidence submitted to prove a case must be original.</w:t>
            </w:r>
          </w:p>
          <w:p w:rsidR="00F17796" w:rsidRPr="001E1C9D" w:rsidRDefault="00F17796" w:rsidP="00F17796">
            <w:pPr>
              <w:ind w:left="720"/>
              <w:jc w:val="both"/>
              <w:rPr>
                <w:b/>
                <w:sz w:val="28"/>
                <w:szCs w:val="28"/>
              </w:rPr>
            </w:pPr>
          </w:p>
          <w:p w:rsidR="00F17796" w:rsidRPr="001E1C9D" w:rsidRDefault="00F17796" w:rsidP="00F17796">
            <w:pPr>
              <w:pStyle w:val="ListParagraph"/>
              <w:numPr>
                <w:ilvl w:val="0"/>
                <w:numId w:val="25"/>
              </w:numPr>
              <w:spacing w:after="160" w:line="259" w:lineRule="auto"/>
              <w:jc w:val="both"/>
              <w:rPr>
                <w:b/>
                <w:sz w:val="28"/>
                <w:szCs w:val="28"/>
              </w:rPr>
            </w:pPr>
            <w:r>
              <w:rPr>
                <w:sz w:val="28"/>
                <w:szCs w:val="28"/>
              </w:rPr>
              <w:t>Forensic accounting investigations are based on gathering, documenting and retaining evidence. Therefore, proper handling of documents from the beginning is a primary concern to the forensic investigations. It is important to keep the collected evidence well because the ultimate value of the conclusions drawn from the investigations depends on the credibility of evidence gather by the forensic accountants.</w:t>
            </w:r>
          </w:p>
          <w:p w:rsidR="00F17796" w:rsidRPr="001E1C9D" w:rsidRDefault="00F17796" w:rsidP="00F17796">
            <w:pPr>
              <w:ind w:left="720"/>
              <w:jc w:val="both"/>
              <w:rPr>
                <w:b/>
                <w:sz w:val="28"/>
                <w:szCs w:val="28"/>
              </w:rPr>
            </w:pPr>
          </w:p>
          <w:p w:rsidR="00F17796" w:rsidRPr="007473BC" w:rsidRDefault="00F17796" w:rsidP="00F17796">
            <w:pPr>
              <w:pStyle w:val="ListParagraph"/>
              <w:numPr>
                <w:ilvl w:val="0"/>
                <w:numId w:val="25"/>
              </w:numPr>
              <w:spacing w:after="160" w:line="259" w:lineRule="auto"/>
              <w:jc w:val="both"/>
              <w:rPr>
                <w:b/>
                <w:sz w:val="28"/>
                <w:szCs w:val="28"/>
              </w:rPr>
            </w:pPr>
            <w:r>
              <w:rPr>
                <w:sz w:val="28"/>
                <w:szCs w:val="28"/>
              </w:rPr>
              <w:t xml:space="preserve">Forensic accounting investigators rely heavily on documentary proof; therefore document retention and preservation are task of the utmost important. Documentary evidence can be preserved on both electronic media and paper. These devices includes but not limited to: </w:t>
            </w:r>
          </w:p>
          <w:p w:rsidR="007473BC" w:rsidRPr="007473BC" w:rsidRDefault="007473BC" w:rsidP="007473BC">
            <w:pPr>
              <w:pStyle w:val="ListParagraph"/>
              <w:rPr>
                <w:b/>
                <w:sz w:val="28"/>
                <w:szCs w:val="28"/>
              </w:rPr>
            </w:pPr>
          </w:p>
          <w:p w:rsidR="007473BC" w:rsidRPr="001E1C9D" w:rsidRDefault="007473BC" w:rsidP="007473BC">
            <w:pPr>
              <w:pStyle w:val="ListParagraph"/>
              <w:spacing w:after="160" w:line="259" w:lineRule="auto"/>
              <w:ind w:left="1440"/>
              <w:jc w:val="both"/>
              <w:rPr>
                <w:b/>
                <w:sz w:val="28"/>
                <w:szCs w:val="28"/>
              </w:rPr>
            </w:pPr>
          </w:p>
          <w:p w:rsidR="00F17796" w:rsidRPr="001E1C9D" w:rsidRDefault="00F17796" w:rsidP="00F17796">
            <w:pPr>
              <w:pStyle w:val="ListParagraph"/>
              <w:numPr>
                <w:ilvl w:val="0"/>
                <w:numId w:val="26"/>
              </w:numPr>
              <w:spacing w:after="160" w:line="259" w:lineRule="auto"/>
              <w:jc w:val="both"/>
              <w:rPr>
                <w:b/>
                <w:sz w:val="28"/>
                <w:szCs w:val="28"/>
              </w:rPr>
            </w:pPr>
            <w:r>
              <w:rPr>
                <w:sz w:val="28"/>
                <w:szCs w:val="28"/>
              </w:rPr>
              <w:t>Personal computer</w:t>
            </w:r>
          </w:p>
          <w:p w:rsidR="00F17796" w:rsidRPr="001E1C9D" w:rsidRDefault="00F17796" w:rsidP="00F17796">
            <w:pPr>
              <w:pStyle w:val="ListParagraph"/>
              <w:numPr>
                <w:ilvl w:val="0"/>
                <w:numId w:val="26"/>
              </w:numPr>
              <w:spacing w:after="160" w:line="259" w:lineRule="auto"/>
              <w:jc w:val="both"/>
              <w:rPr>
                <w:b/>
                <w:sz w:val="28"/>
                <w:szCs w:val="28"/>
              </w:rPr>
            </w:pPr>
            <w:r>
              <w:rPr>
                <w:sz w:val="28"/>
                <w:szCs w:val="28"/>
              </w:rPr>
              <w:t>Network servers</w:t>
            </w:r>
          </w:p>
          <w:p w:rsidR="00F17796" w:rsidRPr="001E1C9D" w:rsidRDefault="00F17796" w:rsidP="00F17796">
            <w:pPr>
              <w:pStyle w:val="ListParagraph"/>
              <w:numPr>
                <w:ilvl w:val="0"/>
                <w:numId w:val="26"/>
              </w:numPr>
              <w:spacing w:after="160" w:line="259" w:lineRule="auto"/>
              <w:jc w:val="both"/>
              <w:rPr>
                <w:b/>
                <w:sz w:val="28"/>
                <w:szCs w:val="28"/>
              </w:rPr>
            </w:pPr>
            <w:r>
              <w:rPr>
                <w:sz w:val="28"/>
                <w:szCs w:val="28"/>
              </w:rPr>
              <w:t>Printers</w:t>
            </w:r>
          </w:p>
          <w:p w:rsidR="00F17796" w:rsidRPr="001E1C9D" w:rsidRDefault="00F17796" w:rsidP="00F17796">
            <w:pPr>
              <w:pStyle w:val="ListParagraph"/>
              <w:numPr>
                <w:ilvl w:val="0"/>
                <w:numId w:val="26"/>
              </w:numPr>
              <w:spacing w:after="160" w:line="259" w:lineRule="auto"/>
              <w:jc w:val="both"/>
              <w:rPr>
                <w:b/>
                <w:sz w:val="28"/>
                <w:szCs w:val="28"/>
              </w:rPr>
            </w:pPr>
            <w:r>
              <w:rPr>
                <w:sz w:val="28"/>
                <w:szCs w:val="28"/>
              </w:rPr>
              <w:t>Digital camera</w:t>
            </w:r>
          </w:p>
          <w:p w:rsidR="00F17796" w:rsidRPr="001E1C9D" w:rsidRDefault="00F17796" w:rsidP="00F17796">
            <w:pPr>
              <w:pStyle w:val="ListParagraph"/>
              <w:numPr>
                <w:ilvl w:val="0"/>
                <w:numId w:val="26"/>
              </w:numPr>
              <w:spacing w:after="160" w:line="259" w:lineRule="auto"/>
              <w:jc w:val="both"/>
              <w:rPr>
                <w:b/>
                <w:sz w:val="28"/>
                <w:szCs w:val="28"/>
              </w:rPr>
            </w:pPr>
            <w:r>
              <w:rPr>
                <w:sz w:val="28"/>
                <w:szCs w:val="28"/>
              </w:rPr>
              <w:t>Global Positioning systems</w:t>
            </w:r>
          </w:p>
          <w:p w:rsidR="00F17796" w:rsidRPr="001E1C9D" w:rsidRDefault="00F17796" w:rsidP="00F17796">
            <w:pPr>
              <w:pStyle w:val="ListParagraph"/>
              <w:numPr>
                <w:ilvl w:val="0"/>
                <w:numId w:val="26"/>
              </w:numPr>
              <w:spacing w:after="160" w:line="259" w:lineRule="auto"/>
              <w:jc w:val="both"/>
              <w:rPr>
                <w:b/>
                <w:sz w:val="28"/>
                <w:szCs w:val="28"/>
              </w:rPr>
            </w:pPr>
            <w:r>
              <w:rPr>
                <w:sz w:val="28"/>
                <w:szCs w:val="28"/>
              </w:rPr>
              <w:t>I.D card printers</w:t>
            </w:r>
          </w:p>
          <w:p w:rsidR="00F17796" w:rsidRPr="001E1C9D" w:rsidRDefault="00F17796" w:rsidP="00F17796">
            <w:pPr>
              <w:pStyle w:val="ListParagraph"/>
              <w:numPr>
                <w:ilvl w:val="0"/>
                <w:numId w:val="26"/>
              </w:numPr>
              <w:spacing w:after="160" w:line="259" w:lineRule="auto"/>
              <w:jc w:val="both"/>
              <w:rPr>
                <w:b/>
                <w:sz w:val="28"/>
                <w:szCs w:val="28"/>
              </w:rPr>
            </w:pPr>
            <w:r>
              <w:rPr>
                <w:sz w:val="28"/>
                <w:szCs w:val="28"/>
              </w:rPr>
              <w:t>PDA’s</w:t>
            </w:r>
          </w:p>
          <w:p w:rsidR="00F17796" w:rsidRPr="00101DAC" w:rsidRDefault="00F17796" w:rsidP="00F17796">
            <w:pPr>
              <w:pStyle w:val="ListParagraph"/>
              <w:numPr>
                <w:ilvl w:val="0"/>
                <w:numId w:val="26"/>
              </w:numPr>
              <w:spacing w:after="160" w:line="259" w:lineRule="auto"/>
              <w:jc w:val="both"/>
              <w:rPr>
                <w:b/>
                <w:sz w:val="28"/>
                <w:szCs w:val="28"/>
              </w:rPr>
            </w:pPr>
            <w:r>
              <w:rPr>
                <w:sz w:val="28"/>
                <w:szCs w:val="28"/>
              </w:rPr>
              <w:t>Smartcards.</w:t>
            </w:r>
          </w:p>
          <w:p w:rsidR="00F17796" w:rsidRPr="00101DAC" w:rsidRDefault="00F17796" w:rsidP="00F17796">
            <w:pPr>
              <w:jc w:val="both"/>
              <w:rPr>
                <w:b/>
                <w:sz w:val="28"/>
                <w:szCs w:val="28"/>
              </w:rPr>
            </w:pPr>
          </w:p>
          <w:p w:rsidR="00F17796" w:rsidRPr="00D378B8" w:rsidRDefault="00F17796" w:rsidP="00F17796">
            <w:pPr>
              <w:pStyle w:val="ListParagraph"/>
              <w:numPr>
                <w:ilvl w:val="0"/>
                <w:numId w:val="25"/>
              </w:numPr>
              <w:spacing w:after="160" w:line="259" w:lineRule="auto"/>
              <w:jc w:val="both"/>
              <w:rPr>
                <w:b/>
                <w:sz w:val="28"/>
                <w:szCs w:val="28"/>
              </w:rPr>
            </w:pPr>
            <w:r>
              <w:rPr>
                <w:sz w:val="28"/>
                <w:szCs w:val="28"/>
              </w:rPr>
              <w:t xml:space="preserve">A plan indicates the scope of the investigation and be a helpful tool to </w:t>
            </w:r>
            <w:r w:rsidRPr="00101DAC">
              <w:rPr>
                <w:sz w:val="28"/>
                <w:szCs w:val="28"/>
              </w:rPr>
              <w:t>prove that the document sought were relevant to the investigation.</w:t>
            </w:r>
            <w:r>
              <w:rPr>
                <w:sz w:val="28"/>
                <w:szCs w:val="28"/>
              </w:rPr>
              <w:t xml:space="preserve"> Planning the documentary gathering process helps to avoid unnecessary hoarding of information which may include different types of documents from different witnesses, stored at different locations. The evidence planning process require the following;</w:t>
            </w:r>
          </w:p>
          <w:p w:rsidR="00F17796" w:rsidRPr="00D378B8" w:rsidRDefault="00F17796" w:rsidP="00F17796">
            <w:pPr>
              <w:pStyle w:val="ListParagraph"/>
              <w:numPr>
                <w:ilvl w:val="0"/>
                <w:numId w:val="27"/>
              </w:numPr>
              <w:spacing w:after="160" w:line="259" w:lineRule="auto"/>
              <w:jc w:val="both"/>
              <w:rPr>
                <w:b/>
                <w:sz w:val="28"/>
                <w:szCs w:val="28"/>
              </w:rPr>
            </w:pPr>
            <w:r>
              <w:rPr>
                <w:sz w:val="28"/>
                <w:szCs w:val="28"/>
              </w:rPr>
              <w:t>Reviewing the client’s policies on retention and ensuring compliance.</w:t>
            </w:r>
          </w:p>
          <w:p w:rsidR="00F17796" w:rsidRPr="00D378B8" w:rsidRDefault="00F17796" w:rsidP="00F17796">
            <w:pPr>
              <w:pStyle w:val="ListParagraph"/>
              <w:numPr>
                <w:ilvl w:val="0"/>
                <w:numId w:val="27"/>
              </w:numPr>
              <w:spacing w:after="160" w:line="259" w:lineRule="auto"/>
              <w:jc w:val="both"/>
              <w:rPr>
                <w:b/>
                <w:sz w:val="28"/>
                <w:szCs w:val="28"/>
              </w:rPr>
            </w:pPr>
            <w:r>
              <w:rPr>
                <w:sz w:val="28"/>
                <w:szCs w:val="28"/>
              </w:rPr>
              <w:t>Visiting the storage location for paper records.</w:t>
            </w:r>
          </w:p>
          <w:p w:rsidR="00F17796" w:rsidRPr="00BD08F5" w:rsidRDefault="00F17796" w:rsidP="00F17796">
            <w:pPr>
              <w:pStyle w:val="ListParagraph"/>
              <w:numPr>
                <w:ilvl w:val="0"/>
                <w:numId w:val="27"/>
              </w:numPr>
              <w:spacing w:after="160" w:line="259" w:lineRule="auto"/>
              <w:jc w:val="both"/>
              <w:rPr>
                <w:b/>
                <w:sz w:val="28"/>
                <w:szCs w:val="28"/>
              </w:rPr>
            </w:pPr>
            <w:r>
              <w:rPr>
                <w:sz w:val="28"/>
                <w:szCs w:val="28"/>
              </w:rPr>
              <w:t>Client’s technology used for transaction records, like customers and vendors invoices.</w:t>
            </w:r>
          </w:p>
          <w:p w:rsidR="00F17796" w:rsidRPr="00BD08F5" w:rsidRDefault="00F17796" w:rsidP="00F17796">
            <w:pPr>
              <w:pStyle w:val="ListParagraph"/>
              <w:numPr>
                <w:ilvl w:val="0"/>
                <w:numId w:val="27"/>
              </w:numPr>
              <w:spacing w:after="160" w:line="259" w:lineRule="auto"/>
              <w:jc w:val="both"/>
              <w:rPr>
                <w:b/>
                <w:sz w:val="28"/>
                <w:szCs w:val="28"/>
              </w:rPr>
            </w:pPr>
            <w:r>
              <w:rPr>
                <w:sz w:val="28"/>
                <w:szCs w:val="28"/>
              </w:rPr>
              <w:t>Review of corporate functions and related documents that have been outsourced such as payroll.</w:t>
            </w:r>
          </w:p>
          <w:p w:rsidR="00F17796" w:rsidRPr="00616696" w:rsidRDefault="00F17796" w:rsidP="00F17796">
            <w:pPr>
              <w:pStyle w:val="ListParagraph"/>
              <w:numPr>
                <w:ilvl w:val="0"/>
                <w:numId w:val="27"/>
              </w:numPr>
              <w:spacing w:after="160" w:line="259" w:lineRule="auto"/>
              <w:jc w:val="both"/>
              <w:rPr>
                <w:b/>
                <w:sz w:val="28"/>
                <w:szCs w:val="28"/>
              </w:rPr>
            </w:pPr>
            <w:r>
              <w:rPr>
                <w:sz w:val="28"/>
                <w:szCs w:val="28"/>
              </w:rPr>
              <w:t>Creating a written plan for the collection of document in other to give the investigation a clear direction</w:t>
            </w:r>
          </w:p>
          <w:p w:rsidR="00F17796" w:rsidRPr="00616696" w:rsidRDefault="00F17796" w:rsidP="00F17796">
            <w:pPr>
              <w:pStyle w:val="ListParagraph"/>
              <w:numPr>
                <w:ilvl w:val="0"/>
                <w:numId w:val="27"/>
              </w:numPr>
              <w:spacing w:after="160" w:line="259" w:lineRule="auto"/>
              <w:jc w:val="both"/>
              <w:rPr>
                <w:b/>
                <w:sz w:val="28"/>
                <w:szCs w:val="28"/>
              </w:rPr>
            </w:pPr>
            <w:r>
              <w:rPr>
                <w:sz w:val="28"/>
                <w:szCs w:val="28"/>
              </w:rPr>
              <w:t xml:space="preserve">The investigators should review the reporting hierarchy </w:t>
            </w:r>
          </w:p>
          <w:p w:rsidR="00F17796" w:rsidRPr="00616696" w:rsidRDefault="00F17796" w:rsidP="00F17796">
            <w:pPr>
              <w:pStyle w:val="ListParagraph"/>
              <w:numPr>
                <w:ilvl w:val="0"/>
                <w:numId w:val="27"/>
              </w:numPr>
              <w:spacing w:after="160" w:line="259" w:lineRule="auto"/>
              <w:jc w:val="both"/>
              <w:rPr>
                <w:b/>
                <w:sz w:val="28"/>
                <w:szCs w:val="28"/>
              </w:rPr>
            </w:pPr>
            <w:r>
              <w:rPr>
                <w:sz w:val="28"/>
                <w:szCs w:val="28"/>
              </w:rPr>
              <w:t>Company back-up procedures should be known by the investigator especially, retention of information network server and individual hard drives.</w:t>
            </w:r>
          </w:p>
          <w:p w:rsidR="00F17796" w:rsidRPr="00697094" w:rsidRDefault="00F17796" w:rsidP="00F17796">
            <w:pPr>
              <w:pStyle w:val="ListParagraph"/>
              <w:numPr>
                <w:ilvl w:val="0"/>
                <w:numId w:val="27"/>
              </w:numPr>
              <w:spacing w:after="160" w:line="259" w:lineRule="auto"/>
              <w:jc w:val="both"/>
              <w:rPr>
                <w:b/>
                <w:sz w:val="28"/>
                <w:szCs w:val="28"/>
              </w:rPr>
            </w:pPr>
            <w:r>
              <w:rPr>
                <w:sz w:val="28"/>
                <w:szCs w:val="28"/>
              </w:rPr>
              <w:t>Changes in the clients accounting system should be analyzed.</w:t>
            </w:r>
          </w:p>
          <w:p w:rsidR="007473BC" w:rsidRDefault="007473BC" w:rsidP="00F17796">
            <w:pPr>
              <w:ind w:left="720"/>
              <w:jc w:val="both"/>
              <w:rPr>
                <w:b/>
                <w:sz w:val="28"/>
                <w:szCs w:val="28"/>
              </w:rPr>
            </w:pPr>
          </w:p>
          <w:p w:rsidR="007473BC" w:rsidRDefault="007473BC" w:rsidP="00F17796">
            <w:pPr>
              <w:ind w:left="720"/>
              <w:jc w:val="both"/>
              <w:rPr>
                <w:b/>
                <w:sz w:val="28"/>
                <w:szCs w:val="28"/>
              </w:rPr>
            </w:pPr>
          </w:p>
          <w:p w:rsidR="007473BC" w:rsidRDefault="007473BC" w:rsidP="00F17796">
            <w:pPr>
              <w:ind w:left="720"/>
              <w:jc w:val="both"/>
              <w:rPr>
                <w:b/>
                <w:sz w:val="28"/>
                <w:szCs w:val="28"/>
              </w:rPr>
            </w:pPr>
          </w:p>
          <w:p w:rsidR="007473BC" w:rsidRDefault="007473BC" w:rsidP="00F17796">
            <w:pPr>
              <w:ind w:left="720"/>
              <w:jc w:val="both"/>
              <w:rPr>
                <w:b/>
                <w:sz w:val="28"/>
                <w:szCs w:val="28"/>
              </w:rPr>
            </w:pPr>
          </w:p>
          <w:p w:rsidR="007473BC" w:rsidRDefault="007473BC" w:rsidP="00F17796">
            <w:pPr>
              <w:ind w:left="720"/>
              <w:jc w:val="both"/>
              <w:rPr>
                <w:b/>
                <w:sz w:val="28"/>
                <w:szCs w:val="28"/>
              </w:rPr>
            </w:pPr>
          </w:p>
          <w:p w:rsidR="007473BC" w:rsidRDefault="007473BC" w:rsidP="00F17796">
            <w:pPr>
              <w:ind w:left="720"/>
              <w:jc w:val="both"/>
              <w:rPr>
                <w:b/>
                <w:sz w:val="28"/>
                <w:szCs w:val="28"/>
              </w:rPr>
            </w:pPr>
          </w:p>
          <w:p w:rsidR="007473BC" w:rsidRDefault="007473BC" w:rsidP="00F17796">
            <w:pPr>
              <w:ind w:left="720"/>
              <w:jc w:val="both"/>
              <w:rPr>
                <w:b/>
                <w:sz w:val="28"/>
                <w:szCs w:val="28"/>
              </w:rPr>
            </w:pPr>
          </w:p>
          <w:p w:rsidR="00F17796" w:rsidRDefault="00F17796" w:rsidP="00F17796">
            <w:pPr>
              <w:ind w:left="720"/>
              <w:jc w:val="both"/>
              <w:rPr>
                <w:b/>
                <w:sz w:val="28"/>
                <w:szCs w:val="28"/>
              </w:rPr>
            </w:pPr>
            <w:r>
              <w:rPr>
                <w:b/>
                <w:sz w:val="28"/>
                <w:szCs w:val="28"/>
              </w:rPr>
              <w:t>V.  Working Papers</w:t>
            </w:r>
          </w:p>
          <w:p w:rsidR="00F17796" w:rsidRDefault="00F17796" w:rsidP="00F17796">
            <w:pPr>
              <w:ind w:left="720"/>
              <w:jc w:val="both"/>
              <w:rPr>
                <w:sz w:val="28"/>
                <w:szCs w:val="28"/>
              </w:rPr>
            </w:pPr>
            <w:r>
              <w:rPr>
                <w:b/>
                <w:sz w:val="28"/>
                <w:szCs w:val="28"/>
              </w:rPr>
              <w:t xml:space="preserve"> </w:t>
            </w:r>
            <w:r>
              <w:rPr>
                <w:sz w:val="28"/>
                <w:szCs w:val="28"/>
              </w:rPr>
              <w:t xml:space="preserve">Working papers are </w:t>
            </w:r>
            <w:proofErr w:type="gramStart"/>
            <w:r>
              <w:rPr>
                <w:sz w:val="28"/>
                <w:szCs w:val="28"/>
              </w:rPr>
              <w:t>summarize</w:t>
            </w:r>
            <w:proofErr w:type="gramEnd"/>
            <w:r>
              <w:rPr>
                <w:sz w:val="28"/>
                <w:szCs w:val="28"/>
              </w:rPr>
              <w:t xml:space="preserve"> factual materials forensic accountants prepare or obtain and retain in connection with the performance of the investigation.  Working papers may be in a form of data stored on paper, film, and electronic media. Investigation working papers should contain the following;</w:t>
            </w:r>
          </w:p>
          <w:p w:rsidR="00F17796" w:rsidRDefault="00F17796" w:rsidP="00F17796">
            <w:pPr>
              <w:pStyle w:val="ListParagraph"/>
              <w:numPr>
                <w:ilvl w:val="0"/>
                <w:numId w:val="28"/>
              </w:numPr>
              <w:spacing w:after="160" w:line="259" w:lineRule="auto"/>
              <w:jc w:val="both"/>
              <w:rPr>
                <w:sz w:val="28"/>
                <w:szCs w:val="28"/>
              </w:rPr>
            </w:pPr>
            <w:r>
              <w:rPr>
                <w:sz w:val="28"/>
                <w:szCs w:val="28"/>
              </w:rPr>
              <w:t>Accounting records such as general ledger, bank reconciliation, management reports etc.</w:t>
            </w:r>
          </w:p>
          <w:p w:rsidR="00F17796" w:rsidRDefault="00F17796" w:rsidP="00F17796">
            <w:pPr>
              <w:pStyle w:val="ListParagraph"/>
              <w:numPr>
                <w:ilvl w:val="0"/>
                <w:numId w:val="28"/>
              </w:numPr>
              <w:spacing w:after="160" w:line="259" w:lineRule="auto"/>
              <w:jc w:val="both"/>
              <w:rPr>
                <w:sz w:val="28"/>
                <w:szCs w:val="28"/>
              </w:rPr>
            </w:pPr>
            <w:r>
              <w:rPr>
                <w:sz w:val="28"/>
                <w:szCs w:val="28"/>
              </w:rPr>
              <w:t>Public search records such as newspapers, articles, investments.</w:t>
            </w:r>
          </w:p>
          <w:p w:rsidR="00F17796" w:rsidRDefault="00F17796" w:rsidP="00F17796">
            <w:pPr>
              <w:pStyle w:val="ListParagraph"/>
              <w:numPr>
                <w:ilvl w:val="0"/>
                <w:numId w:val="28"/>
              </w:numPr>
              <w:spacing w:after="160" w:line="259" w:lineRule="auto"/>
              <w:jc w:val="both"/>
              <w:rPr>
                <w:sz w:val="28"/>
                <w:szCs w:val="28"/>
              </w:rPr>
            </w:pPr>
            <w:r>
              <w:rPr>
                <w:sz w:val="28"/>
                <w:szCs w:val="28"/>
              </w:rPr>
              <w:t>Electronic files include forwarded e-mails from senders, recipients.</w:t>
            </w:r>
          </w:p>
          <w:p w:rsidR="00F17796" w:rsidRDefault="00F17796" w:rsidP="00F17796">
            <w:pPr>
              <w:pStyle w:val="ListParagraph"/>
              <w:numPr>
                <w:ilvl w:val="0"/>
                <w:numId w:val="28"/>
              </w:numPr>
              <w:spacing w:after="160" w:line="259" w:lineRule="auto"/>
              <w:jc w:val="both"/>
              <w:rPr>
                <w:sz w:val="28"/>
                <w:szCs w:val="28"/>
              </w:rPr>
            </w:pPr>
            <w:r>
              <w:rPr>
                <w:sz w:val="28"/>
                <w:szCs w:val="28"/>
              </w:rPr>
              <w:t>Interview notes and audio recordings such as notes taken by the investigation team, from suspects, witnesses and other personnel.</w:t>
            </w:r>
          </w:p>
          <w:p w:rsidR="00F17796" w:rsidRDefault="00F17796" w:rsidP="00F17796">
            <w:pPr>
              <w:pStyle w:val="ListParagraph"/>
              <w:numPr>
                <w:ilvl w:val="0"/>
                <w:numId w:val="28"/>
              </w:numPr>
              <w:spacing w:after="160" w:line="259" w:lineRule="auto"/>
              <w:jc w:val="both"/>
              <w:rPr>
                <w:sz w:val="28"/>
                <w:szCs w:val="28"/>
              </w:rPr>
            </w:pPr>
            <w:r>
              <w:rPr>
                <w:sz w:val="28"/>
                <w:szCs w:val="28"/>
              </w:rPr>
              <w:t>Third party information. This is information obtained from interested parties like lawyers, external auditors.</w:t>
            </w:r>
          </w:p>
          <w:p w:rsidR="00F17796" w:rsidRDefault="00F17796" w:rsidP="00F17796">
            <w:pPr>
              <w:pStyle w:val="ListParagraph"/>
              <w:numPr>
                <w:ilvl w:val="0"/>
                <w:numId w:val="28"/>
              </w:numPr>
              <w:spacing w:after="160" w:line="259" w:lineRule="auto"/>
              <w:jc w:val="both"/>
              <w:rPr>
                <w:sz w:val="28"/>
                <w:szCs w:val="28"/>
              </w:rPr>
            </w:pPr>
            <w:r>
              <w:rPr>
                <w:sz w:val="28"/>
                <w:szCs w:val="28"/>
              </w:rPr>
              <w:t>Court pleadings and deposition transcripts.</w:t>
            </w:r>
          </w:p>
          <w:p w:rsidR="007473BC" w:rsidRDefault="007473BC" w:rsidP="007473BC">
            <w:pPr>
              <w:pStyle w:val="ListParagraph"/>
              <w:spacing w:after="160" w:line="259" w:lineRule="auto"/>
              <w:ind w:left="1080"/>
              <w:jc w:val="both"/>
              <w:rPr>
                <w:sz w:val="28"/>
                <w:szCs w:val="28"/>
              </w:rPr>
            </w:pPr>
          </w:p>
          <w:p w:rsidR="00F17796" w:rsidRDefault="00F17796" w:rsidP="00F17796">
            <w:pPr>
              <w:jc w:val="both"/>
              <w:rPr>
                <w:sz w:val="28"/>
                <w:szCs w:val="28"/>
              </w:rPr>
            </w:pPr>
            <w:r w:rsidRPr="00E64AD5">
              <w:rPr>
                <w:b/>
                <w:sz w:val="28"/>
                <w:szCs w:val="28"/>
              </w:rPr>
              <w:t>Vi</w:t>
            </w:r>
            <w:r>
              <w:rPr>
                <w:b/>
                <w:sz w:val="28"/>
                <w:szCs w:val="28"/>
              </w:rPr>
              <w:t xml:space="preserve">. </w:t>
            </w:r>
            <w:r>
              <w:rPr>
                <w:sz w:val="28"/>
                <w:szCs w:val="28"/>
              </w:rPr>
              <w:t>The proper handling of document from the very beginning is a primary concern to forensic accounting investigator. Regardless of how they obtained the evidence, the forensic accountant is responsible for safekeeping and presentation to grand jury proceedings.</w:t>
            </w:r>
          </w:p>
          <w:p w:rsidR="00F17796" w:rsidRDefault="00F17796" w:rsidP="00F17796">
            <w:pPr>
              <w:jc w:val="both"/>
              <w:rPr>
                <w:b/>
                <w:sz w:val="28"/>
                <w:szCs w:val="28"/>
              </w:rPr>
            </w:pPr>
            <w:r>
              <w:rPr>
                <w:sz w:val="28"/>
                <w:szCs w:val="28"/>
              </w:rPr>
              <w:t>In most cases, proper gathering and preserving of evidence require the following critical steps;</w:t>
            </w:r>
            <w:r>
              <w:rPr>
                <w:b/>
                <w:sz w:val="28"/>
                <w:szCs w:val="28"/>
              </w:rPr>
              <w:t xml:space="preserve"> </w:t>
            </w:r>
          </w:p>
          <w:p w:rsidR="007473BC" w:rsidRDefault="007473BC" w:rsidP="00F17796">
            <w:pPr>
              <w:jc w:val="both"/>
              <w:rPr>
                <w:b/>
                <w:sz w:val="28"/>
                <w:szCs w:val="28"/>
              </w:rPr>
            </w:pPr>
          </w:p>
          <w:p w:rsidR="00F17796" w:rsidRDefault="00F17796" w:rsidP="00F17796">
            <w:pPr>
              <w:pStyle w:val="ListParagraph"/>
              <w:numPr>
                <w:ilvl w:val="0"/>
                <w:numId w:val="29"/>
              </w:numPr>
              <w:spacing w:after="160" w:line="259" w:lineRule="auto"/>
              <w:jc w:val="both"/>
              <w:rPr>
                <w:b/>
                <w:sz w:val="28"/>
                <w:szCs w:val="28"/>
              </w:rPr>
            </w:pPr>
            <w:r>
              <w:rPr>
                <w:b/>
                <w:sz w:val="28"/>
                <w:szCs w:val="28"/>
              </w:rPr>
              <w:t>Document Retention Considerations.</w:t>
            </w:r>
          </w:p>
          <w:p w:rsidR="00F17796" w:rsidRDefault="00F17796" w:rsidP="00F17796">
            <w:pPr>
              <w:pStyle w:val="ListParagraph"/>
              <w:ind w:left="1080"/>
              <w:jc w:val="both"/>
              <w:rPr>
                <w:sz w:val="28"/>
                <w:szCs w:val="28"/>
              </w:rPr>
            </w:pPr>
            <w:r>
              <w:rPr>
                <w:sz w:val="28"/>
                <w:szCs w:val="28"/>
              </w:rPr>
              <w:t>Document retention and preservation are especially significant in forensic accounting investigations. This very complex area and should be discussed with counsel. In this regards, the forensic accounting investigator should consider the following under retention of documents;</w:t>
            </w:r>
          </w:p>
          <w:p w:rsidR="00F17796" w:rsidRDefault="00F17796" w:rsidP="00F17796">
            <w:pPr>
              <w:pStyle w:val="ListParagraph"/>
              <w:numPr>
                <w:ilvl w:val="0"/>
                <w:numId w:val="30"/>
              </w:numPr>
              <w:spacing w:after="160" w:line="259" w:lineRule="auto"/>
              <w:jc w:val="both"/>
              <w:rPr>
                <w:sz w:val="28"/>
                <w:szCs w:val="28"/>
              </w:rPr>
            </w:pPr>
            <w:r>
              <w:rPr>
                <w:sz w:val="28"/>
                <w:szCs w:val="28"/>
              </w:rPr>
              <w:t xml:space="preserve">Whether he/she will be responsible for retaining records exist at a given date for the benefit of company and the investigations team. </w:t>
            </w:r>
          </w:p>
          <w:p w:rsidR="00F17796" w:rsidRDefault="00F17796" w:rsidP="00F17796">
            <w:pPr>
              <w:pStyle w:val="ListParagraph"/>
              <w:numPr>
                <w:ilvl w:val="0"/>
                <w:numId w:val="30"/>
              </w:numPr>
              <w:spacing w:after="160" w:line="259" w:lineRule="auto"/>
              <w:jc w:val="both"/>
              <w:rPr>
                <w:sz w:val="28"/>
                <w:szCs w:val="28"/>
              </w:rPr>
            </w:pPr>
            <w:r>
              <w:rPr>
                <w:sz w:val="28"/>
                <w:szCs w:val="28"/>
              </w:rPr>
              <w:t>The forensic accounting investigator should also determine exact document and for how long the document should be retained.</w:t>
            </w:r>
          </w:p>
          <w:p w:rsidR="00F17796" w:rsidRDefault="00F17796" w:rsidP="00F17796">
            <w:pPr>
              <w:pStyle w:val="ListParagraph"/>
              <w:numPr>
                <w:ilvl w:val="0"/>
                <w:numId w:val="30"/>
              </w:numPr>
              <w:spacing w:after="160" w:line="259" w:lineRule="auto"/>
              <w:jc w:val="both"/>
              <w:rPr>
                <w:sz w:val="28"/>
                <w:szCs w:val="28"/>
              </w:rPr>
            </w:pPr>
            <w:r>
              <w:rPr>
                <w:sz w:val="28"/>
                <w:szCs w:val="28"/>
              </w:rPr>
              <w:t xml:space="preserve">Separate filling and other documents handling procedures within the investigator office need to be established so that </w:t>
            </w:r>
            <w:r>
              <w:rPr>
                <w:sz w:val="28"/>
                <w:szCs w:val="28"/>
              </w:rPr>
              <w:lastRenderedPageBreak/>
              <w:t>only those authorized to view the material have access to it.</w:t>
            </w:r>
          </w:p>
          <w:p w:rsidR="00F17796" w:rsidRDefault="00F17796" w:rsidP="00F17796">
            <w:pPr>
              <w:pStyle w:val="ListParagraph"/>
              <w:numPr>
                <w:ilvl w:val="0"/>
                <w:numId w:val="30"/>
              </w:numPr>
              <w:spacing w:after="160" w:line="259" w:lineRule="auto"/>
              <w:jc w:val="both"/>
              <w:rPr>
                <w:sz w:val="28"/>
                <w:szCs w:val="28"/>
              </w:rPr>
            </w:pPr>
            <w:r>
              <w:rPr>
                <w:sz w:val="28"/>
                <w:szCs w:val="28"/>
              </w:rPr>
              <w:t>The forensic accounting investigators should adhere to the signed confidentiality statement pursuant to Rule 6(e) of the federal Rules of Criminal Procedures commonly referred to as a 6(e) Statement.</w:t>
            </w:r>
          </w:p>
          <w:p w:rsidR="007473BC" w:rsidRDefault="007473BC" w:rsidP="007473BC">
            <w:pPr>
              <w:pStyle w:val="ListParagraph"/>
              <w:spacing w:after="160" w:line="259" w:lineRule="auto"/>
              <w:ind w:left="1800"/>
              <w:jc w:val="both"/>
              <w:rPr>
                <w:sz w:val="28"/>
                <w:szCs w:val="28"/>
              </w:rPr>
            </w:pPr>
          </w:p>
          <w:p w:rsidR="00F17796" w:rsidRDefault="00F17796" w:rsidP="00F17796">
            <w:pPr>
              <w:pStyle w:val="ListParagraph"/>
              <w:numPr>
                <w:ilvl w:val="0"/>
                <w:numId w:val="29"/>
              </w:numPr>
              <w:spacing w:after="160" w:line="259" w:lineRule="auto"/>
              <w:jc w:val="both"/>
              <w:rPr>
                <w:b/>
                <w:sz w:val="28"/>
                <w:szCs w:val="28"/>
              </w:rPr>
            </w:pPr>
            <w:r w:rsidRPr="005E620F">
              <w:rPr>
                <w:b/>
                <w:sz w:val="28"/>
                <w:szCs w:val="28"/>
              </w:rPr>
              <w:t>Planning Consideration:</w:t>
            </w:r>
          </w:p>
          <w:p w:rsidR="00F17796" w:rsidRDefault="00F17796" w:rsidP="00F17796">
            <w:pPr>
              <w:pStyle w:val="ListParagraph"/>
              <w:ind w:left="1080"/>
              <w:jc w:val="both"/>
              <w:rPr>
                <w:sz w:val="28"/>
                <w:szCs w:val="28"/>
              </w:rPr>
            </w:pPr>
            <w:r>
              <w:rPr>
                <w:sz w:val="28"/>
                <w:szCs w:val="28"/>
              </w:rPr>
              <w:t xml:space="preserve">Depending on the issue under investigation, it is often necessary for the forensic accounting investigator to meet with the client to discuss the types of evidence require for the investigation. The investigators planning considerations should include but not limited to the following: </w:t>
            </w:r>
          </w:p>
          <w:p w:rsidR="00F17796" w:rsidRDefault="00F17796" w:rsidP="00F17796">
            <w:pPr>
              <w:pStyle w:val="ListParagraph"/>
              <w:numPr>
                <w:ilvl w:val="0"/>
                <w:numId w:val="31"/>
              </w:numPr>
              <w:spacing w:after="160" w:line="259" w:lineRule="auto"/>
              <w:jc w:val="both"/>
              <w:rPr>
                <w:sz w:val="28"/>
                <w:szCs w:val="28"/>
              </w:rPr>
            </w:pPr>
            <w:r>
              <w:rPr>
                <w:sz w:val="28"/>
                <w:szCs w:val="28"/>
              </w:rPr>
              <w:t>Review of client’s record-retention policies and check for compliance</w:t>
            </w:r>
          </w:p>
          <w:p w:rsidR="00F17796" w:rsidRDefault="00F17796" w:rsidP="00F17796">
            <w:pPr>
              <w:pStyle w:val="ListParagraph"/>
              <w:numPr>
                <w:ilvl w:val="0"/>
                <w:numId w:val="31"/>
              </w:numPr>
              <w:spacing w:after="160" w:line="259" w:lineRule="auto"/>
              <w:jc w:val="both"/>
              <w:rPr>
                <w:sz w:val="28"/>
                <w:szCs w:val="28"/>
              </w:rPr>
            </w:pPr>
            <w:r>
              <w:rPr>
                <w:sz w:val="28"/>
                <w:szCs w:val="28"/>
              </w:rPr>
              <w:t>Storage location for both computers on on/off site.</w:t>
            </w:r>
          </w:p>
          <w:p w:rsidR="00F17796" w:rsidRDefault="00F17796" w:rsidP="00F17796">
            <w:pPr>
              <w:pStyle w:val="ListParagraph"/>
              <w:numPr>
                <w:ilvl w:val="0"/>
                <w:numId w:val="31"/>
              </w:numPr>
              <w:spacing w:after="160" w:line="259" w:lineRule="auto"/>
              <w:jc w:val="both"/>
              <w:rPr>
                <w:sz w:val="28"/>
                <w:szCs w:val="28"/>
              </w:rPr>
            </w:pPr>
            <w:r>
              <w:rPr>
                <w:sz w:val="28"/>
                <w:szCs w:val="28"/>
              </w:rPr>
              <w:t xml:space="preserve"> Existence and storage of employee files</w:t>
            </w:r>
          </w:p>
          <w:p w:rsidR="00F17796" w:rsidRDefault="00F17796" w:rsidP="00F17796">
            <w:pPr>
              <w:pStyle w:val="ListParagraph"/>
              <w:numPr>
                <w:ilvl w:val="0"/>
                <w:numId w:val="31"/>
              </w:numPr>
              <w:spacing w:after="160" w:line="259" w:lineRule="auto"/>
              <w:jc w:val="both"/>
              <w:rPr>
                <w:sz w:val="28"/>
                <w:szCs w:val="28"/>
              </w:rPr>
            </w:pPr>
            <w:r>
              <w:rPr>
                <w:sz w:val="28"/>
                <w:szCs w:val="28"/>
              </w:rPr>
              <w:t xml:space="preserve">Organizational structure and reporting hierarchy </w:t>
            </w:r>
          </w:p>
          <w:p w:rsidR="00F17796" w:rsidRDefault="00F17796" w:rsidP="00F17796">
            <w:pPr>
              <w:pStyle w:val="ListParagraph"/>
              <w:numPr>
                <w:ilvl w:val="0"/>
                <w:numId w:val="31"/>
              </w:numPr>
              <w:spacing w:after="160" w:line="259" w:lineRule="auto"/>
              <w:jc w:val="both"/>
              <w:rPr>
                <w:sz w:val="28"/>
                <w:szCs w:val="28"/>
              </w:rPr>
            </w:pPr>
            <w:r>
              <w:rPr>
                <w:sz w:val="28"/>
                <w:szCs w:val="28"/>
              </w:rPr>
              <w:t>Existence of documents related to outsourced corporate functions such as payroll and Internal Audit.</w:t>
            </w:r>
          </w:p>
          <w:p w:rsidR="00F17796" w:rsidRDefault="00F17796" w:rsidP="00F17796">
            <w:pPr>
              <w:ind w:left="1440"/>
              <w:jc w:val="both"/>
              <w:rPr>
                <w:sz w:val="28"/>
                <w:szCs w:val="28"/>
              </w:rPr>
            </w:pPr>
            <w:r>
              <w:rPr>
                <w:sz w:val="28"/>
                <w:szCs w:val="28"/>
              </w:rPr>
              <w:t>Creating of a written plan for the collection of documents is an excellent tool for focusing the efforts of the investigation team. It also helps reduce the confusing of terminology that often arises with accounting and financial records.</w:t>
            </w:r>
          </w:p>
          <w:p w:rsidR="007473BC" w:rsidRDefault="007473BC" w:rsidP="00F17796">
            <w:pPr>
              <w:ind w:left="1440"/>
              <w:jc w:val="both"/>
              <w:rPr>
                <w:sz w:val="28"/>
                <w:szCs w:val="28"/>
              </w:rPr>
            </w:pPr>
          </w:p>
          <w:p w:rsidR="00F17796" w:rsidRDefault="00F17796" w:rsidP="00F17796">
            <w:pPr>
              <w:pStyle w:val="ListParagraph"/>
              <w:numPr>
                <w:ilvl w:val="0"/>
                <w:numId w:val="29"/>
              </w:numPr>
              <w:spacing w:after="160" w:line="259" w:lineRule="auto"/>
              <w:jc w:val="both"/>
              <w:rPr>
                <w:b/>
                <w:sz w:val="28"/>
                <w:szCs w:val="28"/>
              </w:rPr>
            </w:pPr>
            <w:r w:rsidRPr="00C67115">
              <w:rPr>
                <w:b/>
                <w:sz w:val="28"/>
                <w:szCs w:val="28"/>
              </w:rPr>
              <w:t>Creating a Chain of Custody</w:t>
            </w:r>
          </w:p>
          <w:p w:rsidR="00F17796" w:rsidRDefault="00F17796" w:rsidP="00F17796">
            <w:pPr>
              <w:pStyle w:val="ListParagraph"/>
              <w:ind w:left="1080"/>
              <w:jc w:val="both"/>
              <w:rPr>
                <w:sz w:val="28"/>
                <w:szCs w:val="28"/>
              </w:rPr>
            </w:pPr>
            <w:r>
              <w:rPr>
                <w:sz w:val="28"/>
                <w:szCs w:val="28"/>
              </w:rPr>
              <w:t>The forensic accounting investigator should consider with counsel and the client the level of detailed records keeping necessary to establish the chain of custody over the evidence.</w:t>
            </w:r>
          </w:p>
          <w:p w:rsidR="00F17796" w:rsidRDefault="00F17796" w:rsidP="00F17796">
            <w:pPr>
              <w:pStyle w:val="ListParagraph"/>
              <w:ind w:left="1080"/>
              <w:jc w:val="both"/>
              <w:rPr>
                <w:sz w:val="28"/>
                <w:szCs w:val="28"/>
              </w:rPr>
            </w:pPr>
            <w:r>
              <w:rPr>
                <w:sz w:val="28"/>
                <w:szCs w:val="28"/>
              </w:rPr>
              <w:t>The chain of custody is the preservation of the gathered evidence from alteration or damage from the time it is collected to the time of its presentation to a court or regulated body. For instance, an inventory theft disguised by the falsification of physical inventory records by a company executive. It may be important to demonstrate what records the executive was aware of and perhaps had under direct control.</w:t>
            </w:r>
          </w:p>
          <w:p w:rsidR="007473BC" w:rsidRDefault="007473BC" w:rsidP="00F17796">
            <w:pPr>
              <w:pStyle w:val="ListParagraph"/>
              <w:ind w:left="1080"/>
              <w:jc w:val="both"/>
              <w:rPr>
                <w:sz w:val="28"/>
                <w:szCs w:val="28"/>
              </w:rPr>
            </w:pPr>
          </w:p>
          <w:p w:rsidR="007473BC" w:rsidRDefault="007473BC" w:rsidP="00F17796">
            <w:pPr>
              <w:pStyle w:val="ListParagraph"/>
              <w:ind w:left="1080"/>
              <w:jc w:val="both"/>
              <w:rPr>
                <w:sz w:val="28"/>
                <w:szCs w:val="28"/>
              </w:rPr>
            </w:pPr>
          </w:p>
          <w:p w:rsidR="007473BC" w:rsidRDefault="007473BC" w:rsidP="00F17796">
            <w:pPr>
              <w:pStyle w:val="ListParagraph"/>
              <w:ind w:left="1080"/>
              <w:jc w:val="both"/>
              <w:rPr>
                <w:sz w:val="28"/>
                <w:szCs w:val="28"/>
              </w:rPr>
            </w:pPr>
          </w:p>
          <w:p w:rsidR="007473BC" w:rsidRDefault="007473BC" w:rsidP="00F17796">
            <w:pPr>
              <w:pStyle w:val="ListParagraph"/>
              <w:ind w:left="1080"/>
              <w:jc w:val="both"/>
              <w:rPr>
                <w:sz w:val="28"/>
                <w:szCs w:val="28"/>
              </w:rPr>
            </w:pPr>
          </w:p>
          <w:p w:rsidR="007473BC" w:rsidRDefault="007473BC" w:rsidP="00F17796">
            <w:pPr>
              <w:pStyle w:val="ListParagraph"/>
              <w:ind w:left="1080"/>
              <w:jc w:val="both"/>
              <w:rPr>
                <w:sz w:val="28"/>
                <w:szCs w:val="28"/>
              </w:rPr>
            </w:pPr>
          </w:p>
          <w:p w:rsidR="00F17796" w:rsidRDefault="00F17796" w:rsidP="00F17796">
            <w:pPr>
              <w:jc w:val="both"/>
              <w:rPr>
                <w:sz w:val="28"/>
                <w:szCs w:val="28"/>
              </w:rPr>
            </w:pPr>
            <w:r w:rsidRPr="00187946">
              <w:rPr>
                <w:b/>
                <w:sz w:val="28"/>
                <w:szCs w:val="28"/>
              </w:rPr>
              <w:t xml:space="preserve">Vii. </w:t>
            </w:r>
            <w:r w:rsidRPr="00187946">
              <w:rPr>
                <w:sz w:val="28"/>
                <w:szCs w:val="28"/>
              </w:rPr>
              <w:t xml:space="preserve">The </w:t>
            </w:r>
            <w:r>
              <w:rPr>
                <w:sz w:val="28"/>
                <w:szCs w:val="28"/>
              </w:rPr>
              <w:t>forensic accounting investigations require several types of documents which are relevant to the investigations. Most of these documents could be in a form of electronics media and those that are physical in nature such as paper documents. The investigator primary responsibility is to preserve and safeguard all these relevant documents. Table (1) below shows the type of document and its source.</w:t>
            </w:r>
          </w:p>
          <w:p w:rsidR="00F17796" w:rsidRDefault="00F17796" w:rsidP="00F17796">
            <w:pPr>
              <w:jc w:val="both"/>
              <w:rPr>
                <w:sz w:val="28"/>
                <w:szCs w:val="28"/>
              </w:rPr>
            </w:pPr>
          </w:p>
          <w:p w:rsidR="00F17796" w:rsidRDefault="00F17796" w:rsidP="00F17796">
            <w:pPr>
              <w:jc w:val="both"/>
              <w:rPr>
                <w:sz w:val="28"/>
                <w:szCs w:val="28"/>
              </w:rPr>
            </w:pPr>
          </w:p>
          <w:p w:rsidR="00F17796" w:rsidRDefault="00F17796" w:rsidP="00F17796">
            <w:pPr>
              <w:jc w:val="both"/>
              <w:rPr>
                <w:sz w:val="28"/>
                <w:szCs w:val="28"/>
              </w:rPr>
            </w:pPr>
          </w:p>
          <w:p w:rsidR="00F17796" w:rsidRDefault="00F17796" w:rsidP="00F17796">
            <w:pPr>
              <w:jc w:val="both"/>
              <w:rPr>
                <w:sz w:val="28"/>
                <w:szCs w:val="28"/>
              </w:rPr>
            </w:pPr>
          </w:p>
          <w:tbl>
            <w:tblPr>
              <w:tblStyle w:val="TableGrid"/>
              <w:tblW w:w="0" w:type="auto"/>
              <w:tblInd w:w="265" w:type="dxa"/>
              <w:tblLook w:val="04A0" w:firstRow="1" w:lastRow="0" w:firstColumn="1" w:lastColumn="0" w:noHBand="0" w:noVBand="1"/>
            </w:tblPr>
            <w:tblGrid>
              <w:gridCol w:w="789"/>
              <w:gridCol w:w="5165"/>
              <w:gridCol w:w="2579"/>
            </w:tblGrid>
            <w:tr w:rsidR="00F17796" w:rsidTr="00433F46">
              <w:tc>
                <w:tcPr>
                  <w:tcW w:w="626" w:type="dxa"/>
                </w:tcPr>
                <w:p w:rsidR="00F17796" w:rsidRPr="00187946" w:rsidRDefault="00F17796" w:rsidP="00E92841">
                  <w:pPr>
                    <w:jc w:val="both"/>
                    <w:rPr>
                      <w:b/>
                      <w:sz w:val="28"/>
                      <w:szCs w:val="28"/>
                    </w:rPr>
                  </w:pPr>
                  <w:r w:rsidRPr="00187946">
                    <w:rPr>
                      <w:b/>
                      <w:sz w:val="28"/>
                      <w:szCs w:val="28"/>
                    </w:rPr>
                    <w:t>No.</w:t>
                  </w:r>
                </w:p>
              </w:tc>
              <w:tc>
                <w:tcPr>
                  <w:tcW w:w="5165" w:type="dxa"/>
                </w:tcPr>
                <w:p w:rsidR="00F17796" w:rsidRPr="00187946" w:rsidRDefault="00F17796" w:rsidP="00E92841">
                  <w:pPr>
                    <w:jc w:val="both"/>
                    <w:rPr>
                      <w:b/>
                      <w:sz w:val="28"/>
                      <w:szCs w:val="28"/>
                    </w:rPr>
                  </w:pPr>
                  <w:r w:rsidRPr="00187946">
                    <w:rPr>
                      <w:b/>
                      <w:sz w:val="28"/>
                      <w:szCs w:val="28"/>
                    </w:rPr>
                    <w:t>Type of Document</w:t>
                  </w:r>
                </w:p>
              </w:tc>
              <w:tc>
                <w:tcPr>
                  <w:tcW w:w="2579" w:type="dxa"/>
                </w:tcPr>
                <w:p w:rsidR="00F17796" w:rsidRPr="00187946" w:rsidRDefault="00F17796" w:rsidP="00E92841">
                  <w:pPr>
                    <w:jc w:val="both"/>
                    <w:rPr>
                      <w:b/>
                      <w:sz w:val="28"/>
                      <w:szCs w:val="28"/>
                    </w:rPr>
                  </w:pPr>
                  <w:r w:rsidRPr="00187946">
                    <w:rPr>
                      <w:b/>
                      <w:sz w:val="28"/>
                      <w:szCs w:val="28"/>
                    </w:rPr>
                    <w:t>Source of the Document</w:t>
                  </w:r>
                </w:p>
              </w:tc>
            </w:tr>
            <w:tr w:rsidR="00F17796" w:rsidTr="00433F46">
              <w:tc>
                <w:tcPr>
                  <w:tcW w:w="626" w:type="dxa"/>
                </w:tcPr>
                <w:p w:rsidR="00F17796" w:rsidRDefault="00F17796" w:rsidP="00E92841">
                  <w:pPr>
                    <w:jc w:val="both"/>
                    <w:rPr>
                      <w:sz w:val="28"/>
                      <w:szCs w:val="28"/>
                    </w:rPr>
                  </w:pPr>
                  <w:r>
                    <w:rPr>
                      <w:sz w:val="28"/>
                      <w:szCs w:val="28"/>
                    </w:rPr>
                    <w:t>1.</w:t>
                  </w:r>
                </w:p>
              </w:tc>
              <w:tc>
                <w:tcPr>
                  <w:tcW w:w="5165" w:type="dxa"/>
                </w:tcPr>
                <w:p w:rsidR="00F17796" w:rsidRDefault="00F17796" w:rsidP="00E92841">
                  <w:pPr>
                    <w:jc w:val="both"/>
                    <w:rPr>
                      <w:b/>
                      <w:sz w:val="28"/>
                      <w:szCs w:val="28"/>
                    </w:rPr>
                  </w:pPr>
                  <w:r w:rsidRPr="00187946">
                    <w:rPr>
                      <w:b/>
                      <w:sz w:val="28"/>
                      <w:szCs w:val="28"/>
                    </w:rPr>
                    <w:t xml:space="preserve">Signed statement. </w:t>
                  </w:r>
                </w:p>
                <w:p w:rsidR="00F17796" w:rsidRDefault="00F17796" w:rsidP="00E92841">
                  <w:pPr>
                    <w:jc w:val="both"/>
                    <w:rPr>
                      <w:sz w:val="28"/>
                      <w:szCs w:val="28"/>
                    </w:rPr>
                  </w:pPr>
                  <w:r>
                    <w:rPr>
                      <w:sz w:val="28"/>
                      <w:szCs w:val="28"/>
                    </w:rPr>
                    <w:t>It is always useful to obtain a written and signed statement from witnesses as well as the complaints. Besides the original complaints, the investigator should anticipate taking written statements from all</w:t>
                  </w:r>
                </w:p>
                <w:p w:rsidR="00F17796" w:rsidRPr="00187946" w:rsidRDefault="00F17796" w:rsidP="00E92841">
                  <w:pPr>
                    <w:jc w:val="both"/>
                    <w:rPr>
                      <w:b/>
                      <w:sz w:val="28"/>
                      <w:szCs w:val="28"/>
                    </w:rPr>
                  </w:pPr>
                </w:p>
              </w:tc>
              <w:tc>
                <w:tcPr>
                  <w:tcW w:w="2579" w:type="dxa"/>
                </w:tcPr>
                <w:p w:rsidR="00F17796" w:rsidRDefault="00F17796" w:rsidP="00E92841">
                  <w:pPr>
                    <w:jc w:val="both"/>
                    <w:rPr>
                      <w:sz w:val="28"/>
                      <w:szCs w:val="28"/>
                    </w:rPr>
                  </w:pPr>
                </w:p>
                <w:p w:rsidR="00F17796" w:rsidRDefault="00F17796" w:rsidP="00E92841">
                  <w:pPr>
                    <w:jc w:val="both"/>
                    <w:rPr>
                      <w:sz w:val="28"/>
                      <w:szCs w:val="28"/>
                    </w:rPr>
                  </w:pPr>
                  <w:r>
                    <w:rPr>
                      <w:sz w:val="28"/>
                      <w:szCs w:val="28"/>
                    </w:rPr>
                    <w:t xml:space="preserve">       The Victim</w:t>
                  </w:r>
                </w:p>
              </w:tc>
            </w:tr>
            <w:tr w:rsidR="00F17796" w:rsidTr="00433F46">
              <w:tc>
                <w:tcPr>
                  <w:tcW w:w="626" w:type="dxa"/>
                </w:tcPr>
                <w:p w:rsidR="00F17796" w:rsidRDefault="00F17796" w:rsidP="00E92841">
                  <w:pPr>
                    <w:jc w:val="both"/>
                    <w:rPr>
                      <w:sz w:val="28"/>
                      <w:szCs w:val="28"/>
                    </w:rPr>
                  </w:pPr>
                </w:p>
              </w:tc>
              <w:tc>
                <w:tcPr>
                  <w:tcW w:w="5165" w:type="dxa"/>
                </w:tcPr>
                <w:p w:rsidR="00F17796" w:rsidRDefault="00F17796" w:rsidP="00E92841">
                  <w:pPr>
                    <w:jc w:val="both"/>
                    <w:rPr>
                      <w:sz w:val="28"/>
                      <w:szCs w:val="28"/>
                    </w:rPr>
                  </w:pPr>
                  <w:r>
                    <w:rPr>
                      <w:sz w:val="28"/>
                      <w:szCs w:val="28"/>
                    </w:rPr>
                    <w:t>Witnesses at the victim business.</w:t>
                  </w:r>
                </w:p>
              </w:tc>
              <w:tc>
                <w:tcPr>
                  <w:tcW w:w="2579" w:type="dxa"/>
                </w:tcPr>
                <w:p w:rsidR="00F17796" w:rsidRDefault="00F17796" w:rsidP="00E92841">
                  <w:pPr>
                    <w:jc w:val="both"/>
                    <w:rPr>
                      <w:sz w:val="28"/>
                      <w:szCs w:val="28"/>
                    </w:rPr>
                  </w:pPr>
                </w:p>
              </w:tc>
            </w:tr>
            <w:tr w:rsidR="00F17796" w:rsidTr="00433F46">
              <w:tc>
                <w:tcPr>
                  <w:tcW w:w="626" w:type="dxa"/>
                </w:tcPr>
                <w:p w:rsidR="00F17796" w:rsidRDefault="00F17796" w:rsidP="00E92841">
                  <w:pPr>
                    <w:jc w:val="both"/>
                    <w:rPr>
                      <w:sz w:val="28"/>
                      <w:szCs w:val="28"/>
                    </w:rPr>
                  </w:pPr>
                </w:p>
              </w:tc>
              <w:tc>
                <w:tcPr>
                  <w:tcW w:w="5165" w:type="dxa"/>
                </w:tcPr>
                <w:p w:rsidR="00F17796" w:rsidRDefault="00F17796" w:rsidP="00E92841">
                  <w:pPr>
                    <w:jc w:val="both"/>
                    <w:rPr>
                      <w:sz w:val="28"/>
                      <w:szCs w:val="28"/>
                    </w:rPr>
                  </w:pPr>
                </w:p>
              </w:tc>
              <w:tc>
                <w:tcPr>
                  <w:tcW w:w="2579" w:type="dxa"/>
                </w:tcPr>
                <w:p w:rsidR="00F17796" w:rsidRDefault="00F17796" w:rsidP="00E92841">
                  <w:pPr>
                    <w:jc w:val="both"/>
                    <w:rPr>
                      <w:sz w:val="28"/>
                      <w:szCs w:val="28"/>
                    </w:rPr>
                  </w:pPr>
                </w:p>
              </w:tc>
            </w:tr>
            <w:tr w:rsidR="00F17796" w:rsidTr="00433F46">
              <w:tc>
                <w:tcPr>
                  <w:tcW w:w="626" w:type="dxa"/>
                </w:tcPr>
                <w:p w:rsidR="00F17796" w:rsidRDefault="00F17796" w:rsidP="00E92841">
                  <w:pPr>
                    <w:jc w:val="both"/>
                    <w:rPr>
                      <w:sz w:val="28"/>
                      <w:szCs w:val="28"/>
                    </w:rPr>
                  </w:pPr>
                  <w:r>
                    <w:rPr>
                      <w:sz w:val="28"/>
                      <w:szCs w:val="28"/>
                    </w:rPr>
                    <w:t>2.</w:t>
                  </w:r>
                </w:p>
              </w:tc>
              <w:tc>
                <w:tcPr>
                  <w:tcW w:w="5165" w:type="dxa"/>
                </w:tcPr>
                <w:p w:rsidR="00F17796" w:rsidRDefault="00F17796" w:rsidP="00E92841">
                  <w:pPr>
                    <w:jc w:val="both"/>
                    <w:rPr>
                      <w:b/>
                      <w:sz w:val="28"/>
                      <w:szCs w:val="28"/>
                    </w:rPr>
                  </w:pPr>
                  <w:r w:rsidRPr="00480019">
                    <w:rPr>
                      <w:b/>
                      <w:sz w:val="28"/>
                      <w:szCs w:val="28"/>
                    </w:rPr>
                    <w:t>Transactional Papers</w:t>
                  </w:r>
                  <w:r>
                    <w:rPr>
                      <w:b/>
                      <w:sz w:val="28"/>
                      <w:szCs w:val="28"/>
                    </w:rPr>
                    <w:t xml:space="preserve">. </w:t>
                  </w:r>
                </w:p>
                <w:p w:rsidR="00F17796" w:rsidRPr="00480019" w:rsidRDefault="00F17796" w:rsidP="00E92841">
                  <w:pPr>
                    <w:jc w:val="both"/>
                    <w:rPr>
                      <w:sz w:val="28"/>
                      <w:szCs w:val="28"/>
                    </w:rPr>
                  </w:pPr>
                  <w:r>
                    <w:rPr>
                      <w:sz w:val="28"/>
                      <w:szCs w:val="28"/>
                    </w:rPr>
                    <w:t>The forensic accounting investigators should also document the various transactions that occur within the victim’s business cycle. Such as invoices, payment vouchers etc.</w:t>
                  </w:r>
                </w:p>
              </w:tc>
              <w:tc>
                <w:tcPr>
                  <w:tcW w:w="2579" w:type="dxa"/>
                </w:tcPr>
                <w:p w:rsidR="00F17796" w:rsidRDefault="00F17796" w:rsidP="00E92841">
                  <w:pPr>
                    <w:jc w:val="both"/>
                    <w:rPr>
                      <w:sz w:val="28"/>
                      <w:szCs w:val="28"/>
                    </w:rPr>
                  </w:pPr>
                  <w:r>
                    <w:rPr>
                      <w:sz w:val="28"/>
                      <w:szCs w:val="28"/>
                    </w:rPr>
                    <w:t xml:space="preserve">          The Victim</w:t>
                  </w:r>
                </w:p>
              </w:tc>
            </w:tr>
            <w:tr w:rsidR="00F17796" w:rsidTr="00433F46">
              <w:tc>
                <w:tcPr>
                  <w:tcW w:w="626" w:type="dxa"/>
                </w:tcPr>
                <w:p w:rsidR="00F17796" w:rsidRDefault="00F17796" w:rsidP="00E92841">
                  <w:pPr>
                    <w:jc w:val="both"/>
                    <w:rPr>
                      <w:sz w:val="28"/>
                      <w:szCs w:val="28"/>
                    </w:rPr>
                  </w:pPr>
                </w:p>
              </w:tc>
              <w:tc>
                <w:tcPr>
                  <w:tcW w:w="5165" w:type="dxa"/>
                </w:tcPr>
                <w:p w:rsidR="00F17796" w:rsidRDefault="00F17796" w:rsidP="00E92841">
                  <w:pPr>
                    <w:jc w:val="both"/>
                    <w:rPr>
                      <w:sz w:val="28"/>
                      <w:szCs w:val="28"/>
                    </w:rPr>
                  </w:pPr>
                </w:p>
              </w:tc>
              <w:tc>
                <w:tcPr>
                  <w:tcW w:w="2579" w:type="dxa"/>
                </w:tcPr>
                <w:p w:rsidR="00F17796" w:rsidRDefault="00F17796" w:rsidP="00E92841">
                  <w:pPr>
                    <w:jc w:val="both"/>
                    <w:rPr>
                      <w:sz w:val="28"/>
                      <w:szCs w:val="28"/>
                    </w:rPr>
                  </w:pPr>
                </w:p>
              </w:tc>
            </w:tr>
            <w:tr w:rsidR="00F17796" w:rsidTr="00433F46">
              <w:tc>
                <w:tcPr>
                  <w:tcW w:w="626" w:type="dxa"/>
                </w:tcPr>
                <w:p w:rsidR="00F17796" w:rsidRPr="00433F46" w:rsidRDefault="00433F46" w:rsidP="00433F46">
                  <w:pPr>
                    <w:ind w:left="360"/>
                    <w:jc w:val="both"/>
                    <w:rPr>
                      <w:sz w:val="28"/>
                      <w:szCs w:val="28"/>
                    </w:rPr>
                  </w:pPr>
                  <w:r>
                    <w:rPr>
                      <w:sz w:val="28"/>
                      <w:szCs w:val="28"/>
                    </w:rPr>
                    <w:t>3.</w:t>
                  </w:r>
                </w:p>
              </w:tc>
              <w:tc>
                <w:tcPr>
                  <w:tcW w:w="5165" w:type="dxa"/>
                </w:tcPr>
                <w:p w:rsidR="00F17796" w:rsidRDefault="00F17796" w:rsidP="00E92841">
                  <w:pPr>
                    <w:jc w:val="both"/>
                    <w:rPr>
                      <w:b/>
                      <w:sz w:val="28"/>
                      <w:szCs w:val="28"/>
                    </w:rPr>
                  </w:pPr>
                  <w:r w:rsidRPr="00480019">
                    <w:rPr>
                      <w:b/>
                      <w:sz w:val="28"/>
                      <w:szCs w:val="28"/>
                    </w:rPr>
                    <w:t>E- mails</w:t>
                  </w:r>
                  <w:r>
                    <w:rPr>
                      <w:b/>
                      <w:sz w:val="28"/>
                      <w:szCs w:val="28"/>
                    </w:rPr>
                    <w:t xml:space="preserve">: </w:t>
                  </w:r>
                </w:p>
                <w:p w:rsidR="00F17796" w:rsidRPr="00480019" w:rsidRDefault="00F17796" w:rsidP="00E92841">
                  <w:pPr>
                    <w:jc w:val="both"/>
                    <w:rPr>
                      <w:sz w:val="28"/>
                      <w:szCs w:val="28"/>
                    </w:rPr>
                  </w:pPr>
                  <w:r>
                    <w:rPr>
                      <w:sz w:val="28"/>
                      <w:szCs w:val="28"/>
                    </w:rPr>
                    <w:t>They are a very common mode of communication in a business organization. This form of medium has received considerable attention from the legal community. E-mails can serve as the smoking gun in civil cases.</w:t>
                  </w:r>
                </w:p>
              </w:tc>
              <w:tc>
                <w:tcPr>
                  <w:tcW w:w="2579" w:type="dxa"/>
                </w:tcPr>
                <w:p w:rsidR="00F17796" w:rsidRDefault="00F17796" w:rsidP="00E92841">
                  <w:pPr>
                    <w:jc w:val="both"/>
                    <w:rPr>
                      <w:sz w:val="28"/>
                      <w:szCs w:val="28"/>
                    </w:rPr>
                  </w:pPr>
                </w:p>
                <w:p w:rsidR="00F17796" w:rsidRDefault="00F17796" w:rsidP="00E92841">
                  <w:pPr>
                    <w:jc w:val="both"/>
                    <w:rPr>
                      <w:sz w:val="28"/>
                      <w:szCs w:val="28"/>
                    </w:rPr>
                  </w:pPr>
                  <w:r>
                    <w:rPr>
                      <w:sz w:val="28"/>
                      <w:szCs w:val="28"/>
                    </w:rPr>
                    <w:t xml:space="preserve">         The Victim</w:t>
                  </w:r>
                </w:p>
              </w:tc>
            </w:tr>
            <w:tr w:rsidR="00F17796" w:rsidTr="00433F46">
              <w:tc>
                <w:tcPr>
                  <w:tcW w:w="626" w:type="dxa"/>
                </w:tcPr>
                <w:p w:rsidR="00F17796" w:rsidRDefault="00F17796" w:rsidP="00E92841">
                  <w:pPr>
                    <w:jc w:val="both"/>
                    <w:rPr>
                      <w:sz w:val="28"/>
                      <w:szCs w:val="28"/>
                    </w:rPr>
                  </w:pPr>
                </w:p>
              </w:tc>
              <w:tc>
                <w:tcPr>
                  <w:tcW w:w="5165" w:type="dxa"/>
                </w:tcPr>
                <w:p w:rsidR="00F17796" w:rsidRDefault="00F17796" w:rsidP="00E92841">
                  <w:pPr>
                    <w:jc w:val="both"/>
                    <w:rPr>
                      <w:sz w:val="28"/>
                      <w:szCs w:val="28"/>
                    </w:rPr>
                  </w:pPr>
                </w:p>
              </w:tc>
              <w:tc>
                <w:tcPr>
                  <w:tcW w:w="2579" w:type="dxa"/>
                </w:tcPr>
                <w:p w:rsidR="00F17796" w:rsidRDefault="00F17796" w:rsidP="00E92841">
                  <w:pPr>
                    <w:jc w:val="both"/>
                    <w:rPr>
                      <w:sz w:val="28"/>
                      <w:szCs w:val="28"/>
                    </w:rPr>
                  </w:pPr>
                </w:p>
              </w:tc>
            </w:tr>
            <w:tr w:rsidR="00F17796" w:rsidTr="00433F46">
              <w:tc>
                <w:tcPr>
                  <w:tcW w:w="626" w:type="dxa"/>
                </w:tcPr>
                <w:p w:rsidR="00F17796" w:rsidRDefault="00F17796" w:rsidP="00433F46">
                  <w:pPr>
                    <w:ind w:left="360"/>
                    <w:jc w:val="both"/>
                    <w:rPr>
                      <w:sz w:val="28"/>
                      <w:szCs w:val="28"/>
                    </w:rPr>
                  </w:pPr>
                </w:p>
                <w:p w:rsidR="00433F46" w:rsidRDefault="00433F46" w:rsidP="00433F46">
                  <w:pPr>
                    <w:ind w:left="360"/>
                    <w:jc w:val="both"/>
                    <w:rPr>
                      <w:sz w:val="28"/>
                      <w:szCs w:val="28"/>
                    </w:rPr>
                  </w:pPr>
                </w:p>
                <w:p w:rsidR="00433F46" w:rsidRDefault="00433F46" w:rsidP="00433F46">
                  <w:pPr>
                    <w:ind w:left="360"/>
                    <w:jc w:val="both"/>
                    <w:rPr>
                      <w:sz w:val="28"/>
                      <w:szCs w:val="28"/>
                    </w:rPr>
                  </w:pPr>
                </w:p>
                <w:p w:rsidR="00433F46" w:rsidRPr="00433F46" w:rsidRDefault="00433F46" w:rsidP="00433F46">
                  <w:pPr>
                    <w:pStyle w:val="ListParagraph"/>
                    <w:numPr>
                      <w:ilvl w:val="0"/>
                      <w:numId w:val="32"/>
                    </w:numPr>
                    <w:jc w:val="both"/>
                    <w:rPr>
                      <w:sz w:val="28"/>
                      <w:szCs w:val="28"/>
                    </w:rPr>
                  </w:pPr>
                </w:p>
              </w:tc>
              <w:tc>
                <w:tcPr>
                  <w:tcW w:w="5165" w:type="dxa"/>
                </w:tcPr>
                <w:p w:rsidR="00433F46" w:rsidRDefault="00433F46" w:rsidP="00E92841">
                  <w:pPr>
                    <w:jc w:val="both"/>
                    <w:rPr>
                      <w:b/>
                      <w:sz w:val="28"/>
                      <w:szCs w:val="28"/>
                    </w:rPr>
                  </w:pPr>
                </w:p>
                <w:p w:rsidR="00433F46" w:rsidRDefault="00433F46" w:rsidP="00E92841">
                  <w:pPr>
                    <w:jc w:val="both"/>
                    <w:rPr>
                      <w:b/>
                      <w:sz w:val="28"/>
                      <w:szCs w:val="28"/>
                    </w:rPr>
                  </w:pPr>
                </w:p>
                <w:p w:rsidR="00433F46" w:rsidRDefault="00433F46" w:rsidP="00E92841">
                  <w:pPr>
                    <w:jc w:val="both"/>
                    <w:rPr>
                      <w:b/>
                      <w:sz w:val="28"/>
                      <w:szCs w:val="28"/>
                    </w:rPr>
                  </w:pPr>
                </w:p>
                <w:p w:rsidR="00F17796" w:rsidRPr="00676D91" w:rsidRDefault="00F17796" w:rsidP="00E92841">
                  <w:pPr>
                    <w:jc w:val="both"/>
                    <w:rPr>
                      <w:b/>
                      <w:sz w:val="28"/>
                      <w:szCs w:val="28"/>
                    </w:rPr>
                  </w:pPr>
                  <w:r w:rsidRPr="00676D91">
                    <w:rPr>
                      <w:b/>
                      <w:sz w:val="28"/>
                      <w:szCs w:val="28"/>
                    </w:rPr>
                    <w:t>Financial records.</w:t>
                  </w:r>
                </w:p>
                <w:p w:rsidR="00F17796" w:rsidRDefault="00F17796" w:rsidP="00E92841">
                  <w:pPr>
                    <w:jc w:val="both"/>
                    <w:rPr>
                      <w:sz w:val="28"/>
                      <w:szCs w:val="28"/>
                    </w:rPr>
                  </w:pPr>
                  <w:r>
                    <w:rPr>
                      <w:sz w:val="28"/>
                      <w:szCs w:val="28"/>
                    </w:rPr>
                    <w:t>These may be records collected from third party, because, in order for a criminal to be successful, he or she must interact with the business world such as insurance companies and bankers.</w:t>
                  </w:r>
                </w:p>
              </w:tc>
              <w:tc>
                <w:tcPr>
                  <w:tcW w:w="2579" w:type="dxa"/>
                </w:tcPr>
                <w:p w:rsidR="00F17796" w:rsidRDefault="00F17796" w:rsidP="00E92841">
                  <w:pPr>
                    <w:jc w:val="both"/>
                    <w:rPr>
                      <w:sz w:val="28"/>
                      <w:szCs w:val="28"/>
                    </w:rPr>
                  </w:pPr>
                  <w:r>
                    <w:rPr>
                      <w:sz w:val="28"/>
                      <w:szCs w:val="28"/>
                    </w:rPr>
                    <w:lastRenderedPageBreak/>
                    <w:t xml:space="preserve">  </w:t>
                  </w:r>
                </w:p>
                <w:p w:rsidR="00433F46" w:rsidRDefault="00F17796" w:rsidP="00E92841">
                  <w:pPr>
                    <w:jc w:val="both"/>
                    <w:rPr>
                      <w:sz w:val="28"/>
                      <w:szCs w:val="28"/>
                    </w:rPr>
                  </w:pPr>
                  <w:r>
                    <w:rPr>
                      <w:sz w:val="28"/>
                      <w:szCs w:val="28"/>
                    </w:rPr>
                    <w:t xml:space="preserve">          </w:t>
                  </w:r>
                </w:p>
                <w:p w:rsidR="00433F46" w:rsidRDefault="00433F46" w:rsidP="00E92841">
                  <w:pPr>
                    <w:jc w:val="both"/>
                    <w:rPr>
                      <w:sz w:val="28"/>
                      <w:szCs w:val="28"/>
                    </w:rPr>
                  </w:pPr>
                </w:p>
                <w:p w:rsidR="00433F46" w:rsidRDefault="00433F46" w:rsidP="00E92841">
                  <w:pPr>
                    <w:jc w:val="both"/>
                    <w:rPr>
                      <w:sz w:val="28"/>
                      <w:szCs w:val="28"/>
                    </w:rPr>
                  </w:pPr>
                </w:p>
                <w:p w:rsidR="00F17796" w:rsidRDefault="00F17796" w:rsidP="00E92841">
                  <w:pPr>
                    <w:jc w:val="both"/>
                    <w:rPr>
                      <w:sz w:val="28"/>
                      <w:szCs w:val="28"/>
                    </w:rPr>
                  </w:pPr>
                  <w:r>
                    <w:rPr>
                      <w:sz w:val="28"/>
                      <w:szCs w:val="28"/>
                    </w:rPr>
                    <w:t>Third Party</w:t>
                  </w:r>
                </w:p>
              </w:tc>
            </w:tr>
            <w:tr w:rsidR="00F17796" w:rsidTr="00433F46">
              <w:tc>
                <w:tcPr>
                  <w:tcW w:w="626" w:type="dxa"/>
                </w:tcPr>
                <w:p w:rsidR="00F17796" w:rsidRDefault="00F17796" w:rsidP="00E92841">
                  <w:pPr>
                    <w:jc w:val="both"/>
                    <w:rPr>
                      <w:sz w:val="28"/>
                      <w:szCs w:val="28"/>
                    </w:rPr>
                  </w:pPr>
                </w:p>
              </w:tc>
              <w:tc>
                <w:tcPr>
                  <w:tcW w:w="5165" w:type="dxa"/>
                </w:tcPr>
                <w:p w:rsidR="00F17796" w:rsidRDefault="00F17796" w:rsidP="00E92841">
                  <w:pPr>
                    <w:jc w:val="both"/>
                    <w:rPr>
                      <w:sz w:val="28"/>
                      <w:szCs w:val="28"/>
                    </w:rPr>
                  </w:pPr>
                </w:p>
              </w:tc>
              <w:tc>
                <w:tcPr>
                  <w:tcW w:w="2579" w:type="dxa"/>
                </w:tcPr>
                <w:p w:rsidR="00F17796" w:rsidRDefault="00F17796" w:rsidP="00E92841">
                  <w:pPr>
                    <w:jc w:val="both"/>
                    <w:rPr>
                      <w:sz w:val="28"/>
                      <w:szCs w:val="28"/>
                    </w:rPr>
                  </w:pPr>
                </w:p>
              </w:tc>
            </w:tr>
            <w:tr w:rsidR="00F17796" w:rsidTr="00433F46">
              <w:tc>
                <w:tcPr>
                  <w:tcW w:w="626" w:type="dxa"/>
                </w:tcPr>
                <w:p w:rsidR="00F17796" w:rsidRPr="00433F46" w:rsidRDefault="00433F46" w:rsidP="00433F46">
                  <w:pPr>
                    <w:ind w:left="360"/>
                    <w:jc w:val="both"/>
                    <w:rPr>
                      <w:sz w:val="28"/>
                      <w:szCs w:val="28"/>
                    </w:rPr>
                  </w:pPr>
                  <w:r>
                    <w:rPr>
                      <w:sz w:val="28"/>
                      <w:szCs w:val="28"/>
                    </w:rPr>
                    <w:t>5.</w:t>
                  </w:r>
                </w:p>
              </w:tc>
              <w:tc>
                <w:tcPr>
                  <w:tcW w:w="5165" w:type="dxa"/>
                </w:tcPr>
                <w:p w:rsidR="00F17796" w:rsidRDefault="00F17796" w:rsidP="00E92841">
                  <w:pPr>
                    <w:jc w:val="both"/>
                    <w:rPr>
                      <w:b/>
                      <w:sz w:val="28"/>
                      <w:szCs w:val="28"/>
                    </w:rPr>
                  </w:pPr>
                  <w:r w:rsidRPr="00FA583B">
                    <w:rPr>
                      <w:b/>
                      <w:sz w:val="28"/>
                      <w:szCs w:val="28"/>
                    </w:rPr>
                    <w:t>Professional Contacts</w:t>
                  </w:r>
                  <w:r>
                    <w:rPr>
                      <w:b/>
                      <w:sz w:val="28"/>
                      <w:szCs w:val="28"/>
                    </w:rPr>
                    <w:t>.</w:t>
                  </w:r>
                </w:p>
                <w:p w:rsidR="00F17796" w:rsidRPr="00FA583B" w:rsidRDefault="00F17796" w:rsidP="00E92841">
                  <w:pPr>
                    <w:jc w:val="both"/>
                    <w:rPr>
                      <w:sz w:val="28"/>
                      <w:szCs w:val="28"/>
                    </w:rPr>
                  </w:pPr>
                  <w:r>
                    <w:rPr>
                      <w:sz w:val="28"/>
                      <w:szCs w:val="28"/>
                    </w:rPr>
                    <w:t>The forensic accounting investigator should interview professionals with whom the suspects have dealt with. Such as real estate professionals and title companies. These companies commonly retain copies of insurance documents, settlement sheets and financial instruments used in consummation the transaction. The document will show the buyer or seller information as well as prices.</w:t>
                  </w:r>
                </w:p>
              </w:tc>
              <w:tc>
                <w:tcPr>
                  <w:tcW w:w="2579" w:type="dxa"/>
                </w:tcPr>
                <w:p w:rsidR="00F17796" w:rsidRDefault="00F17796" w:rsidP="00E92841">
                  <w:pPr>
                    <w:jc w:val="both"/>
                    <w:rPr>
                      <w:sz w:val="28"/>
                      <w:szCs w:val="28"/>
                    </w:rPr>
                  </w:pPr>
                </w:p>
                <w:p w:rsidR="00F17796" w:rsidRDefault="00F17796" w:rsidP="00E92841">
                  <w:pPr>
                    <w:jc w:val="both"/>
                    <w:rPr>
                      <w:sz w:val="28"/>
                      <w:szCs w:val="28"/>
                    </w:rPr>
                  </w:pPr>
                  <w:r>
                    <w:rPr>
                      <w:sz w:val="28"/>
                      <w:szCs w:val="28"/>
                    </w:rPr>
                    <w:t xml:space="preserve">  Third Party</w:t>
                  </w:r>
                </w:p>
              </w:tc>
            </w:tr>
            <w:tr w:rsidR="00F17796" w:rsidTr="00433F46">
              <w:tc>
                <w:tcPr>
                  <w:tcW w:w="626" w:type="dxa"/>
                </w:tcPr>
                <w:p w:rsidR="00F17796" w:rsidRDefault="00F17796" w:rsidP="00E92841">
                  <w:pPr>
                    <w:jc w:val="both"/>
                    <w:rPr>
                      <w:sz w:val="28"/>
                      <w:szCs w:val="28"/>
                    </w:rPr>
                  </w:pPr>
                </w:p>
              </w:tc>
              <w:tc>
                <w:tcPr>
                  <w:tcW w:w="5165" w:type="dxa"/>
                </w:tcPr>
                <w:p w:rsidR="00F17796" w:rsidRDefault="00F17796" w:rsidP="00E92841">
                  <w:pPr>
                    <w:jc w:val="both"/>
                    <w:rPr>
                      <w:sz w:val="28"/>
                      <w:szCs w:val="28"/>
                    </w:rPr>
                  </w:pPr>
                </w:p>
              </w:tc>
              <w:tc>
                <w:tcPr>
                  <w:tcW w:w="2579" w:type="dxa"/>
                </w:tcPr>
                <w:p w:rsidR="00F17796" w:rsidRDefault="00F17796" w:rsidP="00E92841">
                  <w:pPr>
                    <w:jc w:val="both"/>
                    <w:rPr>
                      <w:sz w:val="28"/>
                      <w:szCs w:val="28"/>
                    </w:rPr>
                  </w:pPr>
                </w:p>
              </w:tc>
            </w:tr>
            <w:tr w:rsidR="00F17796" w:rsidTr="00433F46">
              <w:tc>
                <w:tcPr>
                  <w:tcW w:w="626" w:type="dxa"/>
                </w:tcPr>
                <w:p w:rsidR="00F17796" w:rsidRPr="00433F46" w:rsidRDefault="00433F46" w:rsidP="00433F46">
                  <w:pPr>
                    <w:ind w:left="360"/>
                    <w:jc w:val="both"/>
                    <w:rPr>
                      <w:sz w:val="28"/>
                      <w:szCs w:val="28"/>
                    </w:rPr>
                  </w:pPr>
                  <w:r>
                    <w:rPr>
                      <w:sz w:val="28"/>
                      <w:szCs w:val="28"/>
                    </w:rPr>
                    <w:t>6.</w:t>
                  </w:r>
                </w:p>
              </w:tc>
              <w:tc>
                <w:tcPr>
                  <w:tcW w:w="5165" w:type="dxa"/>
                </w:tcPr>
                <w:p w:rsidR="00F17796" w:rsidRDefault="00F17796" w:rsidP="00E92841">
                  <w:pPr>
                    <w:jc w:val="both"/>
                    <w:rPr>
                      <w:sz w:val="28"/>
                      <w:szCs w:val="28"/>
                    </w:rPr>
                  </w:pPr>
                  <w:r w:rsidRPr="0044143A">
                    <w:rPr>
                      <w:b/>
                      <w:sz w:val="28"/>
                      <w:szCs w:val="28"/>
                    </w:rPr>
                    <w:t>Business Records</w:t>
                  </w:r>
                  <w:r>
                    <w:rPr>
                      <w:sz w:val="28"/>
                      <w:szCs w:val="28"/>
                    </w:rPr>
                    <w:t xml:space="preserve">. </w:t>
                  </w:r>
                </w:p>
                <w:p w:rsidR="00F17796" w:rsidRDefault="00F17796" w:rsidP="00E92841">
                  <w:pPr>
                    <w:jc w:val="both"/>
                    <w:rPr>
                      <w:sz w:val="28"/>
                      <w:szCs w:val="28"/>
                    </w:rPr>
                  </w:pPr>
                  <w:r>
                    <w:rPr>
                      <w:sz w:val="28"/>
                      <w:szCs w:val="28"/>
                    </w:rPr>
                    <w:t>The investigator should look for document such as occupational licenses, corporate registration and state licenses from regulatory bodies.</w:t>
                  </w:r>
                </w:p>
              </w:tc>
              <w:tc>
                <w:tcPr>
                  <w:tcW w:w="2579" w:type="dxa"/>
                </w:tcPr>
                <w:p w:rsidR="00F17796" w:rsidRDefault="00F17796" w:rsidP="00E92841">
                  <w:pPr>
                    <w:jc w:val="both"/>
                    <w:rPr>
                      <w:sz w:val="28"/>
                      <w:szCs w:val="28"/>
                    </w:rPr>
                  </w:pPr>
                  <w:r>
                    <w:rPr>
                      <w:sz w:val="28"/>
                      <w:szCs w:val="28"/>
                    </w:rPr>
                    <w:t xml:space="preserve">   </w:t>
                  </w:r>
                </w:p>
                <w:p w:rsidR="00F17796" w:rsidRDefault="00F17796" w:rsidP="00E92841">
                  <w:pPr>
                    <w:jc w:val="both"/>
                    <w:rPr>
                      <w:sz w:val="28"/>
                      <w:szCs w:val="28"/>
                    </w:rPr>
                  </w:pPr>
                  <w:r>
                    <w:rPr>
                      <w:sz w:val="28"/>
                      <w:szCs w:val="28"/>
                    </w:rPr>
                    <w:t>Third Party</w:t>
                  </w:r>
                </w:p>
              </w:tc>
            </w:tr>
            <w:tr w:rsidR="00F17796" w:rsidTr="00433F46">
              <w:tc>
                <w:tcPr>
                  <w:tcW w:w="626" w:type="dxa"/>
                </w:tcPr>
                <w:p w:rsidR="00F17796" w:rsidRPr="0044143A" w:rsidRDefault="00F17796" w:rsidP="00E92841">
                  <w:pPr>
                    <w:ind w:left="360"/>
                    <w:jc w:val="both"/>
                    <w:rPr>
                      <w:sz w:val="28"/>
                      <w:szCs w:val="28"/>
                    </w:rPr>
                  </w:pPr>
                </w:p>
              </w:tc>
              <w:tc>
                <w:tcPr>
                  <w:tcW w:w="5165" w:type="dxa"/>
                </w:tcPr>
                <w:p w:rsidR="00F17796" w:rsidRDefault="00F17796" w:rsidP="00E92841">
                  <w:pPr>
                    <w:jc w:val="both"/>
                    <w:rPr>
                      <w:sz w:val="28"/>
                      <w:szCs w:val="28"/>
                    </w:rPr>
                  </w:pPr>
                </w:p>
              </w:tc>
              <w:tc>
                <w:tcPr>
                  <w:tcW w:w="2579" w:type="dxa"/>
                </w:tcPr>
                <w:p w:rsidR="00F17796" w:rsidRDefault="00F17796" w:rsidP="00E92841">
                  <w:pPr>
                    <w:jc w:val="both"/>
                    <w:rPr>
                      <w:sz w:val="28"/>
                      <w:szCs w:val="28"/>
                    </w:rPr>
                  </w:pPr>
                </w:p>
              </w:tc>
            </w:tr>
            <w:tr w:rsidR="00F17796" w:rsidTr="00433F46">
              <w:tc>
                <w:tcPr>
                  <w:tcW w:w="626" w:type="dxa"/>
                </w:tcPr>
                <w:p w:rsidR="00F17796" w:rsidRPr="00433F46" w:rsidRDefault="00433F46" w:rsidP="00433F46">
                  <w:pPr>
                    <w:ind w:left="360"/>
                    <w:jc w:val="both"/>
                    <w:rPr>
                      <w:sz w:val="28"/>
                      <w:szCs w:val="28"/>
                    </w:rPr>
                  </w:pPr>
                  <w:r>
                    <w:rPr>
                      <w:sz w:val="28"/>
                      <w:szCs w:val="28"/>
                    </w:rPr>
                    <w:t>7.</w:t>
                  </w:r>
                </w:p>
              </w:tc>
              <w:tc>
                <w:tcPr>
                  <w:tcW w:w="5165" w:type="dxa"/>
                </w:tcPr>
                <w:p w:rsidR="00F17796" w:rsidRDefault="00F17796" w:rsidP="00E92841">
                  <w:pPr>
                    <w:jc w:val="both"/>
                    <w:rPr>
                      <w:sz w:val="28"/>
                      <w:szCs w:val="28"/>
                    </w:rPr>
                  </w:pPr>
                  <w:r w:rsidRPr="0044143A">
                    <w:rPr>
                      <w:b/>
                      <w:sz w:val="28"/>
                      <w:szCs w:val="28"/>
                    </w:rPr>
                    <w:t>Personal Contacts</w:t>
                  </w:r>
                  <w:r>
                    <w:rPr>
                      <w:sz w:val="28"/>
                      <w:szCs w:val="28"/>
                    </w:rPr>
                    <w:t>. Contacts from Partners, spouses, and exes of both can be useful information for forensic accounting investigations.</w:t>
                  </w:r>
                </w:p>
              </w:tc>
              <w:tc>
                <w:tcPr>
                  <w:tcW w:w="2579" w:type="dxa"/>
                </w:tcPr>
                <w:p w:rsidR="00F17796" w:rsidRDefault="00F17796" w:rsidP="00E92841">
                  <w:pPr>
                    <w:jc w:val="both"/>
                    <w:rPr>
                      <w:sz w:val="28"/>
                      <w:szCs w:val="28"/>
                    </w:rPr>
                  </w:pPr>
                  <w:r>
                    <w:rPr>
                      <w:sz w:val="28"/>
                      <w:szCs w:val="28"/>
                    </w:rPr>
                    <w:t xml:space="preserve">   </w:t>
                  </w:r>
                </w:p>
                <w:p w:rsidR="00F17796" w:rsidRDefault="00F17796" w:rsidP="00E92841">
                  <w:pPr>
                    <w:jc w:val="both"/>
                    <w:rPr>
                      <w:sz w:val="28"/>
                      <w:szCs w:val="28"/>
                    </w:rPr>
                  </w:pPr>
                  <w:r>
                    <w:rPr>
                      <w:sz w:val="28"/>
                      <w:szCs w:val="28"/>
                    </w:rPr>
                    <w:t xml:space="preserve">    Third Party</w:t>
                  </w:r>
                </w:p>
              </w:tc>
            </w:tr>
          </w:tbl>
          <w:p w:rsidR="00F17796" w:rsidRDefault="00F17796" w:rsidP="00F17796">
            <w:pPr>
              <w:jc w:val="both"/>
              <w:rPr>
                <w:sz w:val="28"/>
                <w:szCs w:val="28"/>
              </w:rPr>
            </w:pPr>
          </w:p>
          <w:p w:rsidR="00F17796" w:rsidRDefault="00F17796" w:rsidP="00F17796">
            <w:pPr>
              <w:jc w:val="both"/>
              <w:rPr>
                <w:sz w:val="28"/>
                <w:szCs w:val="28"/>
              </w:rPr>
            </w:pPr>
          </w:p>
          <w:p w:rsidR="00433F46" w:rsidRDefault="00433F46" w:rsidP="00F17796">
            <w:pPr>
              <w:jc w:val="both"/>
              <w:rPr>
                <w:b/>
                <w:sz w:val="28"/>
                <w:szCs w:val="28"/>
                <w:u w:val="single"/>
              </w:rPr>
            </w:pPr>
          </w:p>
          <w:p w:rsidR="00433F46" w:rsidRDefault="00433F46" w:rsidP="00F17796">
            <w:pPr>
              <w:jc w:val="both"/>
              <w:rPr>
                <w:b/>
                <w:sz w:val="28"/>
                <w:szCs w:val="28"/>
                <w:u w:val="single"/>
              </w:rPr>
            </w:pPr>
          </w:p>
          <w:p w:rsidR="00433F46" w:rsidRDefault="00433F46" w:rsidP="00F17796">
            <w:pPr>
              <w:jc w:val="both"/>
              <w:rPr>
                <w:b/>
                <w:sz w:val="28"/>
                <w:szCs w:val="28"/>
                <w:u w:val="single"/>
              </w:rPr>
            </w:pPr>
          </w:p>
          <w:p w:rsidR="00433F46" w:rsidRDefault="00433F46" w:rsidP="00F17796">
            <w:pPr>
              <w:jc w:val="both"/>
              <w:rPr>
                <w:b/>
                <w:sz w:val="28"/>
                <w:szCs w:val="28"/>
                <w:u w:val="single"/>
              </w:rPr>
            </w:pPr>
          </w:p>
          <w:p w:rsidR="00433F46" w:rsidRDefault="00433F46" w:rsidP="00F17796">
            <w:pPr>
              <w:jc w:val="both"/>
              <w:rPr>
                <w:b/>
                <w:sz w:val="28"/>
                <w:szCs w:val="28"/>
                <w:u w:val="single"/>
              </w:rPr>
            </w:pPr>
          </w:p>
          <w:p w:rsidR="00433F46" w:rsidRDefault="00433F46" w:rsidP="00F17796">
            <w:pPr>
              <w:jc w:val="both"/>
              <w:rPr>
                <w:b/>
                <w:sz w:val="28"/>
                <w:szCs w:val="28"/>
                <w:u w:val="single"/>
              </w:rPr>
            </w:pPr>
          </w:p>
          <w:p w:rsidR="00433F46" w:rsidRDefault="00433F46" w:rsidP="00F17796">
            <w:pPr>
              <w:jc w:val="both"/>
              <w:rPr>
                <w:b/>
                <w:sz w:val="28"/>
                <w:szCs w:val="28"/>
                <w:u w:val="single"/>
              </w:rPr>
            </w:pPr>
          </w:p>
          <w:p w:rsidR="00433F46" w:rsidRDefault="00433F46" w:rsidP="00F17796">
            <w:pPr>
              <w:jc w:val="both"/>
              <w:rPr>
                <w:b/>
                <w:sz w:val="28"/>
                <w:szCs w:val="28"/>
                <w:u w:val="single"/>
              </w:rPr>
            </w:pPr>
          </w:p>
          <w:p w:rsidR="00433F46" w:rsidRDefault="00433F46" w:rsidP="00F17796">
            <w:pPr>
              <w:jc w:val="both"/>
              <w:rPr>
                <w:b/>
                <w:sz w:val="28"/>
                <w:szCs w:val="28"/>
                <w:u w:val="single"/>
              </w:rPr>
            </w:pPr>
          </w:p>
          <w:p w:rsidR="00F17796" w:rsidRDefault="00F17796" w:rsidP="00F17796">
            <w:pPr>
              <w:jc w:val="both"/>
              <w:rPr>
                <w:b/>
                <w:sz w:val="28"/>
                <w:szCs w:val="28"/>
                <w:u w:val="single"/>
              </w:rPr>
            </w:pPr>
            <w:r w:rsidRPr="00BA5F90">
              <w:rPr>
                <w:b/>
                <w:sz w:val="28"/>
                <w:szCs w:val="28"/>
                <w:u w:val="single"/>
              </w:rPr>
              <w:t xml:space="preserve">Question 2 </w:t>
            </w:r>
          </w:p>
          <w:p w:rsidR="00433F46" w:rsidRDefault="00433F46" w:rsidP="00F17796">
            <w:pPr>
              <w:jc w:val="both"/>
              <w:rPr>
                <w:b/>
                <w:sz w:val="28"/>
                <w:szCs w:val="28"/>
                <w:u w:val="single"/>
              </w:rPr>
            </w:pPr>
          </w:p>
          <w:p w:rsidR="00F17796" w:rsidRDefault="00F17796" w:rsidP="00F17796">
            <w:pPr>
              <w:jc w:val="both"/>
              <w:rPr>
                <w:sz w:val="28"/>
                <w:szCs w:val="28"/>
              </w:rPr>
            </w:pPr>
            <w:r>
              <w:rPr>
                <w:sz w:val="28"/>
                <w:szCs w:val="28"/>
              </w:rPr>
              <w:t>Forensic accounting investigators prove all cases through evidence. Also attorney’s prove that something did or did not occur through evidence presented.</w:t>
            </w:r>
          </w:p>
          <w:p w:rsidR="00F17796" w:rsidRDefault="00F17796" w:rsidP="00F17796">
            <w:pPr>
              <w:jc w:val="both"/>
              <w:rPr>
                <w:sz w:val="28"/>
                <w:szCs w:val="28"/>
              </w:rPr>
            </w:pPr>
            <w:r>
              <w:rPr>
                <w:sz w:val="28"/>
                <w:szCs w:val="28"/>
              </w:rPr>
              <w:t>Evidence has been divided into two categories, that is; direct and circumstantial evidence. And addition to this two is oral, documentary and real or physical evidence.</w:t>
            </w:r>
          </w:p>
          <w:p w:rsidR="00433F46" w:rsidRDefault="00433F46" w:rsidP="00F17796">
            <w:pPr>
              <w:jc w:val="both"/>
              <w:rPr>
                <w:sz w:val="28"/>
                <w:szCs w:val="28"/>
              </w:rPr>
            </w:pPr>
          </w:p>
          <w:p w:rsidR="00433F46" w:rsidRDefault="00433F46" w:rsidP="00F17796">
            <w:pPr>
              <w:jc w:val="both"/>
              <w:rPr>
                <w:sz w:val="28"/>
                <w:szCs w:val="28"/>
              </w:rPr>
            </w:pPr>
          </w:p>
          <w:p w:rsidR="00433F46" w:rsidRPr="00BA5F90" w:rsidRDefault="00433F46" w:rsidP="00F17796">
            <w:pPr>
              <w:jc w:val="both"/>
              <w:rPr>
                <w:sz w:val="28"/>
                <w:szCs w:val="28"/>
              </w:rPr>
            </w:pPr>
          </w:p>
          <w:p w:rsidR="00F17796" w:rsidRDefault="00F17796" w:rsidP="00F17796">
            <w:pPr>
              <w:jc w:val="both"/>
              <w:rPr>
                <w:sz w:val="28"/>
                <w:szCs w:val="28"/>
              </w:rPr>
            </w:pPr>
            <w:r w:rsidRPr="001B0EA1">
              <w:rPr>
                <w:b/>
                <w:sz w:val="28"/>
                <w:szCs w:val="28"/>
              </w:rPr>
              <w:t>Direct Evidence</w:t>
            </w:r>
          </w:p>
          <w:p w:rsidR="00F17796" w:rsidRDefault="00F17796" w:rsidP="00F17796">
            <w:pPr>
              <w:jc w:val="both"/>
              <w:rPr>
                <w:sz w:val="28"/>
                <w:szCs w:val="28"/>
              </w:rPr>
            </w:pPr>
            <w:r>
              <w:rPr>
                <w:sz w:val="28"/>
                <w:szCs w:val="28"/>
              </w:rPr>
              <w:t>Is evidence that proves facts without making any inference or presumptions. They are evidence collected or gathered from witnesses who are directly involved or have direct knowledge of a case. This may take a form of confessions obtained in a court of law or during the course of investigations. For example is where the actual witness testifies on the stand of open court which refers as testimonial evidence.</w:t>
            </w:r>
          </w:p>
          <w:p w:rsidR="00433F46" w:rsidRDefault="00433F46" w:rsidP="00F17796">
            <w:pPr>
              <w:jc w:val="both"/>
              <w:rPr>
                <w:sz w:val="28"/>
                <w:szCs w:val="28"/>
              </w:rPr>
            </w:pPr>
          </w:p>
          <w:p w:rsidR="00F17796" w:rsidRDefault="00F17796" w:rsidP="00F17796">
            <w:pPr>
              <w:jc w:val="both"/>
              <w:rPr>
                <w:sz w:val="28"/>
                <w:szCs w:val="28"/>
              </w:rPr>
            </w:pPr>
            <w:r w:rsidRPr="001B0EA1">
              <w:rPr>
                <w:b/>
                <w:sz w:val="28"/>
                <w:szCs w:val="28"/>
              </w:rPr>
              <w:t>Circumstantial Evidence</w:t>
            </w:r>
          </w:p>
          <w:p w:rsidR="00F17796" w:rsidRDefault="00F17796" w:rsidP="00F17796">
            <w:pPr>
              <w:jc w:val="both"/>
              <w:rPr>
                <w:sz w:val="28"/>
                <w:szCs w:val="28"/>
              </w:rPr>
            </w:pPr>
            <w:r>
              <w:rPr>
                <w:sz w:val="28"/>
                <w:szCs w:val="28"/>
              </w:rPr>
              <w:t>Is evidence that proves facts with or through inferences or presumptions. It involves several supporting facts collected and analyzed by the forensic accounting investigators to prove a case. This kind of evidence is admissible in in a court of law and is normally used in crimes involving malice and intents.</w:t>
            </w:r>
          </w:p>
          <w:p w:rsidR="00433F46" w:rsidRDefault="00433F46" w:rsidP="00F17796">
            <w:pPr>
              <w:jc w:val="both"/>
              <w:rPr>
                <w:sz w:val="28"/>
                <w:szCs w:val="28"/>
              </w:rPr>
            </w:pPr>
          </w:p>
          <w:p w:rsidR="00F17796" w:rsidRDefault="00F17796" w:rsidP="00F17796">
            <w:pPr>
              <w:jc w:val="both"/>
              <w:rPr>
                <w:b/>
                <w:sz w:val="28"/>
                <w:szCs w:val="28"/>
              </w:rPr>
            </w:pPr>
            <w:r w:rsidRPr="00735478">
              <w:rPr>
                <w:b/>
                <w:sz w:val="28"/>
                <w:szCs w:val="28"/>
              </w:rPr>
              <w:t>Oral Evidence</w:t>
            </w:r>
          </w:p>
          <w:p w:rsidR="00F17796" w:rsidRDefault="00F17796" w:rsidP="00F17796">
            <w:pPr>
              <w:jc w:val="both"/>
              <w:rPr>
                <w:sz w:val="28"/>
                <w:szCs w:val="28"/>
              </w:rPr>
            </w:pPr>
            <w:r>
              <w:rPr>
                <w:sz w:val="28"/>
                <w:szCs w:val="28"/>
              </w:rPr>
              <w:t>This involves witness’s accounts and presentations during submission of physical records.</w:t>
            </w:r>
          </w:p>
          <w:p w:rsidR="00433F46" w:rsidRDefault="00433F46" w:rsidP="00F17796">
            <w:pPr>
              <w:jc w:val="both"/>
              <w:rPr>
                <w:sz w:val="28"/>
                <w:szCs w:val="28"/>
              </w:rPr>
            </w:pPr>
          </w:p>
          <w:p w:rsidR="00F17796" w:rsidRDefault="00F17796" w:rsidP="00F17796">
            <w:pPr>
              <w:jc w:val="both"/>
              <w:rPr>
                <w:b/>
                <w:sz w:val="28"/>
                <w:szCs w:val="28"/>
              </w:rPr>
            </w:pPr>
            <w:r w:rsidRPr="00735478">
              <w:rPr>
                <w:b/>
                <w:sz w:val="28"/>
                <w:szCs w:val="28"/>
              </w:rPr>
              <w:t>Documentary Evidence</w:t>
            </w:r>
          </w:p>
          <w:p w:rsidR="00F17796" w:rsidRDefault="00F17796" w:rsidP="00F17796">
            <w:pPr>
              <w:jc w:val="both"/>
              <w:rPr>
                <w:sz w:val="28"/>
                <w:szCs w:val="28"/>
              </w:rPr>
            </w:pPr>
            <w:r>
              <w:rPr>
                <w:sz w:val="28"/>
                <w:szCs w:val="28"/>
              </w:rPr>
              <w:t>They are statements forensic accounting investigators obtained during investigations. For instance judicial records, official documents, deeds, letters, contracts etc.</w:t>
            </w:r>
          </w:p>
          <w:p w:rsidR="00433F46" w:rsidRDefault="00433F46" w:rsidP="00F17796">
            <w:pPr>
              <w:jc w:val="both"/>
              <w:rPr>
                <w:sz w:val="28"/>
                <w:szCs w:val="28"/>
              </w:rPr>
            </w:pPr>
          </w:p>
          <w:p w:rsidR="00F17796" w:rsidRPr="00735478" w:rsidRDefault="00F17796" w:rsidP="00F17796">
            <w:pPr>
              <w:jc w:val="both"/>
              <w:rPr>
                <w:b/>
                <w:sz w:val="28"/>
                <w:szCs w:val="28"/>
              </w:rPr>
            </w:pPr>
            <w:r w:rsidRPr="00735478">
              <w:rPr>
                <w:b/>
                <w:sz w:val="28"/>
                <w:szCs w:val="28"/>
              </w:rPr>
              <w:t>Physical or Real evidence</w:t>
            </w:r>
          </w:p>
          <w:p w:rsidR="00F17796" w:rsidRPr="00735478" w:rsidRDefault="00F17796" w:rsidP="00F17796">
            <w:pPr>
              <w:jc w:val="both"/>
              <w:rPr>
                <w:sz w:val="28"/>
                <w:szCs w:val="28"/>
              </w:rPr>
            </w:pPr>
            <w:r>
              <w:rPr>
                <w:sz w:val="28"/>
                <w:szCs w:val="28"/>
              </w:rPr>
              <w:t>This consists of tangible objects or property that is relevant to the case and admissible in a court of law. This physical item includes knives, guns, finger prints etc.</w:t>
            </w:r>
          </w:p>
          <w:p w:rsidR="00F17796" w:rsidRDefault="00F17796" w:rsidP="00F17796">
            <w:pPr>
              <w:jc w:val="both"/>
              <w:rPr>
                <w:sz w:val="28"/>
                <w:szCs w:val="28"/>
              </w:rPr>
            </w:pPr>
            <w:r>
              <w:rPr>
                <w:sz w:val="28"/>
                <w:szCs w:val="28"/>
              </w:rPr>
              <w:t xml:space="preserve"> </w:t>
            </w:r>
          </w:p>
          <w:p w:rsidR="00433F46" w:rsidRPr="00735478" w:rsidRDefault="00433F46" w:rsidP="00F17796">
            <w:pPr>
              <w:jc w:val="both"/>
              <w:rPr>
                <w:sz w:val="28"/>
                <w:szCs w:val="28"/>
              </w:rPr>
            </w:pPr>
          </w:p>
          <w:p w:rsidR="00F17796" w:rsidRDefault="00F17796" w:rsidP="00F17796">
            <w:pPr>
              <w:jc w:val="both"/>
              <w:rPr>
                <w:b/>
                <w:sz w:val="28"/>
                <w:szCs w:val="28"/>
              </w:rPr>
            </w:pPr>
            <w:r w:rsidRPr="00250899">
              <w:rPr>
                <w:b/>
                <w:sz w:val="28"/>
                <w:szCs w:val="28"/>
              </w:rPr>
              <w:t>Question 3</w:t>
            </w:r>
          </w:p>
          <w:p w:rsidR="00433F46" w:rsidRPr="00250899" w:rsidRDefault="00433F46" w:rsidP="00F17796">
            <w:pPr>
              <w:jc w:val="both"/>
              <w:rPr>
                <w:b/>
                <w:sz w:val="28"/>
                <w:szCs w:val="28"/>
              </w:rPr>
            </w:pPr>
          </w:p>
          <w:p w:rsidR="00F17796" w:rsidRDefault="00F17796" w:rsidP="00F17796">
            <w:pPr>
              <w:jc w:val="both"/>
              <w:rPr>
                <w:sz w:val="28"/>
                <w:szCs w:val="28"/>
              </w:rPr>
            </w:pPr>
            <w:r>
              <w:rPr>
                <w:sz w:val="28"/>
                <w:szCs w:val="28"/>
              </w:rPr>
              <w:t xml:space="preserve">Financial Crimes are crimes against property, involving the unlawful conversion of the ownership of the property to one’s own personal use and benefit. This may involve credit card fraud, corporate fraud, identity theft, money laundering, scams and counterfeiting. Non-financial crimes are those traditional or illegal behavior that most people seen as crime which include murder, rape, assault, robbery.  </w:t>
            </w:r>
            <w:r w:rsidRPr="00250899">
              <w:rPr>
                <w:sz w:val="28"/>
                <w:szCs w:val="28"/>
              </w:rPr>
              <w:t xml:space="preserve"> </w:t>
            </w:r>
          </w:p>
          <w:p w:rsidR="00F17796" w:rsidRDefault="00F17796" w:rsidP="00F17796">
            <w:pPr>
              <w:jc w:val="both"/>
              <w:rPr>
                <w:sz w:val="28"/>
                <w:szCs w:val="28"/>
              </w:rPr>
            </w:pPr>
            <w:r>
              <w:rPr>
                <w:sz w:val="28"/>
                <w:szCs w:val="28"/>
              </w:rPr>
              <w:t>Although non- financial crime investigations have their own set of challenges, financial crimes investigations require more evidence and are more complex than most murder and non-financial crimes.</w:t>
            </w:r>
          </w:p>
          <w:p w:rsidR="00F17796" w:rsidRDefault="00F17796" w:rsidP="00F17796">
            <w:pPr>
              <w:jc w:val="both"/>
              <w:rPr>
                <w:sz w:val="28"/>
                <w:szCs w:val="28"/>
              </w:rPr>
            </w:pPr>
            <w:r>
              <w:rPr>
                <w:sz w:val="28"/>
                <w:szCs w:val="28"/>
              </w:rPr>
              <w:t>The difference between financial crimes and non-financial crimes is the composition of the evidence. Prosecutors in non- financial  crime case often use real evidence such as finger prints and tools marks comparisons to prove crimes such as murder and burglary. Sometimes, documentary evidence like pawn receipts and photographs become important in these cases, but generally, they are non-document base cases.</w:t>
            </w:r>
          </w:p>
          <w:p w:rsidR="00F17796" w:rsidRDefault="00F17796" w:rsidP="00F17796">
            <w:pPr>
              <w:jc w:val="both"/>
              <w:rPr>
                <w:sz w:val="28"/>
                <w:szCs w:val="28"/>
              </w:rPr>
            </w:pPr>
            <w:r>
              <w:rPr>
                <w:sz w:val="28"/>
                <w:szCs w:val="28"/>
              </w:rPr>
              <w:t>Financial crime cases are document base and involved heavy documentary evidence to support and prove the facts of the case. Because of this difference, investigators often confront huge volumes of evidence.</w:t>
            </w:r>
          </w:p>
          <w:p w:rsidR="00F17796" w:rsidRDefault="00F17796" w:rsidP="00F17796">
            <w:pPr>
              <w:jc w:val="both"/>
              <w:rPr>
                <w:sz w:val="28"/>
                <w:szCs w:val="28"/>
              </w:rPr>
            </w:pPr>
            <w:r>
              <w:rPr>
                <w:sz w:val="28"/>
                <w:szCs w:val="28"/>
              </w:rPr>
              <w:t>In typical murder case investigations, more than 500pieces of evidence would be considered exceptionally high, whiles in major financial crimes cases, 500 pieces of individual evidence would be much more common. For example the number of cancelled checks belonging to single accounts for a single year could easily exceed 500 pieces.</w:t>
            </w:r>
          </w:p>
          <w:p w:rsidR="00F17796" w:rsidRPr="00DA290D" w:rsidRDefault="00F17796" w:rsidP="00F17796">
            <w:pPr>
              <w:jc w:val="both"/>
              <w:rPr>
                <w:sz w:val="28"/>
                <w:szCs w:val="28"/>
              </w:rPr>
            </w:pPr>
          </w:p>
          <w:p w:rsidR="00F17796" w:rsidRDefault="00F17796" w:rsidP="00FF220B">
            <w:pPr>
              <w:jc w:val="both"/>
              <w:rPr>
                <w:b/>
                <w:sz w:val="28"/>
                <w:szCs w:val="28"/>
                <w:u w:val="single"/>
              </w:rPr>
            </w:pPr>
          </w:p>
          <w:p w:rsidR="00F35DF9" w:rsidRDefault="00F35DF9" w:rsidP="00F35DF9">
            <w:pPr>
              <w:jc w:val="both"/>
              <w:rPr>
                <w:b/>
                <w:sz w:val="28"/>
                <w:szCs w:val="28"/>
              </w:rPr>
            </w:pPr>
          </w:p>
          <w:p w:rsidR="00CC2FB3" w:rsidRDefault="00CC2FB3" w:rsidP="00C12B0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2BE7" w:rsidP="00A851DA">
            <w:pPr>
              <w:rPr>
                <w:rFonts w:cs="Bliss-Regular"/>
                <w:color w:val="000000"/>
              </w:rPr>
            </w:pPr>
            <w:r>
              <w:rPr>
                <w:rFonts w:cs="Bliss-Regular"/>
                <w:color w:val="000000"/>
              </w:rPr>
              <w:t>2</w:t>
            </w:r>
            <w:r w:rsidR="00C12B04">
              <w:rPr>
                <w:rFonts w:cs="Bliss-Regular"/>
                <w:color w:val="000000"/>
              </w:rPr>
              <w:t>0</w:t>
            </w:r>
            <w:r>
              <w:rPr>
                <w:rFonts w:cs="Bliss-Regular"/>
                <w:color w:val="000000"/>
              </w:rPr>
              <w:t>.08.2015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E8D" w:rsidRDefault="00E13E8D" w:rsidP="00CB4D0A">
      <w:pPr>
        <w:spacing w:after="0" w:line="240" w:lineRule="auto"/>
      </w:pPr>
      <w:r>
        <w:separator/>
      </w:r>
    </w:p>
  </w:endnote>
  <w:endnote w:type="continuationSeparator" w:id="0">
    <w:p w:rsidR="00E13E8D" w:rsidRDefault="00E13E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E8D" w:rsidRDefault="00E13E8D" w:rsidP="00CB4D0A">
      <w:pPr>
        <w:spacing w:after="0" w:line="240" w:lineRule="auto"/>
      </w:pPr>
      <w:r>
        <w:separator/>
      </w:r>
    </w:p>
  </w:footnote>
  <w:footnote w:type="continuationSeparator" w:id="0">
    <w:p w:rsidR="00E13E8D" w:rsidRDefault="00E13E8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93639"/>
    <w:multiLevelType w:val="hybridMultilevel"/>
    <w:tmpl w:val="B970A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80047B"/>
    <w:multiLevelType w:val="hybridMultilevel"/>
    <w:tmpl w:val="213093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27A766D"/>
    <w:multiLevelType w:val="hybridMultilevel"/>
    <w:tmpl w:val="FE4898A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3E43A70"/>
    <w:multiLevelType w:val="hybridMultilevel"/>
    <w:tmpl w:val="B4663E68"/>
    <w:lvl w:ilvl="0" w:tplc="DDDCBEE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C290DD6"/>
    <w:multiLevelType w:val="hybridMultilevel"/>
    <w:tmpl w:val="F1CE3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A51DD5"/>
    <w:multiLevelType w:val="hybridMultilevel"/>
    <w:tmpl w:val="7B9ED8D0"/>
    <w:lvl w:ilvl="0" w:tplc="5E1A99E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0227D35"/>
    <w:multiLevelType w:val="hybridMultilevel"/>
    <w:tmpl w:val="87ECF664"/>
    <w:lvl w:ilvl="0" w:tplc="FFD2E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818544C"/>
    <w:multiLevelType w:val="hybridMultilevel"/>
    <w:tmpl w:val="69B6C5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F62685"/>
    <w:multiLevelType w:val="hybridMultilevel"/>
    <w:tmpl w:val="449A476C"/>
    <w:lvl w:ilvl="0" w:tplc="47B0B0C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2505B8"/>
    <w:multiLevelType w:val="hybridMultilevel"/>
    <w:tmpl w:val="858E25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F008FA"/>
    <w:multiLevelType w:val="hybridMultilevel"/>
    <w:tmpl w:val="064E5F28"/>
    <w:lvl w:ilvl="0" w:tplc="0B3C6C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0F82AC8"/>
    <w:multiLevelType w:val="hybridMultilevel"/>
    <w:tmpl w:val="E70C7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6C1F9E"/>
    <w:multiLevelType w:val="hybridMultilevel"/>
    <w:tmpl w:val="FD2E6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7311D4"/>
    <w:multiLevelType w:val="hybridMultilevel"/>
    <w:tmpl w:val="37EA9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B57DCC"/>
    <w:multiLevelType w:val="hybridMultilevel"/>
    <w:tmpl w:val="B1A0D9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B929F9"/>
    <w:multiLevelType w:val="hybridMultilevel"/>
    <w:tmpl w:val="616E2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183025"/>
    <w:multiLevelType w:val="hybridMultilevel"/>
    <w:tmpl w:val="67D61BD4"/>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BAF4EF2"/>
    <w:multiLevelType w:val="hybridMultilevel"/>
    <w:tmpl w:val="E054A816"/>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CE4081C"/>
    <w:multiLevelType w:val="hybridMultilevel"/>
    <w:tmpl w:val="9F80A2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FC4125"/>
    <w:multiLevelType w:val="hybridMultilevel"/>
    <w:tmpl w:val="C91CD13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54E5122A"/>
    <w:multiLevelType w:val="hybridMultilevel"/>
    <w:tmpl w:val="0A385362"/>
    <w:lvl w:ilvl="0" w:tplc="DB945D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59F7A8E"/>
    <w:multiLevelType w:val="hybridMultilevel"/>
    <w:tmpl w:val="C5781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FC6AF7"/>
    <w:multiLevelType w:val="hybridMultilevel"/>
    <w:tmpl w:val="A2F62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855FD3"/>
    <w:multiLevelType w:val="hybridMultilevel"/>
    <w:tmpl w:val="645A3578"/>
    <w:lvl w:ilvl="0" w:tplc="B9406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9A4687"/>
    <w:multiLevelType w:val="hybridMultilevel"/>
    <w:tmpl w:val="D4FA1B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6460D0"/>
    <w:multiLevelType w:val="hybridMultilevel"/>
    <w:tmpl w:val="35BE2378"/>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88D4178"/>
    <w:multiLevelType w:val="hybridMultilevel"/>
    <w:tmpl w:val="5DBA1A0A"/>
    <w:lvl w:ilvl="0" w:tplc="44EA341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8556DF"/>
    <w:multiLevelType w:val="hybridMultilevel"/>
    <w:tmpl w:val="271A898A"/>
    <w:lvl w:ilvl="0" w:tplc="2A0EE3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7361B00"/>
    <w:multiLevelType w:val="hybridMultilevel"/>
    <w:tmpl w:val="F072E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6"/>
  </w:num>
  <w:num w:numId="3">
    <w:abstractNumId w:val="20"/>
  </w:num>
  <w:num w:numId="4">
    <w:abstractNumId w:val="29"/>
  </w:num>
  <w:num w:numId="5">
    <w:abstractNumId w:val="28"/>
  </w:num>
  <w:num w:numId="6">
    <w:abstractNumId w:val="25"/>
  </w:num>
  <w:num w:numId="7">
    <w:abstractNumId w:val="10"/>
  </w:num>
  <w:num w:numId="8">
    <w:abstractNumId w:val="1"/>
  </w:num>
  <w:num w:numId="9">
    <w:abstractNumId w:val="31"/>
  </w:num>
  <w:num w:numId="10">
    <w:abstractNumId w:val="14"/>
  </w:num>
  <w:num w:numId="11">
    <w:abstractNumId w:val="0"/>
  </w:num>
  <w:num w:numId="12">
    <w:abstractNumId w:val="23"/>
  </w:num>
  <w:num w:numId="13">
    <w:abstractNumId w:val="12"/>
  </w:num>
  <w:num w:numId="14">
    <w:abstractNumId w:val="4"/>
  </w:num>
  <w:num w:numId="15">
    <w:abstractNumId w:val="13"/>
  </w:num>
  <w:num w:numId="16">
    <w:abstractNumId w:val="7"/>
  </w:num>
  <w:num w:numId="17">
    <w:abstractNumId w:val="16"/>
  </w:num>
  <w:num w:numId="18">
    <w:abstractNumId w:val="17"/>
  </w:num>
  <w:num w:numId="19">
    <w:abstractNumId w:val="18"/>
  </w:num>
  <w:num w:numId="20">
    <w:abstractNumId w:val="6"/>
  </w:num>
  <w:num w:numId="21">
    <w:abstractNumId w:val="15"/>
  </w:num>
  <w:num w:numId="22">
    <w:abstractNumId w:val="24"/>
  </w:num>
  <w:num w:numId="23">
    <w:abstractNumId w:val="9"/>
  </w:num>
  <w:num w:numId="24">
    <w:abstractNumId w:val="11"/>
  </w:num>
  <w:num w:numId="25">
    <w:abstractNumId w:val="22"/>
  </w:num>
  <w:num w:numId="26">
    <w:abstractNumId w:val="5"/>
  </w:num>
  <w:num w:numId="27">
    <w:abstractNumId w:val="3"/>
  </w:num>
  <w:num w:numId="28">
    <w:abstractNumId w:val="30"/>
  </w:num>
  <w:num w:numId="29">
    <w:abstractNumId w:val="8"/>
  </w:num>
  <w:num w:numId="30">
    <w:abstractNumId w:val="21"/>
  </w:num>
  <w:num w:numId="31">
    <w:abstractNumId w:val="2"/>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911"/>
    <w:rsid w:val="00040083"/>
    <w:rsid w:val="00055992"/>
    <w:rsid w:val="000672B1"/>
    <w:rsid w:val="000760DE"/>
    <w:rsid w:val="0008105F"/>
    <w:rsid w:val="000820E8"/>
    <w:rsid w:val="001175EE"/>
    <w:rsid w:val="00157CF6"/>
    <w:rsid w:val="00182416"/>
    <w:rsid w:val="00187EB4"/>
    <w:rsid w:val="001F0481"/>
    <w:rsid w:val="0020451E"/>
    <w:rsid w:val="00206B9D"/>
    <w:rsid w:val="0023259C"/>
    <w:rsid w:val="002B0BD7"/>
    <w:rsid w:val="002B573D"/>
    <w:rsid w:val="002B5ED8"/>
    <w:rsid w:val="002C5CB2"/>
    <w:rsid w:val="002F779F"/>
    <w:rsid w:val="00371885"/>
    <w:rsid w:val="003E2B87"/>
    <w:rsid w:val="00405895"/>
    <w:rsid w:val="004058DF"/>
    <w:rsid w:val="00433F46"/>
    <w:rsid w:val="0045393C"/>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A7C0F"/>
    <w:rsid w:val="006C1216"/>
    <w:rsid w:val="00703134"/>
    <w:rsid w:val="0070347F"/>
    <w:rsid w:val="0070678E"/>
    <w:rsid w:val="007473BC"/>
    <w:rsid w:val="00831C11"/>
    <w:rsid w:val="00867EB3"/>
    <w:rsid w:val="00880BE9"/>
    <w:rsid w:val="008A60B4"/>
    <w:rsid w:val="008B3C31"/>
    <w:rsid w:val="008B64FE"/>
    <w:rsid w:val="008C2BE7"/>
    <w:rsid w:val="00910A39"/>
    <w:rsid w:val="00935BF7"/>
    <w:rsid w:val="0095442C"/>
    <w:rsid w:val="00983942"/>
    <w:rsid w:val="009A1E66"/>
    <w:rsid w:val="009C37E0"/>
    <w:rsid w:val="00A11645"/>
    <w:rsid w:val="00A14B66"/>
    <w:rsid w:val="00A65CF7"/>
    <w:rsid w:val="00A851DA"/>
    <w:rsid w:val="00A93CDA"/>
    <w:rsid w:val="00AC7D5B"/>
    <w:rsid w:val="00AE1481"/>
    <w:rsid w:val="00B0415E"/>
    <w:rsid w:val="00B04678"/>
    <w:rsid w:val="00BC46DF"/>
    <w:rsid w:val="00C03577"/>
    <w:rsid w:val="00C12B04"/>
    <w:rsid w:val="00C64DF2"/>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13E8D"/>
    <w:rsid w:val="00E30679"/>
    <w:rsid w:val="00E4597D"/>
    <w:rsid w:val="00E50C5B"/>
    <w:rsid w:val="00E54832"/>
    <w:rsid w:val="00E56A90"/>
    <w:rsid w:val="00E641CC"/>
    <w:rsid w:val="00EA30AB"/>
    <w:rsid w:val="00EB3925"/>
    <w:rsid w:val="00F17796"/>
    <w:rsid w:val="00F35DF9"/>
    <w:rsid w:val="00FE45E2"/>
    <w:rsid w:val="00FF2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48243-FEC4-43C4-A4FB-6B46DD8C5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William.Owusu</cp:lastModifiedBy>
  <cp:revision>2</cp:revision>
  <dcterms:created xsi:type="dcterms:W3CDTF">2015-08-20T05:58:00Z</dcterms:created>
  <dcterms:modified xsi:type="dcterms:W3CDTF">2015-08-20T05:58:00Z</dcterms:modified>
</cp:coreProperties>
</file>