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06103" w:rsidRDefault="00607874" w:rsidP="00A851DA">
      <w:pPr>
        <w:pStyle w:val="Default"/>
        <w:rPr>
          <w:rFonts w:ascii="Arial" w:hAnsi="Arial" w:cs="Arial"/>
        </w:rPr>
      </w:pPr>
      <w:r w:rsidRPr="00606103">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606103" w:rsidRDefault="00041897" w:rsidP="00FC2735">
      <w:pPr>
        <w:rPr>
          <w:rFonts w:ascii="Arial" w:hAnsi="Arial" w:cs="Arial"/>
          <w:sz w:val="24"/>
          <w:szCs w:val="24"/>
          <w:lang w:val="en-US"/>
        </w:rPr>
      </w:pPr>
      <w:r w:rsidRPr="00041897">
        <w:rPr>
          <w:rFonts w:ascii="Arial" w:hAnsi="Arial" w:cs="Arial"/>
          <w:noProof/>
          <w:sz w:val="24"/>
          <w:szCs w:val="24"/>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606103" w:rsidRDefault="00607874" w:rsidP="00A851DA">
      <w:pPr>
        <w:rPr>
          <w:rFonts w:ascii="Arial" w:hAnsi="Arial" w:cs="Arial"/>
          <w:sz w:val="24"/>
          <w:szCs w:val="24"/>
          <w:lang w:val="en-US"/>
        </w:rPr>
      </w:pPr>
    </w:p>
    <w:p w:rsidR="00607874" w:rsidRPr="00606103" w:rsidRDefault="00607874" w:rsidP="00A851DA">
      <w:pPr>
        <w:rPr>
          <w:rFonts w:ascii="Arial" w:hAnsi="Arial" w:cs="Arial"/>
          <w:sz w:val="24"/>
          <w:szCs w:val="24"/>
          <w:lang w:val="en-US"/>
        </w:rPr>
      </w:pPr>
    </w:p>
    <w:p w:rsidR="00607874" w:rsidRPr="0060610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6061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6103" w:rsidRDefault="00A851DA">
            <w:pPr>
              <w:rPr>
                <w:rFonts w:ascii="Arial" w:hAnsi="Arial" w:cs="Arial"/>
                <w:b/>
                <w:color w:val="002060"/>
                <w:sz w:val="24"/>
                <w:szCs w:val="24"/>
              </w:rPr>
            </w:pPr>
            <w:r w:rsidRPr="0060610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06103" w:rsidRDefault="003C264D">
            <w:pPr>
              <w:pStyle w:val="Default"/>
              <w:rPr>
                <w:rFonts w:ascii="Arial" w:hAnsi="Arial" w:cs="Arial"/>
              </w:rPr>
            </w:pPr>
            <w:proofErr w:type="spellStart"/>
            <w:r w:rsidRPr="00606103">
              <w:rPr>
                <w:rFonts w:ascii="Arial" w:hAnsi="Arial" w:cs="Arial"/>
              </w:rPr>
              <w:t>Malama</w:t>
            </w:r>
            <w:proofErr w:type="spellEnd"/>
            <w:r w:rsidR="007B7061">
              <w:rPr>
                <w:rFonts w:ascii="Arial" w:hAnsi="Arial" w:cs="Arial"/>
              </w:rPr>
              <w:t xml:space="preserve"> </w:t>
            </w:r>
            <w:proofErr w:type="spellStart"/>
            <w:r w:rsidRPr="00606103">
              <w:rPr>
                <w:rFonts w:ascii="Arial" w:hAnsi="Arial" w:cs="Arial"/>
              </w:rPr>
              <w:t>james</w:t>
            </w:r>
            <w:proofErr w:type="spellEnd"/>
          </w:p>
        </w:tc>
      </w:tr>
      <w:tr w:rsidR="00A851DA" w:rsidRPr="006061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6103" w:rsidRDefault="00A851DA">
            <w:pPr>
              <w:rPr>
                <w:rFonts w:ascii="Arial" w:hAnsi="Arial" w:cs="Arial"/>
                <w:b/>
                <w:color w:val="002060"/>
                <w:sz w:val="24"/>
                <w:szCs w:val="24"/>
              </w:rPr>
            </w:pPr>
            <w:r w:rsidRPr="0060610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06103" w:rsidRDefault="003C264D">
            <w:pPr>
              <w:pStyle w:val="Default"/>
              <w:rPr>
                <w:rFonts w:ascii="Arial" w:hAnsi="Arial" w:cs="Arial"/>
              </w:rPr>
            </w:pPr>
            <w:r w:rsidRPr="00606103">
              <w:rPr>
                <w:rFonts w:ascii="Arial" w:hAnsi="Arial" w:cs="Arial"/>
              </w:rPr>
              <w:t>1424</w:t>
            </w:r>
          </w:p>
        </w:tc>
      </w:tr>
      <w:tr w:rsidR="00A851DA" w:rsidRPr="006061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6103" w:rsidRDefault="00A851DA">
            <w:pPr>
              <w:rPr>
                <w:rFonts w:ascii="Arial" w:hAnsi="Arial" w:cs="Arial"/>
                <w:b/>
                <w:color w:val="002060"/>
                <w:sz w:val="24"/>
                <w:szCs w:val="24"/>
              </w:rPr>
            </w:pPr>
            <w:r w:rsidRPr="0060610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3C264D" w:rsidRPr="00606103" w:rsidRDefault="003C264D">
            <w:pPr>
              <w:pStyle w:val="Default"/>
              <w:rPr>
                <w:rFonts w:ascii="Arial" w:hAnsi="Arial" w:cs="Arial"/>
              </w:rPr>
            </w:pPr>
            <w:r w:rsidRPr="00606103">
              <w:rPr>
                <w:rFonts w:ascii="Arial" w:hAnsi="Arial" w:cs="Arial"/>
              </w:rPr>
              <w:t>Human Resource Management</w:t>
            </w:r>
          </w:p>
        </w:tc>
      </w:tr>
      <w:tr w:rsidR="00A851DA" w:rsidRPr="006061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6103" w:rsidRDefault="00A851DA">
            <w:pPr>
              <w:rPr>
                <w:rFonts w:ascii="Arial" w:hAnsi="Arial" w:cs="Arial"/>
                <w:b/>
                <w:color w:val="002060"/>
                <w:sz w:val="24"/>
                <w:szCs w:val="24"/>
              </w:rPr>
            </w:pPr>
            <w:r w:rsidRPr="0060610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06103" w:rsidRDefault="00F4162F">
            <w:pPr>
              <w:rPr>
                <w:rFonts w:ascii="Arial" w:hAnsi="Arial" w:cs="Arial"/>
                <w:sz w:val="24"/>
                <w:szCs w:val="24"/>
              </w:rPr>
            </w:pPr>
            <w:r>
              <w:rPr>
                <w:rFonts w:ascii="Arial" w:hAnsi="Arial" w:cs="Arial"/>
                <w:sz w:val="24"/>
                <w:szCs w:val="24"/>
              </w:rPr>
              <w:t>eight</w:t>
            </w:r>
          </w:p>
        </w:tc>
      </w:tr>
    </w:tbl>
    <w:p w:rsidR="00CC2FB3" w:rsidRPr="00606103" w:rsidRDefault="00CC2FB3" w:rsidP="00A851DA">
      <w:pPr>
        <w:rPr>
          <w:rFonts w:ascii="Arial" w:hAnsi="Arial" w:cs="Arial"/>
          <w:b/>
          <w:sz w:val="24"/>
          <w:szCs w:val="24"/>
          <w:lang w:val="en-US"/>
        </w:rPr>
      </w:pPr>
    </w:p>
    <w:p w:rsidR="00443E6F" w:rsidRPr="00606103" w:rsidRDefault="00527C11" w:rsidP="00A851DA">
      <w:pPr>
        <w:rPr>
          <w:rFonts w:ascii="Arial" w:hAnsi="Arial" w:cs="Arial"/>
          <w:b/>
          <w:sz w:val="24"/>
          <w:szCs w:val="24"/>
          <w:lang w:val="en-US"/>
        </w:rPr>
      </w:pPr>
      <w:r w:rsidRPr="00606103">
        <w:rPr>
          <w:rFonts w:ascii="Arial" w:hAnsi="Arial" w:cs="Arial"/>
          <w:b/>
          <w:sz w:val="24"/>
          <w:szCs w:val="24"/>
          <w:lang w:val="en-US"/>
        </w:rPr>
        <w:t>Marking Criteria:</w:t>
      </w:r>
    </w:p>
    <w:p w:rsidR="00443E6F" w:rsidRPr="00606103" w:rsidRDefault="00527C11" w:rsidP="00A851DA">
      <w:pPr>
        <w:rPr>
          <w:rFonts w:ascii="Arial" w:hAnsi="Arial" w:cs="Arial"/>
          <w:sz w:val="24"/>
          <w:szCs w:val="24"/>
          <w:lang w:val="en-US"/>
        </w:rPr>
      </w:pPr>
      <w:r w:rsidRPr="00606103">
        <w:rPr>
          <w:rFonts w:ascii="Arial" w:hAnsi="Arial" w:cs="Arial"/>
          <w:sz w:val="24"/>
          <w:szCs w:val="24"/>
          <w:lang w:val="en-US"/>
        </w:rPr>
        <w:t>We expect the learner</w:t>
      </w:r>
      <w:r w:rsidR="00443E6F" w:rsidRPr="00606103">
        <w:rPr>
          <w:rFonts w:ascii="Arial" w:hAnsi="Arial" w:cs="Arial"/>
          <w:sz w:val="24"/>
          <w:szCs w:val="24"/>
          <w:lang w:val="en-US"/>
        </w:rPr>
        <w:t>s</w:t>
      </w:r>
      <w:r w:rsidRPr="00606103">
        <w:rPr>
          <w:rFonts w:ascii="Arial" w:hAnsi="Arial" w:cs="Arial"/>
          <w:sz w:val="24"/>
          <w:szCs w:val="24"/>
          <w:lang w:val="en-US"/>
        </w:rPr>
        <w:t xml:space="preserve"> to write minimum one well expressed point inthree lines</w:t>
      </w:r>
      <w:r w:rsidR="00443E6F" w:rsidRPr="00606103">
        <w:rPr>
          <w:rFonts w:ascii="Arial" w:hAnsi="Arial" w:cs="Arial"/>
          <w:sz w:val="24"/>
          <w:szCs w:val="24"/>
          <w:lang w:val="en-US"/>
        </w:rPr>
        <w:t xml:space="preserve"> against each allocated mark. This means one need</w:t>
      </w:r>
      <w:r w:rsidR="009E41F4" w:rsidRPr="00606103">
        <w:rPr>
          <w:rFonts w:ascii="Arial" w:hAnsi="Arial" w:cs="Arial"/>
          <w:sz w:val="24"/>
          <w:szCs w:val="24"/>
          <w:lang w:val="en-US"/>
        </w:rPr>
        <w:t>s</w:t>
      </w:r>
      <w:r w:rsidR="00443E6F" w:rsidRPr="00606103">
        <w:rPr>
          <w:rFonts w:ascii="Arial" w:hAnsi="Arial" w:cs="Arial"/>
          <w:sz w:val="24"/>
          <w:szCs w:val="24"/>
          <w:lang w:val="en-US"/>
        </w:rPr>
        <w:t xml:space="preserve"> to write 15 lines with </w:t>
      </w:r>
      <w:r w:rsidR="00402786" w:rsidRPr="00606103">
        <w:rPr>
          <w:rFonts w:ascii="Arial" w:hAnsi="Arial" w:cs="Arial"/>
          <w:sz w:val="24"/>
          <w:szCs w:val="24"/>
          <w:lang w:val="en-US"/>
        </w:rPr>
        <w:t>5 well expressed</w:t>
      </w:r>
      <w:r w:rsidR="00443E6F" w:rsidRPr="00606103">
        <w:rPr>
          <w:rFonts w:ascii="Arial" w:hAnsi="Arial" w:cs="Arial"/>
          <w:sz w:val="24"/>
          <w:szCs w:val="24"/>
          <w:lang w:val="en-US"/>
        </w:rPr>
        <w:t xml:space="preserve"> points to get high grades for a 5 marks question.</w:t>
      </w:r>
    </w:p>
    <w:p w:rsidR="00527C11" w:rsidRPr="00606103" w:rsidRDefault="00687EE8" w:rsidP="00A851DA">
      <w:pPr>
        <w:rPr>
          <w:rFonts w:ascii="Arial" w:hAnsi="Arial" w:cs="Arial"/>
          <w:sz w:val="24"/>
          <w:szCs w:val="24"/>
          <w:lang w:val="en-US"/>
        </w:rPr>
      </w:pPr>
      <w:r w:rsidRPr="00606103">
        <w:rPr>
          <w:rFonts w:ascii="Arial" w:hAnsi="Arial" w:cs="Arial"/>
          <w:sz w:val="24"/>
          <w:szCs w:val="24"/>
          <w:lang w:val="en-US"/>
        </w:rPr>
        <w:t xml:space="preserve">For high grades use </w:t>
      </w:r>
      <w:r w:rsidR="00527C11" w:rsidRPr="00606103">
        <w:rPr>
          <w:rFonts w:ascii="Arial" w:hAnsi="Arial" w:cs="Arial"/>
          <w:sz w:val="24"/>
          <w:szCs w:val="24"/>
          <w:lang w:val="en-US"/>
        </w:rPr>
        <w:t xml:space="preserve">examples and illustrations </w:t>
      </w:r>
      <w:r w:rsidR="00443E6F" w:rsidRPr="00606103">
        <w:rPr>
          <w:rFonts w:ascii="Arial" w:hAnsi="Arial" w:cs="Arial"/>
          <w:sz w:val="24"/>
          <w:szCs w:val="24"/>
          <w:lang w:val="en-US"/>
        </w:rPr>
        <w:t>where appropriate</w:t>
      </w:r>
      <w:r w:rsidRPr="00606103">
        <w:rPr>
          <w:rFonts w:ascii="Arial" w:hAnsi="Arial" w:cs="Arial"/>
          <w:sz w:val="24"/>
          <w:szCs w:val="24"/>
          <w:lang w:val="en-US"/>
        </w:rPr>
        <w:t>.</w:t>
      </w:r>
    </w:p>
    <w:tbl>
      <w:tblPr>
        <w:tblStyle w:val="TableGrid"/>
        <w:tblW w:w="0" w:type="auto"/>
        <w:tblLook w:val="04A0"/>
      </w:tblPr>
      <w:tblGrid>
        <w:gridCol w:w="9242"/>
      </w:tblGrid>
      <w:tr w:rsidR="00CC2FB3" w:rsidRPr="00606103" w:rsidTr="00CC2FB3">
        <w:tc>
          <w:tcPr>
            <w:tcW w:w="9242" w:type="dxa"/>
          </w:tcPr>
          <w:p w:rsidR="00CC2FB3" w:rsidRPr="00606103" w:rsidRDefault="00CC2FB3" w:rsidP="00A851DA">
            <w:pPr>
              <w:rPr>
                <w:rFonts w:ascii="Arial" w:hAnsi="Arial" w:cs="Arial"/>
                <w:sz w:val="24"/>
                <w:szCs w:val="24"/>
              </w:rPr>
            </w:pPr>
            <w:r w:rsidRPr="00606103">
              <w:rPr>
                <w:rFonts w:ascii="Arial" w:hAnsi="Arial" w:cs="Arial"/>
                <w:sz w:val="24"/>
                <w:szCs w:val="24"/>
              </w:rPr>
              <w:t>Please insert your completed assignment</w:t>
            </w:r>
            <w:r w:rsidR="002F779F" w:rsidRPr="00606103">
              <w:rPr>
                <w:rFonts w:ascii="Arial" w:hAnsi="Arial" w:cs="Arial"/>
                <w:sz w:val="24"/>
                <w:szCs w:val="24"/>
              </w:rPr>
              <w:t xml:space="preserve"> ( in word format) </w:t>
            </w:r>
            <w:r w:rsidRPr="00606103">
              <w:rPr>
                <w:rFonts w:ascii="Arial" w:hAnsi="Arial" w:cs="Arial"/>
                <w:sz w:val="24"/>
                <w:szCs w:val="24"/>
              </w:rPr>
              <w:t xml:space="preserve"> here:</w:t>
            </w:r>
          </w:p>
          <w:p w:rsidR="00853EFD" w:rsidRPr="00606103" w:rsidRDefault="00853EFD" w:rsidP="00853EFD">
            <w:pPr>
              <w:rPr>
                <w:rFonts w:ascii="Arial" w:hAnsi="Arial" w:cs="Arial"/>
                <w:sz w:val="24"/>
                <w:szCs w:val="24"/>
              </w:rPr>
            </w:pPr>
          </w:p>
          <w:p w:rsidR="00F4162F" w:rsidRPr="00F4162F" w:rsidRDefault="007B7061" w:rsidP="00F4162F">
            <w:pPr>
              <w:spacing w:after="200" w:line="276" w:lineRule="auto"/>
              <w:rPr>
                <w:rFonts w:ascii="Arial" w:hAnsi="Arial" w:cs="Arial"/>
                <w:sz w:val="24"/>
                <w:szCs w:val="24"/>
                <w:lang w:val="en-GB"/>
              </w:rPr>
            </w:pPr>
            <w:r>
              <w:rPr>
                <w:rFonts w:ascii="Arial" w:hAnsi="Arial" w:cs="Arial"/>
                <w:sz w:val="24"/>
                <w:szCs w:val="24"/>
                <w:lang w:val="en-GB"/>
              </w:rPr>
              <w:t xml:space="preserve">    </w:t>
            </w:r>
            <w:r w:rsidRPr="00F4162F">
              <w:rPr>
                <w:rFonts w:ascii="Arial" w:hAnsi="Arial" w:cs="Arial"/>
                <w:sz w:val="24"/>
                <w:szCs w:val="24"/>
                <w:lang w:val="en-GB"/>
              </w:rPr>
              <w:t xml:space="preserve">                             </w:t>
            </w:r>
            <w:r w:rsidR="00F4162F" w:rsidRPr="00F4162F">
              <w:rPr>
                <w:rFonts w:ascii="Arial" w:hAnsi="Arial" w:cs="Arial"/>
                <w:sz w:val="24"/>
                <w:szCs w:val="24"/>
                <w:lang w:val="en-GB"/>
              </w:rPr>
              <w:t xml:space="preserve">                                                           Name: </w:t>
            </w:r>
            <w:proofErr w:type="spellStart"/>
            <w:r w:rsidR="00F4162F" w:rsidRPr="00F4162F">
              <w:rPr>
                <w:rFonts w:ascii="Arial" w:hAnsi="Arial" w:cs="Arial"/>
                <w:sz w:val="24"/>
                <w:szCs w:val="24"/>
                <w:lang w:val="en-GB"/>
              </w:rPr>
              <w:t>Malama</w:t>
            </w:r>
            <w:proofErr w:type="spellEnd"/>
            <w:r w:rsidR="00F4162F" w:rsidRPr="00F4162F">
              <w:rPr>
                <w:rFonts w:ascii="Arial" w:hAnsi="Arial" w:cs="Arial"/>
                <w:sz w:val="24"/>
                <w:szCs w:val="24"/>
                <w:lang w:val="en-GB"/>
              </w:rPr>
              <w:t xml:space="preserve"> James </w:t>
            </w:r>
            <w:r w:rsidRPr="00F4162F">
              <w:rPr>
                <w:rFonts w:ascii="Arial" w:hAnsi="Arial" w:cs="Arial"/>
                <w:sz w:val="24"/>
                <w:szCs w:val="24"/>
                <w:lang w:val="en-GB"/>
              </w:rPr>
              <w:t xml:space="preserve">                                                         </w:t>
            </w:r>
            <w:r w:rsidR="00F4162F" w:rsidRPr="00F4162F">
              <w:rPr>
                <w:rFonts w:ascii="Arial" w:hAnsi="Arial" w:cs="Arial"/>
                <w:sz w:val="24"/>
                <w:szCs w:val="24"/>
                <w:lang w:val="en-GB"/>
              </w:rPr>
              <w:t xml:space="preserve">                                                                                                                                                                                                                                                                                </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Student #: 1424</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Assignment #: 8</w:t>
            </w:r>
          </w:p>
          <w:p w:rsidR="007B7061" w:rsidRPr="00F4162F" w:rsidRDefault="00F4162F" w:rsidP="007B7061">
            <w:pPr>
              <w:spacing w:after="200" w:line="276" w:lineRule="auto"/>
              <w:rPr>
                <w:rFonts w:ascii="Arial" w:hAnsi="Arial" w:cs="Arial"/>
                <w:sz w:val="24"/>
                <w:szCs w:val="24"/>
                <w:lang w:val="en-GB"/>
              </w:rPr>
            </w:pPr>
            <w:r w:rsidRPr="00F4162F">
              <w:rPr>
                <w:rFonts w:ascii="Arial" w:hAnsi="Arial" w:cs="Arial"/>
                <w:sz w:val="24"/>
                <w:szCs w:val="24"/>
                <w:lang w:val="en-GB"/>
              </w:rPr>
              <w:t xml:space="preserve">                                                                                             Page #: 1</w:t>
            </w:r>
          </w:p>
          <w:p w:rsidR="00F4162F" w:rsidRPr="00F4162F" w:rsidRDefault="007B7061" w:rsidP="00F4162F">
            <w:pPr>
              <w:rPr>
                <w:rFonts w:ascii="Arial" w:hAnsi="Arial" w:cs="Arial"/>
                <w:sz w:val="24"/>
                <w:szCs w:val="24"/>
              </w:rPr>
            </w:pPr>
            <w:r w:rsidRPr="00F4162F">
              <w:rPr>
                <w:rFonts w:ascii="Arial" w:hAnsi="Arial" w:cs="Arial"/>
                <w:sz w:val="24"/>
                <w:szCs w:val="24"/>
                <w:lang w:val="en-GB"/>
              </w:rPr>
              <w:t xml:space="preserve">             </w:t>
            </w:r>
            <w:r w:rsidR="00F4162F" w:rsidRPr="00F4162F">
              <w:rPr>
                <w:rFonts w:ascii="Arial" w:eastAsia="Calibri" w:hAnsi="Arial" w:cs="Arial"/>
                <w:sz w:val="24"/>
                <w:szCs w:val="24"/>
              </w:rPr>
              <w:t xml:space="preserve">Question one </w:t>
            </w:r>
          </w:p>
          <w:p w:rsidR="00F4162F" w:rsidRPr="00F4162F" w:rsidRDefault="00F4162F" w:rsidP="00F4162F">
            <w:pPr>
              <w:rPr>
                <w:rFonts w:ascii="Arial" w:eastAsia="Calibri" w:hAnsi="Arial" w:cs="Arial"/>
                <w:sz w:val="24"/>
                <w:szCs w:val="24"/>
              </w:rPr>
            </w:pPr>
          </w:p>
          <w:p w:rsidR="00F4162F" w:rsidRPr="00F4162F" w:rsidRDefault="00F4162F" w:rsidP="00F4162F">
            <w:pPr>
              <w:numPr>
                <w:ilvl w:val="0"/>
                <w:numId w:val="14"/>
              </w:numPr>
              <w:autoSpaceDE w:val="0"/>
              <w:autoSpaceDN w:val="0"/>
              <w:adjustRightInd w:val="0"/>
              <w:rPr>
                <w:rFonts w:ascii="Arial" w:eastAsia="Calibri" w:hAnsi="Arial" w:cs="Arial"/>
                <w:sz w:val="24"/>
                <w:szCs w:val="24"/>
              </w:rPr>
            </w:pPr>
            <w:r w:rsidRPr="00F4162F">
              <w:rPr>
                <w:rFonts w:ascii="Arial" w:eastAsia="Calibri" w:hAnsi="Arial" w:cs="Arial"/>
                <w:sz w:val="24"/>
                <w:szCs w:val="24"/>
              </w:rPr>
              <w:t>Discrimination is the process of judging people according to particular criteria.</w:t>
            </w:r>
          </w:p>
          <w:p w:rsidR="00F4162F" w:rsidRPr="00F4162F" w:rsidRDefault="00F4162F" w:rsidP="00F4162F">
            <w:pPr>
              <w:autoSpaceDE w:val="0"/>
              <w:autoSpaceDN w:val="0"/>
              <w:adjustRightInd w:val="0"/>
              <w:rPr>
                <w:rFonts w:ascii="Arial" w:eastAsia="Calibri" w:hAnsi="Arial" w:cs="Arial"/>
                <w:sz w:val="24"/>
                <w:szCs w:val="24"/>
              </w:rPr>
            </w:pPr>
          </w:p>
          <w:p w:rsidR="00F4162F" w:rsidRDefault="00F4162F" w:rsidP="00F4162F">
            <w:pPr>
              <w:numPr>
                <w:ilvl w:val="0"/>
                <w:numId w:val="14"/>
              </w:numPr>
              <w:autoSpaceDE w:val="0"/>
              <w:autoSpaceDN w:val="0"/>
              <w:adjustRightInd w:val="0"/>
              <w:rPr>
                <w:rFonts w:ascii="Arial" w:hAnsi="Arial" w:cs="Arial"/>
                <w:color w:val="000000"/>
                <w:sz w:val="24"/>
                <w:szCs w:val="24"/>
              </w:rPr>
            </w:pPr>
            <w:r w:rsidRPr="00F4162F">
              <w:rPr>
                <w:rFonts w:ascii="Arial" w:eastAsia="Calibri" w:hAnsi="Arial" w:cs="Arial"/>
                <w:sz w:val="24"/>
                <w:szCs w:val="24"/>
              </w:rPr>
              <w:t>Direct discrimination occurs simply when an employer treats someone unfavorably and when sex or marital status is an important factor in this decision. In judging claims the courts use the ‘but for’ test, asking whether the woman would have received the same treatment as a man (or vice versa) but for her sex. Examples of direct sex discrimination include advertising for a man to do a job which could equally well be done by a woman, failing to promote a woman because she is pregnant or dismissing a married woman rather than her single colleague because she is known to have a working husband. While indirect discrimination occurs</w:t>
            </w:r>
            <w:r w:rsidRPr="00F4162F">
              <w:rPr>
                <w:rFonts w:ascii="Arial" w:eastAsia="Calibri" w:hAnsi="Arial" w:cs="Arial"/>
                <w:color w:val="000000"/>
                <w:sz w:val="24"/>
                <w:szCs w:val="24"/>
              </w:rPr>
              <w:t xml:space="preserve"> when a ‘provision, criterion or practice’ is set or operated this has the effect, in practice, of disadvantaging a significantly larger proportion of one sex than the other. A straightforward example is a job advertisement which specifies that applicants should be taller than 5 feet 10 inches. This is indirectly discriminatory because a substantially smaller proportion of women are able to comply than men. Indirect </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lastRenderedPageBreak/>
              <w:t xml:space="preserve">                                                                                            Name: </w:t>
            </w:r>
            <w:proofErr w:type="spellStart"/>
            <w:r w:rsidRPr="00F4162F">
              <w:rPr>
                <w:rFonts w:ascii="Arial" w:hAnsi="Arial" w:cs="Arial"/>
                <w:sz w:val="24"/>
                <w:szCs w:val="24"/>
                <w:lang w:val="en-GB"/>
              </w:rPr>
              <w:t>Malama</w:t>
            </w:r>
            <w:proofErr w:type="spellEnd"/>
            <w:r w:rsidRPr="00F4162F">
              <w:rPr>
                <w:rFonts w:ascii="Arial" w:hAnsi="Arial" w:cs="Arial"/>
                <w:sz w:val="24"/>
                <w:szCs w:val="24"/>
                <w:lang w:val="en-GB"/>
              </w:rPr>
              <w:t xml:space="preserve"> James                                                                                                                                                                                                                                                                                                                                          </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Student #: 1424</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Assignment #: 8</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Page #: 2</w:t>
            </w:r>
          </w:p>
          <w:p w:rsidR="00F4162F" w:rsidRDefault="00F4162F" w:rsidP="00F4162F">
            <w:pPr>
              <w:pStyle w:val="ListParagraph"/>
              <w:rPr>
                <w:rFonts w:ascii="Arial" w:hAnsi="Arial" w:cs="Arial"/>
                <w:color w:val="000000"/>
                <w:sz w:val="24"/>
                <w:szCs w:val="24"/>
              </w:rPr>
            </w:pPr>
          </w:p>
          <w:p w:rsidR="00F4162F" w:rsidRPr="00F4162F" w:rsidRDefault="00F4162F" w:rsidP="00F4162F">
            <w:pPr>
              <w:autoSpaceDE w:val="0"/>
              <w:autoSpaceDN w:val="0"/>
              <w:adjustRightInd w:val="0"/>
              <w:rPr>
                <w:rFonts w:ascii="Arial" w:eastAsia="Calibri" w:hAnsi="Arial" w:cs="Arial"/>
                <w:color w:val="000000"/>
                <w:sz w:val="24"/>
                <w:szCs w:val="24"/>
              </w:rPr>
            </w:pPr>
            <w:proofErr w:type="gramStart"/>
            <w:r w:rsidRPr="00F4162F">
              <w:rPr>
                <w:rFonts w:ascii="Arial" w:eastAsia="Calibri" w:hAnsi="Arial" w:cs="Arial"/>
                <w:color w:val="000000"/>
                <w:sz w:val="24"/>
                <w:szCs w:val="24"/>
              </w:rPr>
              <w:t>discrimination</w:t>
            </w:r>
            <w:proofErr w:type="gramEnd"/>
            <w:r w:rsidRPr="00F4162F">
              <w:rPr>
                <w:rFonts w:ascii="Arial" w:eastAsia="Calibri" w:hAnsi="Arial" w:cs="Arial"/>
                <w:color w:val="000000"/>
                <w:sz w:val="24"/>
                <w:szCs w:val="24"/>
              </w:rPr>
              <w:t xml:space="preserve"> differs from direct discrimination in that there is a defense that an employer can deploy. An employer can objectively justify the condition or requirement they have set ‘on grounds other than sex’, in which case it may be lawful.</w:t>
            </w:r>
          </w:p>
          <w:p w:rsidR="00F4162F" w:rsidRPr="00F4162F" w:rsidRDefault="00F4162F" w:rsidP="00F4162F">
            <w:pPr>
              <w:autoSpaceDE w:val="0"/>
              <w:autoSpaceDN w:val="0"/>
              <w:adjustRightInd w:val="0"/>
              <w:rPr>
                <w:rFonts w:ascii="Arial" w:eastAsia="Calibri" w:hAnsi="Arial" w:cs="Arial"/>
                <w:color w:val="000000"/>
                <w:sz w:val="24"/>
                <w:szCs w:val="24"/>
              </w:rPr>
            </w:pPr>
          </w:p>
          <w:p w:rsidR="00F4162F" w:rsidRPr="00F4162F" w:rsidRDefault="00F4162F" w:rsidP="00F4162F">
            <w:pPr>
              <w:autoSpaceDE w:val="0"/>
              <w:autoSpaceDN w:val="0"/>
              <w:adjustRightInd w:val="0"/>
              <w:rPr>
                <w:rFonts w:ascii="Arial" w:eastAsia="Calibri" w:hAnsi="Arial" w:cs="Arial"/>
                <w:color w:val="000000"/>
                <w:sz w:val="24"/>
                <w:szCs w:val="24"/>
              </w:rPr>
            </w:pPr>
          </w:p>
          <w:p w:rsidR="00F4162F" w:rsidRPr="00F4162F" w:rsidRDefault="00F4162F" w:rsidP="00F4162F">
            <w:pPr>
              <w:numPr>
                <w:ilvl w:val="0"/>
                <w:numId w:val="14"/>
              </w:numPr>
              <w:autoSpaceDE w:val="0"/>
              <w:autoSpaceDN w:val="0"/>
              <w:adjustRightInd w:val="0"/>
              <w:rPr>
                <w:rFonts w:ascii="Arial" w:eastAsia="Calibri" w:hAnsi="Arial" w:cs="Arial"/>
                <w:color w:val="000000"/>
                <w:sz w:val="24"/>
                <w:szCs w:val="24"/>
              </w:rPr>
            </w:pPr>
            <w:r w:rsidRPr="00F4162F">
              <w:rPr>
                <w:rFonts w:ascii="Arial" w:eastAsia="Calibri" w:hAnsi="Arial" w:cs="Arial"/>
                <w:color w:val="000000"/>
                <w:sz w:val="24"/>
                <w:szCs w:val="24"/>
              </w:rPr>
              <w:t>Victimization means the same as it does in other areas of employment law. An employer victimizes workers if it disadvantages them in any way simply because they have sought to exercise their legal rights or have assisted others in doing so. An employee would thus bring a claim of victimization to a tribunal if he or she had been overlooked for promotion having recently successfully settled equal pay claim. Importantly victimization covers situations in which someone threatens to bring an action or plans to do so even if no case is ultimately brought.</w:t>
            </w:r>
          </w:p>
          <w:p w:rsidR="00F4162F" w:rsidRPr="00F4162F" w:rsidRDefault="00F4162F" w:rsidP="00F4162F">
            <w:pPr>
              <w:numPr>
                <w:ilvl w:val="0"/>
                <w:numId w:val="14"/>
              </w:numPr>
              <w:autoSpaceDE w:val="0"/>
              <w:autoSpaceDN w:val="0"/>
              <w:adjustRightInd w:val="0"/>
              <w:rPr>
                <w:rFonts w:ascii="Arial" w:eastAsia="Calibri" w:hAnsi="Arial" w:cs="Arial"/>
                <w:sz w:val="24"/>
                <w:szCs w:val="24"/>
              </w:rPr>
            </w:pPr>
            <w:r w:rsidRPr="00F4162F">
              <w:rPr>
                <w:rFonts w:ascii="Arial" w:eastAsia="Calibri" w:hAnsi="Arial" w:cs="Arial"/>
                <w:sz w:val="24"/>
                <w:szCs w:val="24"/>
              </w:rPr>
              <w:t>Race discrimination involves treating someone (an applicant or employee) unfavorably because he or she of a certain race or because of personal characteristics associated with color hair texture and facial features.</w:t>
            </w:r>
          </w:p>
          <w:p w:rsidR="00F4162F" w:rsidRPr="00F4162F" w:rsidRDefault="00F4162F" w:rsidP="00F4162F">
            <w:pPr>
              <w:autoSpaceDE w:val="0"/>
              <w:autoSpaceDN w:val="0"/>
              <w:adjustRightInd w:val="0"/>
              <w:ind w:left="720"/>
              <w:rPr>
                <w:rFonts w:ascii="Arial" w:eastAsia="Calibri" w:hAnsi="Arial" w:cs="Arial"/>
                <w:sz w:val="24"/>
                <w:szCs w:val="24"/>
              </w:rPr>
            </w:pPr>
            <w:r w:rsidRPr="00F4162F">
              <w:rPr>
                <w:rFonts w:ascii="Arial" w:eastAsia="Calibri" w:hAnsi="Arial" w:cs="Arial"/>
                <w:sz w:val="24"/>
                <w:szCs w:val="24"/>
              </w:rPr>
              <w:t>Examples</w:t>
            </w:r>
          </w:p>
          <w:p w:rsidR="00F4162F" w:rsidRPr="00F4162F" w:rsidRDefault="00F4162F" w:rsidP="00F4162F">
            <w:pPr>
              <w:numPr>
                <w:ilvl w:val="1"/>
                <w:numId w:val="14"/>
              </w:numPr>
              <w:autoSpaceDE w:val="0"/>
              <w:autoSpaceDN w:val="0"/>
              <w:adjustRightInd w:val="0"/>
              <w:rPr>
                <w:rFonts w:ascii="Arial" w:eastAsia="Calibri" w:hAnsi="Arial" w:cs="Arial"/>
                <w:sz w:val="24"/>
                <w:szCs w:val="24"/>
              </w:rPr>
            </w:pPr>
            <w:r w:rsidRPr="00F4162F">
              <w:rPr>
                <w:rFonts w:ascii="Arial" w:eastAsia="Calibri" w:hAnsi="Arial" w:cs="Arial"/>
                <w:sz w:val="24"/>
                <w:szCs w:val="24"/>
              </w:rPr>
              <w:t>George unsuccessfully applies for a position with a construction company. When he telephones the company’s human resource manager to ask why he did not get the position, George is told                                                : we have employed people from your country before. You lot simply don’t share our work ethic.</w:t>
            </w:r>
          </w:p>
          <w:p w:rsidR="00F4162F" w:rsidRDefault="00F4162F" w:rsidP="00F4162F">
            <w:pPr>
              <w:numPr>
                <w:ilvl w:val="1"/>
                <w:numId w:val="14"/>
              </w:numPr>
              <w:autoSpaceDE w:val="0"/>
              <w:autoSpaceDN w:val="0"/>
              <w:adjustRightInd w:val="0"/>
              <w:rPr>
                <w:rFonts w:ascii="Arial" w:hAnsi="Arial" w:cs="Arial"/>
                <w:sz w:val="24"/>
                <w:szCs w:val="24"/>
              </w:rPr>
            </w:pPr>
            <w:r w:rsidRPr="00F4162F">
              <w:rPr>
                <w:rFonts w:ascii="Arial" w:eastAsia="Calibri" w:hAnsi="Arial" w:cs="Arial"/>
                <w:sz w:val="24"/>
                <w:szCs w:val="24"/>
              </w:rPr>
              <w:t>Lillian Li unsuccessfully applies for a job as a receptionist with a large hotel. When she calls the human resource manager to ask why she did not get the job, she is to that the manager does not want to employ a receptionist with an accent.</w:t>
            </w:r>
          </w:p>
          <w:p w:rsidR="00F4162F" w:rsidRPr="00F4162F" w:rsidRDefault="00F4162F" w:rsidP="00F4162F">
            <w:pPr>
              <w:autoSpaceDE w:val="0"/>
              <w:autoSpaceDN w:val="0"/>
              <w:adjustRightInd w:val="0"/>
              <w:ind w:left="720"/>
              <w:rPr>
                <w:rFonts w:ascii="Arial" w:eastAsia="Calibri" w:hAnsi="Arial" w:cs="Arial"/>
                <w:sz w:val="24"/>
                <w:szCs w:val="24"/>
              </w:rPr>
            </w:pPr>
          </w:p>
          <w:p w:rsidR="00F4162F" w:rsidRDefault="00F4162F" w:rsidP="00F4162F">
            <w:pPr>
              <w:numPr>
                <w:ilvl w:val="0"/>
                <w:numId w:val="14"/>
              </w:numPr>
              <w:autoSpaceDE w:val="0"/>
              <w:autoSpaceDN w:val="0"/>
              <w:adjustRightInd w:val="0"/>
              <w:rPr>
                <w:rFonts w:ascii="Arial" w:hAnsi="Arial" w:cs="Arial"/>
                <w:sz w:val="24"/>
                <w:szCs w:val="24"/>
              </w:rPr>
            </w:pPr>
            <w:r w:rsidRPr="00F4162F">
              <w:rPr>
                <w:rFonts w:ascii="Arial" w:eastAsia="Calibri" w:hAnsi="Arial" w:cs="Arial"/>
                <w:sz w:val="24"/>
                <w:szCs w:val="24"/>
              </w:rPr>
              <w:t xml:space="preserve">The Disability Discrimination Act (1995) came into force in December 1996, since when several thousand cases have been lodged with employment tribunals. It replaced the Disabled Persons (Employment) Act 1944, which was widely criticized for being ineffective, only eight successful prosecutions having been brought during its fifty-year existence. In2007 the role played by the Disability Rights Commission, like those of the other statutory commissions, was taken over by the Commission for Equality and Human Rights which now has the task of promoting the interests of disabled people and policing the actions of employers. The Act is thus concerned with preventing an employer from discriminating directly against an individual worker or job applicant who suffers from a disability. It is thus lawful to list ‘good record of health’ as a desirable characteristic in a person specification – that alone cannot constitute discrimination under the terms of the Act. Employers only invite tribunal claims at the point that they actually </w:t>
            </w:r>
            <w:r w:rsidRPr="00F4162F">
              <w:rPr>
                <w:rFonts w:ascii="Arial" w:eastAsia="Calibri" w:hAnsi="Arial" w:cs="Arial"/>
                <w:sz w:val="24"/>
                <w:szCs w:val="24"/>
              </w:rPr>
              <w:lastRenderedPageBreak/>
              <w:t>discriminate against an individual.</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Name: </w:t>
            </w:r>
            <w:proofErr w:type="spellStart"/>
            <w:r w:rsidRPr="00F4162F">
              <w:rPr>
                <w:rFonts w:ascii="Arial" w:hAnsi="Arial" w:cs="Arial"/>
                <w:sz w:val="24"/>
                <w:szCs w:val="24"/>
                <w:lang w:val="en-GB"/>
              </w:rPr>
              <w:t>Malama</w:t>
            </w:r>
            <w:proofErr w:type="spellEnd"/>
            <w:r w:rsidRPr="00F4162F">
              <w:rPr>
                <w:rFonts w:ascii="Arial" w:hAnsi="Arial" w:cs="Arial"/>
                <w:sz w:val="24"/>
                <w:szCs w:val="24"/>
                <w:lang w:val="en-GB"/>
              </w:rPr>
              <w:t xml:space="preserve"> James                                                                                                                                                                                                                                                                                                                                          </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Student #: 1424</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Assignment #: 8</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Page #: 3</w:t>
            </w:r>
          </w:p>
          <w:p w:rsidR="00F4162F" w:rsidRPr="00F4162F" w:rsidRDefault="00F4162F" w:rsidP="00F4162F">
            <w:pPr>
              <w:autoSpaceDE w:val="0"/>
              <w:autoSpaceDN w:val="0"/>
              <w:adjustRightInd w:val="0"/>
              <w:ind w:left="720"/>
              <w:rPr>
                <w:rFonts w:ascii="Arial" w:eastAsia="Calibri" w:hAnsi="Arial" w:cs="Arial"/>
                <w:sz w:val="24"/>
                <w:szCs w:val="24"/>
              </w:rPr>
            </w:pPr>
          </w:p>
          <w:p w:rsidR="00F4162F" w:rsidRPr="00F4162F" w:rsidRDefault="00F4162F" w:rsidP="00F4162F">
            <w:pPr>
              <w:autoSpaceDE w:val="0"/>
              <w:autoSpaceDN w:val="0"/>
              <w:adjustRightInd w:val="0"/>
              <w:rPr>
                <w:rFonts w:ascii="Arial" w:eastAsia="Calibri" w:hAnsi="Arial" w:cs="Arial"/>
                <w:b/>
                <w:bCs/>
                <w:color w:val="FFFFFF"/>
                <w:sz w:val="24"/>
                <w:szCs w:val="24"/>
              </w:rPr>
            </w:pPr>
            <w:r w:rsidRPr="00F4162F">
              <w:rPr>
                <w:rFonts w:ascii="Arial" w:eastAsia="Calibri" w:hAnsi="Arial" w:cs="Arial"/>
                <w:b/>
                <w:bCs/>
                <w:color w:val="FFFFFF"/>
                <w:sz w:val="24"/>
                <w:szCs w:val="24"/>
              </w:rPr>
              <w:t>Disability Requirements</w:t>
            </w:r>
          </w:p>
          <w:p w:rsidR="00F4162F" w:rsidRPr="00F4162F" w:rsidRDefault="00F4162F" w:rsidP="00F4162F">
            <w:pPr>
              <w:numPr>
                <w:ilvl w:val="0"/>
                <w:numId w:val="14"/>
              </w:num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The DDA lays down the need for ‘reasonable adjustments’ to be made to employment arrangements to compensate for practical problems faced by a disabled person. Apart from wheelchair access, this can include altering the working times, accepting additional time off for treatment (disabled employees generally have excellent attendance records so this is a small burden on the employer), providing a reader or special Braille equipment and paying for specialized training where transfers to other occupations are required. The ‘reasonable’ nature of the adjustments relate to the cost of the adjustments in relation to the organization’s resources, the current situation in relation to the employment of disable</w:t>
            </w:r>
            <w:r w:rsidRPr="00F4162F">
              <w:rPr>
                <w:rFonts w:ascii="Arial" w:eastAsia="Calibri" w:hAnsi="Arial" w:cs="Arial"/>
                <w:color w:val="FFFFFF"/>
                <w:sz w:val="24"/>
                <w:szCs w:val="24"/>
              </w:rPr>
              <w:t xml:space="preserve"> </w:t>
            </w:r>
            <w:r w:rsidRPr="00F4162F">
              <w:rPr>
                <w:rFonts w:ascii="Arial" w:eastAsia="Calibri" w:hAnsi="Arial" w:cs="Arial"/>
                <w:color w:val="1C1C1A"/>
                <w:sz w:val="24"/>
                <w:szCs w:val="24"/>
              </w:rPr>
              <w:t>persons in the organization and the ease or difficulty and ultimate benefits or making those adjustments. The emphasis is on two situations. Firstly, for existing employees faced with a developing disability or one arisen from a serious accident. Secondly, where an employer receives an application from a disabled person in general, there is a greater onus on the employer in the case of an existing employee but where the organization has a very low proportion of disabled persons, and then the onus on making reasonable provisions grows larger.</w:t>
            </w:r>
          </w:p>
          <w:p w:rsidR="00F4162F" w:rsidRPr="00F4162F" w:rsidRDefault="00F4162F" w:rsidP="00F4162F">
            <w:pPr>
              <w:autoSpaceDE w:val="0"/>
              <w:autoSpaceDN w:val="0"/>
              <w:adjustRightInd w:val="0"/>
              <w:rPr>
                <w:rFonts w:ascii="Arial" w:eastAsia="Calibri" w:hAnsi="Arial" w:cs="Arial"/>
                <w:color w:val="1C1C1A"/>
                <w:sz w:val="24"/>
                <w:szCs w:val="24"/>
              </w:rPr>
            </w:pPr>
          </w:p>
          <w:p w:rsidR="00F4162F" w:rsidRPr="00F4162F" w:rsidRDefault="00F4162F" w:rsidP="00F4162F">
            <w:p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 xml:space="preserve">Question two </w:t>
            </w:r>
          </w:p>
          <w:p w:rsidR="00F4162F" w:rsidRPr="00F4162F" w:rsidRDefault="00F4162F" w:rsidP="00F4162F">
            <w:pPr>
              <w:autoSpaceDE w:val="0"/>
              <w:autoSpaceDN w:val="0"/>
              <w:adjustRightInd w:val="0"/>
              <w:rPr>
                <w:rFonts w:ascii="Arial" w:eastAsia="Calibri" w:hAnsi="Arial" w:cs="Arial"/>
                <w:color w:val="1C1C1A"/>
                <w:sz w:val="24"/>
                <w:szCs w:val="24"/>
              </w:rPr>
            </w:pPr>
          </w:p>
          <w:p w:rsidR="00F4162F" w:rsidRPr="00F4162F" w:rsidRDefault="00F4162F" w:rsidP="00F4162F">
            <w:p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Procedure for handling harassment</w:t>
            </w:r>
          </w:p>
          <w:p w:rsidR="00F4162F" w:rsidRPr="00F4162F" w:rsidRDefault="00F4162F" w:rsidP="00F4162F">
            <w:pPr>
              <w:autoSpaceDE w:val="0"/>
              <w:autoSpaceDN w:val="0"/>
              <w:adjustRightInd w:val="0"/>
              <w:rPr>
                <w:rFonts w:ascii="Arial" w:eastAsia="Calibri" w:hAnsi="Arial" w:cs="Arial"/>
                <w:color w:val="1C1C1A"/>
                <w:sz w:val="24"/>
                <w:szCs w:val="24"/>
              </w:rPr>
            </w:pPr>
          </w:p>
          <w:p w:rsidR="00F4162F" w:rsidRPr="00F4162F" w:rsidRDefault="00F4162F" w:rsidP="00F4162F">
            <w:p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It is becoming more common for the organization to provide independent counselors to whom victims can turn for advice in the strictest confidence and without pressure. They will help the victim decide whether or not to take their complaint forward although they will be encouraged not to ignore behavior, which makes them, and probably other members of the department, uncomfortable. They will also be encouraged to be able to produce evidence, in the form of diary entries or notes of witnesses present. Without any action, it is not likely to stop.</w:t>
            </w:r>
          </w:p>
          <w:p w:rsidR="00F4162F" w:rsidRPr="00F4162F" w:rsidRDefault="00F4162F" w:rsidP="00F4162F">
            <w:pPr>
              <w:numPr>
                <w:ilvl w:val="0"/>
                <w:numId w:val="15"/>
              </w:num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 xml:space="preserve">Identify information (name/badge number) of the participant doing the harassing </w:t>
            </w:r>
          </w:p>
          <w:p w:rsidR="00F4162F" w:rsidRPr="00F4162F" w:rsidRDefault="00F4162F" w:rsidP="00F4162F">
            <w:pPr>
              <w:numPr>
                <w:ilvl w:val="0"/>
                <w:numId w:val="15"/>
              </w:num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 xml:space="preserve">The behavior than was In violation </w:t>
            </w:r>
          </w:p>
          <w:p w:rsidR="00F4162F" w:rsidRPr="00F4162F" w:rsidRDefault="00F4162F" w:rsidP="00F4162F">
            <w:pPr>
              <w:numPr>
                <w:ilvl w:val="0"/>
                <w:numId w:val="15"/>
              </w:num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The approximate time of the behavior (if different than time the report was made)</w:t>
            </w:r>
          </w:p>
          <w:p w:rsidR="00F4162F" w:rsidRPr="00F4162F" w:rsidRDefault="00F4162F" w:rsidP="00F4162F">
            <w:pPr>
              <w:numPr>
                <w:ilvl w:val="0"/>
                <w:numId w:val="15"/>
              </w:num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 xml:space="preserve">The circumstances surrounding the Incidence </w:t>
            </w:r>
          </w:p>
          <w:p w:rsidR="00F4162F" w:rsidRPr="00F4162F" w:rsidRDefault="00F4162F" w:rsidP="00F4162F">
            <w:pPr>
              <w:numPr>
                <w:ilvl w:val="0"/>
                <w:numId w:val="15"/>
              </w:num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Other people involved in the incident</w:t>
            </w:r>
          </w:p>
          <w:p w:rsidR="00F4162F" w:rsidRDefault="00F4162F" w:rsidP="00F4162F">
            <w:pPr>
              <w:autoSpaceDE w:val="0"/>
              <w:autoSpaceDN w:val="0"/>
              <w:adjustRightInd w:val="0"/>
              <w:rPr>
                <w:rFonts w:ascii="Arial" w:hAnsi="Arial" w:cs="Arial"/>
                <w:color w:val="1C1C1A"/>
                <w:sz w:val="24"/>
                <w:szCs w:val="24"/>
              </w:rPr>
            </w:pPr>
          </w:p>
          <w:p w:rsidR="00F4162F" w:rsidRDefault="00F4162F" w:rsidP="00F4162F">
            <w:pPr>
              <w:autoSpaceDE w:val="0"/>
              <w:autoSpaceDN w:val="0"/>
              <w:adjustRightInd w:val="0"/>
              <w:rPr>
                <w:rFonts w:ascii="Arial" w:hAnsi="Arial" w:cs="Arial"/>
                <w:color w:val="1C1C1A"/>
                <w:sz w:val="24"/>
                <w:szCs w:val="24"/>
              </w:rPr>
            </w:pPr>
          </w:p>
          <w:p w:rsidR="00F4162F" w:rsidRDefault="00F4162F" w:rsidP="00F4162F">
            <w:pPr>
              <w:autoSpaceDE w:val="0"/>
              <w:autoSpaceDN w:val="0"/>
              <w:adjustRightInd w:val="0"/>
              <w:rPr>
                <w:rFonts w:ascii="Arial" w:hAnsi="Arial" w:cs="Arial"/>
                <w:color w:val="1C1C1A"/>
                <w:sz w:val="24"/>
                <w:szCs w:val="24"/>
              </w:rPr>
            </w:pPr>
          </w:p>
          <w:p w:rsidR="00F4162F" w:rsidRDefault="00F4162F" w:rsidP="00F4162F">
            <w:pPr>
              <w:autoSpaceDE w:val="0"/>
              <w:autoSpaceDN w:val="0"/>
              <w:adjustRightInd w:val="0"/>
              <w:rPr>
                <w:rFonts w:ascii="Arial" w:hAnsi="Arial" w:cs="Arial"/>
                <w:color w:val="1C1C1A"/>
                <w:sz w:val="24"/>
                <w:szCs w:val="24"/>
              </w:rPr>
            </w:pP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Name: </w:t>
            </w:r>
            <w:proofErr w:type="spellStart"/>
            <w:r w:rsidRPr="00F4162F">
              <w:rPr>
                <w:rFonts w:ascii="Arial" w:hAnsi="Arial" w:cs="Arial"/>
                <w:sz w:val="24"/>
                <w:szCs w:val="24"/>
                <w:lang w:val="en-GB"/>
              </w:rPr>
              <w:t>Malama</w:t>
            </w:r>
            <w:proofErr w:type="spellEnd"/>
            <w:r w:rsidRPr="00F4162F">
              <w:rPr>
                <w:rFonts w:ascii="Arial" w:hAnsi="Arial" w:cs="Arial"/>
                <w:sz w:val="24"/>
                <w:szCs w:val="24"/>
                <w:lang w:val="en-GB"/>
              </w:rPr>
              <w:t xml:space="preserve"> James                                                                                                                                                                                                                                                                                                                                          </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Student #: 1424</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Assignment #: 8</w:t>
            </w:r>
          </w:p>
          <w:p w:rsidR="00F4162F" w:rsidRPr="00F4162F" w:rsidRDefault="00F4162F" w:rsidP="00F4162F">
            <w:pPr>
              <w:spacing w:after="200" w:line="276" w:lineRule="auto"/>
              <w:rPr>
                <w:rFonts w:ascii="Arial" w:hAnsi="Arial" w:cs="Arial"/>
                <w:sz w:val="24"/>
                <w:szCs w:val="24"/>
                <w:lang w:val="en-GB"/>
              </w:rPr>
            </w:pPr>
            <w:r w:rsidRPr="00F4162F">
              <w:rPr>
                <w:rFonts w:ascii="Arial" w:hAnsi="Arial" w:cs="Arial"/>
                <w:sz w:val="24"/>
                <w:szCs w:val="24"/>
                <w:lang w:val="en-GB"/>
              </w:rPr>
              <w:t xml:space="preserve">                                                                                          </w:t>
            </w:r>
            <w:r>
              <w:rPr>
                <w:rFonts w:ascii="Arial" w:hAnsi="Arial" w:cs="Arial"/>
                <w:sz w:val="24"/>
                <w:szCs w:val="24"/>
                <w:lang w:val="en-GB"/>
              </w:rPr>
              <w:t xml:space="preserve">   Page #: 4</w:t>
            </w:r>
          </w:p>
          <w:p w:rsidR="00F4162F" w:rsidRDefault="00F4162F" w:rsidP="00F4162F">
            <w:pPr>
              <w:autoSpaceDE w:val="0"/>
              <w:autoSpaceDN w:val="0"/>
              <w:adjustRightInd w:val="0"/>
              <w:rPr>
                <w:rFonts w:ascii="Arial" w:hAnsi="Arial" w:cs="Arial"/>
                <w:color w:val="1C1C1A"/>
                <w:sz w:val="24"/>
                <w:szCs w:val="24"/>
              </w:rPr>
            </w:pPr>
          </w:p>
          <w:p w:rsidR="00F4162F" w:rsidRPr="00F4162F" w:rsidRDefault="00F4162F" w:rsidP="00F4162F">
            <w:pPr>
              <w:autoSpaceDE w:val="0"/>
              <w:autoSpaceDN w:val="0"/>
              <w:adjustRightInd w:val="0"/>
              <w:rPr>
                <w:rFonts w:ascii="Arial" w:eastAsia="Calibri" w:hAnsi="Arial" w:cs="Arial"/>
                <w:color w:val="1C1C1A"/>
                <w:sz w:val="24"/>
                <w:szCs w:val="24"/>
              </w:rPr>
            </w:pPr>
            <w:r w:rsidRPr="00F4162F">
              <w:rPr>
                <w:rFonts w:ascii="Arial" w:eastAsia="Calibri" w:hAnsi="Arial" w:cs="Arial"/>
                <w:color w:val="1C1C1A"/>
                <w:sz w:val="24"/>
                <w:szCs w:val="24"/>
              </w:rPr>
              <w:t xml:space="preserve">Bibliography </w:t>
            </w:r>
          </w:p>
          <w:p w:rsidR="00F4162F" w:rsidRPr="00F4162F" w:rsidRDefault="00F4162F" w:rsidP="00F4162F">
            <w:pPr>
              <w:numPr>
                <w:ilvl w:val="0"/>
                <w:numId w:val="16"/>
              </w:numPr>
              <w:autoSpaceDE w:val="0"/>
              <w:autoSpaceDN w:val="0"/>
              <w:adjustRightInd w:val="0"/>
              <w:rPr>
                <w:rFonts w:ascii="Arial" w:eastAsia="Calibri" w:hAnsi="Arial" w:cs="Arial"/>
                <w:color w:val="1C1C1A"/>
                <w:sz w:val="24"/>
                <w:szCs w:val="24"/>
              </w:rPr>
            </w:pPr>
            <w:r w:rsidRPr="00F4162F">
              <w:rPr>
                <w:rFonts w:ascii="Arial" w:eastAsia="Calibri" w:hAnsi="Arial" w:cs="Arial"/>
                <w:sz w:val="24"/>
                <w:szCs w:val="24"/>
              </w:rPr>
              <w:t xml:space="preserve">Michael Armstrong, (2006), A Handbook of Human Resource Management Practice </w:t>
            </w:r>
          </w:p>
          <w:p w:rsidR="007B7061" w:rsidRPr="00F4162F" w:rsidRDefault="00F4162F" w:rsidP="007B7061">
            <w:pPr>
              <w:numPr>
                <w:ilvl w:val="0"/>
                <w:numId w:val="16"/>
              </w:numPr>
              <w:autoSpaceDE w:val="0"/>
              <w:autoSpaceDN w:val="0"/>
              <w:adjustRightInd w:val="0"/>
              <w:rPr>
                <w:rFonts w:ascii="Arial" w:hAnsi="Arial" w:cs="Arial"/>
                <w:color w:val="1C1C1A"/>
                <w:sz w:val="24"/>
                <w:szCs w:val="24"/>
              </w:rPr>
            </w:pPr>
            <w:proofErr w:type="spellStart"/>
            <w:r w:rsidRPr="00F4162F">
              <w:rPr>
                <w:rFonts w:ascii="Arial" w:eastAsia="Calibri" w:hAnsi="Arial" w:cs="Arial"/>
                <w:sz w:val="24"/>
                <w:szCs w:val="24"/>
              </w:rPr>
              <w:t>Arbara</w:t>
            </w:r>
            <w:proofErr w:type="spellEnd"/>
            <w:r w:rsidRPr="00F4162F">
              <w:rPr>
                <w:rFonts w:ascii="Arial" w:eastAsia="Calibri" w:hAnsi="Arial" w:cs="Arial"/>
                <w:sz w:val="24"/>
                <w:szCs w:val="24"/>
              </w:rPr>
              <w:t xml:space="preserve"> </w:t>
            </w:r>
            <w:proofErr w:type="spellStart"/>
            <w:r w:rsidRPr="00F4162F">
              <w:rPr>
                <w:rFonts w:ascii="Arial" w:eastAsia="Calibri" w:hAnsi="Arial" w:cs="Arial"/>
                <w:sz w:val="24"/>
                <w:szCs w:val="24"/>
              </w:rPr>
              <w:t>Bagilhole</w:t>
            </w:r>
            <w:proofErr w:type="spellEnd"/>
            <w:r w:rsidRPr="00F4162F">
              <w:rPr>
                <w:rFonts w:ascii="Arial" w:eastAsia="Calibri" w:hAnsi="Arial" w:cs="Arial"/>
                <w:sz w:val="24"/>
                <w:szCs w:val="24"/>
              </w:rPr>
              <w:t>, (2009), Understanding Equal Opportunities and Diversity</w:t>
            </w:r>
          </w:p>
          <w:p w:rsidR="00606103" w:rsidRPr="00F4162F" w:rsidRDefault="00606103" w:rsidP="00F4162F">
            <w:pPr>
              <w:pStyle w:val="ListParagraph"/>
              <w:numPr>
                <w:ilvl w:val="0"/>
                <w:numId w:val="16"/>
              </w:numPr>
              <w:autoSpaceDE w:val="0"/>
              <w:autoSpaceDN w:val="0"/>
              <w:adjustRightInd w:val="0"/>
              <w:rPr>
                <w:rFonts w:ascii="Arial" w:hAnsi="Arial" w:cs="Arial"/>
                <w:sz w:val="24"/>
                <w:szCs w:val="24"/>
              </w:rPr>
            </w:pPr>
            <w:r w:rsidRPr="00F4162F">
              <w:rPr>
                <w:rFonts w:ascii="Arial" w:hAnsi="Arial" w:cs="Arial"/>
                <w:sz w:val="24"/>
                <w:szCs w:val="24"/>
              </w:rPr>
              <w:t>(Brentwood Open Learning college study material )</w:t>
            </w:r>
          </w:p>
          <w:p w:rsidR="00853EFD" w:rsidRPr="00F4162F" w:rsidRDefault="00853EFD" w:rsidP="00853EFD">
            <w:pPr>
              <w:autoSpaceDE w:val="0"/>
              <w:autoSpaceDN w:val="0"/>
              <w:adjustRightInd w:val="0"/>
              <w:rPr>
                <w:rFonts w:ascii="Arial" w:hAnsi="Arial" w:cs="Arial"/>
                <w:sz w:val="24"/>
                <w:szCs w:val="24"/>
              </w:rPr>
            </w:pPr>
          </w:p>
          <w:p w:rsidR="00CC2FB3" w:rsidRPr="00606103" w:rsidRDefault="00CC2FB3" w:rsidP="00853EFD">
            <w:pPr>
              <w:rPr>
                <w:rFonts w:ascii="Arial" w:hAnsi="Arial" w:cs="Arial"/>
                <w:b/>
                <w:sz w:val="24"/>
                <w:szCs w:val="24"/>
              </w:rPr>
            </w:pPr>
          </w:p>
        </w:tc>
      </w:tr>
    </w:tbl>
    <w:p w:rsidR="00503D7E" w:rsidRPr="00606103"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606103" w:rsidRDefault="00AE1481" w:rsidP="00A851DA">
      <w:pPr>
        <w:autoSpaceDE w:val="0"/>
        <w:autoSpaceDN w:val="0"/>
        <w:adjustRightInd w:val="0"/>
        <w:spacing w:after="0" w:line="240" w:lineRule="auto"/>
        <w:rPr>
          <w:rFonts w:ascii="Arial" w:hAnsi="Arial" w:cs="Arial"/>
          <w:b/>
          <w:bCs/>
          <w:color w:val="002060"/>
          <w:sz w:val="24"/>
          <w:szCs w:val="24"/>
          <w:lang w:val="en-US"/>
        </w:rPr>
      </w:pPr>
      <w:r w:rsidRPr="00606103">
        <w:rPr>
          <w:rFonts w:ascii="Arial" w:hAnsi="Arial" w:cs="Arial"/>
          <w:b/>
          <w:bCs/>
          <w:color w:val="002060"/>
          <w:sz w:val="24"/>
          <w:szCs w:val="24"/>
          <w:lang w:val="en-US"/>
        </w:rPr>
        <w:t>Student</w:t>
      </w:r>
      <w:r w:rsidR="00A851DA" w:rsidRPr="00606103">
        <w:rPr>
          <w:rFonts w:ascii="Arial" w:hAnsi="Arial" w:cs="Arial"/>
          <w:b/>
          <w:bCs/>
          <w:color w:val="002060"/>
          <w:sz w:val="24"/>
          <w:szCs w:val="24"/>
          <w:lang w:val="en-US"/>
        </w:rPr>
        <w:t xml:space="preserve"> Statement:</w:t>
      </w:r>
    </w:p>
    <w:p w:rsidR="00A851DA" w:rsidRPr="00606103"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606103" w:rsidRDefault="00405895" w:rsidP="00A851DA">
      <w:pPr>
        <w:autoSpaceDE w:val="0"/>
        <w:autoSpaceDN w:val="0"/>
        <w:adjustRightInd w:val="0"/>
        <w:spacing w:after="0" w:line="240" w:lineRule="auto"/>
        <w:rPr>
          <w:rFonts w:ascii="Arial" w:hAnsi="Arial" w:cs="Arial"/>
          <w:color w:val="000000"/>
          <w:sz w:val="24"/>
          <w:szCs w:val="24"/>
          <w:lang w:val="en-US"/>
        </w:rPr>
      </w:pPr>
      <w:r w:rsidRPr="00606103">
        <w:rPr>
          <w:rFonts w:ascii="Arial" w:hAnsi="Arial" w:cs="Arial"/>
          <w:color w:val="000000"/>
          <w:sz w:val="24"/>
          <w:szCs w:val="24"/>
          <w:lang w:val="en-US"/>
        </w:rPr>
        <w:t>By submitting this assignment, I confirm that this is my own work.</w:t>
      </w:r>
    </w:p>
    <w:p w:rsidR="00503D7E" w:rsidRPr="00606103"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606103"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606103"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606103" w:rsidTr="00405895">
        <w:tc>
          <w:tcPr>
            <w:tcW w:w="2310" w:type="dxa"/>
            <w:shd w:val="clear" w:color="auto" w:fill="D9D9D9" w:themeFill="background1" w:themeFillShade="D9"/>
          </w:tcPr>
          <w:p w:rsidR="00405895" w:rsidRPr="00606103" w:rsidRDefault="00405895" w:rsidP="00A851DA">
            <w:pPr>
              <w:rPr>
                <w:rFonts w:ascii="Arial" w:hAnsi="Arial" w:cs="Arial"/>
                <w:color w:val="000000"/>
                <w:sz w:val="24"/>
                <w:szCs w:val="24"/>
              </w:rPr>
            </w:pPr>
            <w:r w:rsidRPr="00606103">
              <w:rPr>
                <w:rFonts w:ascii="Arial" w:hAnsi="Arial" w:cs="Arial"/>
                <w:color w:val="000000"/>
                <w:sz w:val="24"/>
                <w:szCs w:val="24"/>
              </w:rPr>
              <w:t>Student Signature</w:t>
            </w:r>
          </w:p>
        </w:tc>
        <w:tc>
          <w:tcPr>
            <w:tcW w:w="4035" w:type="dxa"/>
          </w:tcPr>
          <w:p w:rsidR="00405895" w:rsidRPr="00606103" w:rsidRDefault="003C264D" w:rsidP="00A851DA">
            <w:pPr>
              <w:rPr>
                <w:rFonts w:ascii="Arial" w:hAnsi="Arial" w:cs="Arial"/>
                <w:color w:val="000000"/>
                <w:sz w:val="24"/>
                <w:szCs w:val="24"/>
              </w:rPr>
            </w:pPr>
            <w:proofErr w:type="spellStart"/>
            <w:r w:rsidRPr="00606103">
              <w:rPr>
                <w:rFonts w:ascii="Arial" w:hAnsi="Arial" w:cs="Arial"/>
                <w:color w:val="000000"/>
                <w:sz w:val="24"/>
                <w:szCs w:val="24"/>
              </w:rPr>
              <w:t>Malama</w:t>
            </w:r>
            <w:proofErr w:type="spellEnd"/>
            <w:r w:rsidRPr="00606103">
              <w:rPr>
                <w:rFonts w:ascii="Arial" w:hAnsi="Arial" w:cs="Arial"/>
                <w:color w:val="000000"/>
                <w:sz w:val="24"/>
                <w:szCs w:val="24"/>
              </w:rPr>
              <w:t xml:space="preserve"> James </w:t>
            </w:r>
          </w:p>
        </w:tc>
        <w:tc>
          <w:tcPr>
            <w:tcW w:w="1276" w:type="dxa"/>
            <w:shd w:val="clear" w:color="auto" w:fill="D9D9D9" w:themeFill="background1" w:themeFillShade="D9"/>
          </w:tcPr>
          <w:p w:rsidR="00405895" w:rsidRPr="00606103" w:rsidRDefault="00405895" w:rsidP="00A851DA">
            <w:pPr>
              <w:rPr>
                <w:rFonts w:ascii="Arial" w:hAnsi="Arial" w:cs="Arial"/>
                <w:color w:val="000000"/>
                <w:sz w:val="24"/>
                <w:szCs w:val="24"/>
              </w:rPr>
            </w:pPr>
            <w:r w:rsidRPr="00606103">
              <w:rPr>
                <w:rFonts w:ascii="Arial" w:hAnsi="Arial" w:cs="Arial"/>
                <w:color w:val="000000"/>
                <w:sz w:val="24"/>
                <w:szCs w:val="24"/>
              </w:rPr>
              <w:t>Date</w:t>
            </w:r>
          </w:p>
        </w:tc>
        <w:tc>
          <w:tcPr>
            <w:tcW w:w="1621" w:type="dxa"/>
          </w:tcPr>
          <w:p w:rsidR="00405895" w:rsidRPr="00606103" w:rsidRDefault="00F4162F" w:rsidP="00A851DA">
            <w:pPr>
              <w:rPr>
                <w:rFonts w:ascii="Arial" w:hAnsi="Arial" w:cs="Arial"/>
                <w:color w:val="000000"/>
                <w:sz w:val="24"/>
                <w:szCs w:val="24"/>
              </w:rPr>
            </w:pPr>
            <w:r>
              <w:rPr>
                <w:rFonts w:ascii="Arial" w:hAnsi="Arial" w:cs="Arial"/>
                <w:color w:val="000000"/>
                <w:sz w:val="24"/>
                <w:szCs w:val="24"/>
              </w:rPr>
              <w:t>20</w:t>
            </w:r>
            <w:r w:rsidR="003C264D" w:rsidRPr="00606103">
              <w:rPr>
                <w:rFonts w:ascii="Arial" w:hAnsi="Arial" w:cs="Arial"/>
                <w:color w:val="000000"/>
                <w:sz w:val="24"/>
                <w:szCs w:val="24"/>
              </w:rPr>
              <w:t>-05-2015</w:t>
            </w:r>
          </w:p>
        </w:tc>
      </w:tr>
    </w:tbl>
    <w:p w:rsidR="00A851DA" w:rsidRPr="00606103" w:rsidRDefault="00A851DA" w:rsidP="00A851DA">
      <w:pPr>
        <w:rPr>
          <w:rFonts w:ascii="Arial" w:hAnsi="Arial" w:cs="Arial"/>
          <w:color w:val="000000"/>
          <w:sz w:val="24"/>
          <w:szCs w:val="24"/>
          <w:lang w:val="en-US"/>
        </w:rPr>
      </w:pPr>
    </w:p>
    <w:p w:rsidR="00A851DA" w:rsidRPr="00606103" w:rsidRDefault="00A851DA" w:rsidP="00A851DA">
      <w:pPr>
        <w:rPr>
          <w:rFonts w:ascii="Arial" w:hAnsi="Arial" w:cs="Arial"/>
          <w:color w:val="000000"/>
          <w:sz w:val="24"/>
          <w:szCs w:val="24"/>
          <w:lang w:val="en-US"/>
        </w:rPr>
      </w:pPr>
    </w:p>
    <w:p w:rsidR="00A851DA" w:rsidRPr="00606103" w:rsidRDefault="00503D7E" w:rsidP="00503D7E">
      <w:pPr>
        <w:shd w:val="clear" w:color="auto" w:fill="D9D9D9" w:themeFill="background1" w:themeFillShade="D9"/>
        <w:rPr>
          <w:rFonts w:ascii="Arial" w:hAnsi="Arial" w:cs="Arial"/>
          <w:b/>
          <w:sz w:val="24"/>
          <w:szCs w:val="24"/>
          <w:lang w:val="en-US"/>
        </w:rPr>
      </w:pPr>
      <w:r w:rsidRPr="00606103">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606103" w:rsidTr="00B0415E">
        <w:trPr>
          <w:trHeight w:val="249"/>
        </w:trPr>
        <w:tc>
          <w:tcPr>
            <w:tcW w:w="4621" w:type="dxa"/>
            <w:shd w:val="clear" w:color="auto" w:fill="D9D9D9" w:themeFill="background1" w:themeFillShade="D9"/>
          </w:tcPr>
          <w:p w:rsidR="00503D7E" w:rsidRPr="00606103" w:rsidRDefault="00503D7E" w:rsidP="00503D7E">
            <w:pPr>
              <w:rPr>
                <w:rFonts w:ascii="Arial" w:hAnsi="Arial" w:cs="Arial"/>
                <w:b/>
                <w:color w:val="002060"/>
                <w:sz w:val="24"/>
                <w:szCs w:val="24"/>
              </w:rPr>
            </w:pPr>
            <w:r w:rsidRPr="00606103">
              <w:rPr>
                <w:rFonts w:ascii="Arial" w:hAnsi="Arial" w:cs="Arial"/>
                <w:b/>
                <w:color w:val="002060"/>
                <w:sz w:val="24"/>
                <w:szCs w:val="24"/>
              </w:rPr>
              <w:t>Total Marks</w:t>
            </w:r>
          </w:p>
        </w:tc>
        <w:tc>
          <w:tcPr>
            <w:tcW w:w="4621" w:type="dxa"/>
          </w:tcPr>
          <w:p w:rsidR="00503D7E" w:rsidRPr="00606103" w:rsidRDefault="00503D7E" w:rsidP="00503D7E">
            <w:pPr>
              <w:rPr>
                <w:rFonts w:ascii="Arial" w:hAnsi="Arial" w:cs="Arial"/>
                <w:sz w:val="24"/>
                <w:szCs w:val="24"/>
              </w:rPr>
            </w:pPr>
          </w:p>
        </w:tc>
      </w:tr>
      <w:tr w:rsidR="00503D7E" w:rsidRPr="00606103" w:rsidTr="00B0415E">
        <w:tc>
          <w:tcPr>
            <w:tcW w:w="4621" w:type="dxa"/>
            <w:shd w:val="clear" w:color="auto" w:fill="D9D9D9" w:themeFill="background1" w:themeFillShade="D9"/>
          </w:tcPr>
          <w:p w:rsidR="00503D7E" w:rsidRPr="00606103" w:rsidRDefault="00503D7E" w:rsidP="00503D7E">
            <w:pPr>
              <w:rPr>
                <w:rFonts w:ascii="Arial" w:hAnsi="Arial" w:cs="Arial"/>
                <w:b/>
                <w:color w:val="002060"/>
                <w:sz w:val="24"/>
                <w:szCs w:val="24"/>
              </w:rPr>
            </w:pPr>
            <w:r w:rsidRPr="00606103">
              <w:rPr>
                <w:rFonts w:ascii="Arial" w:hAnsi="Arial" w:cs="Arial"/>
                <w:b/>
                <w:color w:val="002060"/>
                <w:sz w:val="24"/>
                <w:szCs w:val="24"/>
              </w:rPr>
              <w:t>Marks Obtained</w:t>
            </w:r>
          </w:p>
        </w:tc>
        <w:tc>
          <w:tcPr>
            <w:tcW w:w="4621" w:type="dxa"/>
          </w:tcPr>
          <w:p w:rsidR="00503D7E" w:rsidRPr="00606103" w:rsidRDefault="00503D7E" w:rsidP="00503D7E">
            <w:pPr>
              <w:rPr>
                <w:rFonts w:ascii="Arial" w:hAnsi="Arial" w:cs="Arial"/>
                <w:sz w:val="24"/>
                <w:szCs w:val="24"/>
              </w:rPr>
            </w:pPr>
          </w:p>
        </w:tc>
      </w:tr>
      <w:tr w:rsidR="00503D7E" w:rsidRPr="00606103" w:rsidTr="00B0415E">
        <w:tc>
          <w:tcPr>
            <w:tcW w:w="4621" w:type="dxa"/>
            <w:shd w:val="clear" w:color="auto" w:fill="D9D9D9" w:themeFill="background1" w:themeFillShade="D9"/>
          </w:tcPr>
          <w:p w:rsidR="00503D7E" w:rsidRPr="00606103" w:rsidRDefault="00B0415E" w:rsidP="00503D7E">
            <w:pPr>
              <w:rPr>
                <w:rFonts w:ascii="Arial" w:hAnsi="Arial" w:cs="Arial"/>
                <w:b/>
                <w:color w:val="002060"/>
                <w:sz w:val="24"/>
                <w:szCs w:val="24"/>
              </w:rPr>
            </w:pPr>
            <w:r w:rsidRPr="00606103">
              <w:rPr>
                <w:rFonts w:ascii="Arial" w:hAnsi="Arial" w:cs="Arial"/>
                <w:b/>
                <w:color w:val="002060"/>
                <w:sz w:val="24"/>
                <w:szCs w:val="24"/>
              </w:rPr>
              <w:t>Percentage / Grade</w:t>
            </w:r>
          </w:p>
        </w:tc>
        <w:tc>
          <w:tcPr>
            <w:tcW w:w="4621" w:type="dxa"/>
          </w:tcPr>
          <w:p w:rsidR="00503D7E" w:rsidRPr="00606103" w:rsidRDefault="00503D7E" w:rsidP="00503D7E">
            <w:pPr>
              <w:rPr>
                <w:rFonts w:ascii="Arial" w:hAnsi="Arial" w:cs="Arial"/>
                <w:sz w:val="24"/>
                <w:szCs w:val="24"/>
              </w:rPr>
            </w:pPr>
          </w:p>
        </w:tc>
      </w:tr>
    </w:tbl>
    <w:p w:rsidR="00A851DA" w:rsidRPr="00606103" w:rsidRDefault="00A851DA"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EA30AB" w:rsidRPr="00606103" w:rsidRDefault="00EA30AB" w:rsidP="00503D7E">
      <w:pPr>
        <w:rPr>
          <w:rFonts w:ascii="Arial" w:hAnsi="Arial" w:cs="Arial"/>
          <w:sz w:val="24"/>
          <w:szCs w:val="24"/>
        </w:rPr>
      </w:pPr>
    </w:p>
    <w:p w:rsidR="00EA30AB" w:rsidRPr="00606103" w:rsidRDefault="00EA30AB" w:rsidP="00503D7E">
      <w:pPr>
        <w:rPr>
          <w:rFonts w:ascii="Arial" w:hAnsi="Arial" w:cs="Arial"/>
          <w:sz w:val="24"/>
          <w:szCs w:val="24"/>
        </w:rPr>
      </w:pPr>
    </w:p>
    <w:p w:rsidR="00EA30AB" w:rsidRPr="00606103" w:rsidRDefault="00EA30AB" w:rsidP="00503D7E">
      <w:pPr>
        <w:rPr>
          <w:rFonts w:ascii="Arial" w:hAnsi="Arial" w:cs="Arial"/>
          <w:sz w:val="24"/>
          <w:szCs w:val="24"/>
        </w:rPr>
      </w:pPr>
    </w:p>
    <w:sectPr w:rsidR="00EA30AB" w:rsidRPr="0060610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6C37" w:rsidRDefault="00526C37" w:rsidP="00CB4D0A">
      <w:pPr>
        <w:spacing w:after="0" w:line="240" w:lineRule="auto"/>
      </w:pPr>
      <w:r>
        <w:separator/>
      </w:r>
    </w:p>
  </w:endnote>
  <w:endnote w:type="continuationSeparator" w:id="1">
    <w:p w:rsidR="00526C37" w:rsidRDefault="00526C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6C37" w:rsidRDefault="00526C37" w:rsidP="00CB4D0A">
      <w:pPr>
        <w:spacing w:after="0" w:line="240" w:lineRule="auto"/>
      </w:pPr>
      <w:r>
        <w:separator/>
      </w:r>
    </w:p>
  </w:footnote>
  <w:footnote w:type="continuationSeparator" w:id="1">
    <w:p w:rsidR="00526C37" w:rsidRDefault="00526C3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A2502"/>
    <w:multiLevelType w:val="hybridMultilevel"/>
    <w:tmpl w:val="D00295A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920"/>
        </w:tabs>
        <w:ind w:left="1920" w:hanging="360"/>
      </w:pPr>
      <w:rPr>
        <w:rFonts w:ascii="Symbol" w:hAnsi="Symbol" w:hint="default"/>
      </w:r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
    <w:nsid w:val="2C240B11"/>
    <w:multiLevelType w:val="hybridMultilevel"/>
    <w:tmpl w:val="C8C0F9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FC7CF2"/>
    <w:multiLevelType w:val="hybridMultilevel"/>
    <w:tmpl w:val="83AC00F2"/>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EA40634"/>
    <w:multiLevelType w:val="hybridMultilevel"/>
    <w:tmpl w:val="ADD8E35A"/>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4">
    <w:nsid w:val="341E2596"/>
    <w:multiLevelType w:val="hybridMultilevel"/>
    <w:tmpl w:val="3E048608"/>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4982D47"/>
    <w:multiLevelType w:val="hybridMultilevel"/>
    <w:tmpl w:val="4AA059AC"/>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A667CEA"/>
    <w:multiLevelType w:val="hybridMultilevel"/>
    <w:tmpl w:val="BCBE776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B885A1F"/>
    <w:multiLevelType w:val="hybridMultilevel"/>
    <w:tmpl w:val="8392DA3A"/>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E646A8"/>
    <w:multiLevelType w:val="hybridMultilevel"/>
    <w:tmpl w:val="FE14E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A873AC6"/>
    <w:multiLevelType w:val="hybridMultilevel"/>
    <w:tmpl w:val="0CE27692"/>
    <w:lvl w:ilvl="0" w:tplc="04090013">
      <w:start w:val="1"/>
      <w:numFmt w:val="upperRoman"/>
      <w:lvlText w:val="%1."/>
      <w:lvlJc w:val="right"/>
      <w:pPr>
        <w:tabs>
          <w:tab w:val="num" w:pos="720"/>
        </w:tabs>
        <w:ind w:left="720" w:hanging="18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E064E43"/>
    <w:multiLevelType w:val="hybridMultilevel"/>
    <w:tmpl w:val="3FF63F1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1B80B3C"/>
    <w:multiLevelType w:val="hybridMultilevel"/>
    <w:tmpl w:val="B644C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70C718D"/>
    <w:multiLevelType w:val="hybridMultilevel"/>
    <w:tmpl w:val="EB8051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1D677CA"/>
    <w:multiLevelType w:val="hybridMultilevel"/>
    <w:tmpl w:val="FB2E9A12"/>
    <w:lvl w:ilvl="0" w:tplc="04090017">
      <w:start w:val="1"/>
      <w:numFmt w:val="lowerLetter"/>
      <w:lvlText w:val="%1)"/>
      <w:lvlJc w:val="left"/>
      <w:pPr>
        <w:tabs>
          <w:tab w:val="num" w:pos="720"/>
        </w:tabs>
        <w:ind w:left="720" w:hanging="360"/>
      </w:pPr>
    </w:lvl>
    <w:lvl w:ilvl="1" w:tplc="04090013">
      <w:start w:val="1"/>
      <w:numFmt w:val="upperRoman"/>
      <w:lvlText w:val="%2."/>
      <w:lvlJc w:val="right"/>
      <w:pPr>
        <w:tabs>
          <w:tab w:val="num" w:pos="1260"/>
        </w:tabs>
        <w:ind w:left="1260" w:hanging="18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BA655B9"/>
    <w:multiLevelType w:val="hybridMultilevel"/>
    <w:tmpl w:val="BE94B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0"/>
  </w:num>
  <w:num w:numId="3">
    <w:abstractNumId w:val="14"/>
  </w:num>
  <w:num w:numId="4">
    <w:abstractNumId w:val="11"/>
  </w:num>
  <w:num w:numId="5">
    <w:abstractNumId w:val="12"/>
  </w:num>
  <w:num w:numId="6">
    <w:abstractNumId w:val="0"/>
  </w:num>
  <w:num w:numId="7">
    <w:abstractNumId w:val="4"/>
  </w:num>
  <w:num w:numId="8">
    <w:abstractNumId w:val="15"/>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9"/>
  </w:num>
  <w:num w:numId="14">
    <w:abstractNumId w:val="5"/>
  </w:num>
  <w:num w:numId="15">
    <w:abstractNumId w:val="6"/>
  </w:num>
  <w:num w:numId="16">
    <w:abstractNumId w:val="1"/>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4337"/>
  </w:hdrShapeDefaults>
  <w:footnotePr>
    <w:footnote w:id="0"/>
    <w:footnote w:id="1"/>
  </w:footnotePr>
  <w:endnotePr>
    <w:endnote w:id="0"/>
    <w:endnote w:id="1"/>
  </w:endnotePr>
  <w:compat/>
  <w:rsids>
    <w:rsidRoot w:val="00490CB9"/>
    <w:rsid w:val="000158F9"/>
    <w:rsid w:val="00035CDD"/>
    <w:rsid w:val="00040083"/>
    <w:rsid w:val="00041897"/>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264D"/>
    <w:rsid w:val="003E2B87"/>
    <w:rsid w:val="00402786"/>
    <w:rsid w:val="00405895"/>
    <w:rsid w:val="004058DF"/>
    <w:rsid w:val="00443E6F"/>
    <w:rsid w:val="00486F1A"/>
    <w:rsid w:val="00490CB9"/>
    <w:rsid w:val="004A2CE2"/>
    <w:rsid w:val="004D1EEA"/>
    <w:rsid w:val="004E3CDA"/>
    <w:rsid w:val="004F4B4D"/>
    <w:rsid w:val="0050216D"/>
    <w:rsid w:val="00503D7E"/>
    <w:rsid w:val="0050778F"/>
    <w:rsid w:val="00526C37"/>
    <w:rsid w:val="00527C11"/>
    <w:rsid w:val="00535F31"/>
    <w:rsid w:val="00574D64"/>
    <w:rsid w:val="00591365"/>
    <w:rsid w:val="005B31E4"/>
    <w:rsid w:val="005E6EB9"/>
    <w:rsid w:val="006034F6"/>
    <w:rsid w:val="00606103"/>
    <w:rsid w:val="00607874"/>
    <w:rsid w:val="00607E77"/>
    <w:rsid w:val="00617BB3"/>
    <w:rsid w:val="00645CDD"/>
    <w:rsid w:val="0067663B"/>
    <w:rsid w:val="006823A7"/>
    <w:rsid w:val="00687EE8"/>
    <w:rsid w:val="006B22C1"/>
    <w:rsid w:val="0070347F"/>
    <w:rsid w:val="0070678E"/>
    <w:rsid w:val="007B7061"/>
    <w:rsid w:val="00831C11"/>
    <w:rsid w:val="00853EFD"/>
    <w:rsid w:val="008A60B4"/>
    <w:rsid w:val="008B3C31"/>
    <w:rsid w:val="008B64FE"/>
    <w:rsid w:val="00935BF7"/>
    <w:rsid w:val="0095442C"/>
    <w:rsid w:val="009572B5"/>
    <w:rsid w:val="00966D17"/>
    <w:rsid w:val="00983942"/>
    <w:rsid w:val="009C37E0"/>
    <w:rsid w:val="009E41F4"/>
    <w:rsid w:val="00A14B66"/>
    <w:rsid w:val="00A65CF7"/>
    <w:rsid w:val="00A81AB4"/>
    <w:rsid w:val="00A851DA"/>
    <w:rsid w:val="00AC7D5B"/>
    <w:rsid w:val="00AE1481"/>
    <w:rsid w:val="00AF1ACA"/>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62F"/>
    <w:rsid w:val="00F96EB3"/>
    <w:rsid w:val="00FC2735"/>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90836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58282-C244-44E8-8DB3-5DC2DA48C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2015-05-20T14:32:00Z</dcterms:created>
  <dcterms:modified xsi:type="dcterms:W3CDTF">2015-05-20T14:32:00Z</dcterms:modified>
</cp:coreProperties>
</file>