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B208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7CD7">
            <w:pPr>
              <w:pStyle w:val="Default"/>
              <w:rPr>
                <w:rFonts w:asciiTheme="minorHAnsi" w:hAnsiTheme="minorHAnsi"/>
              </w:rPr>
            </w:pPr>
            <w:r>
              <w:rPr>
                <w:rFonts w:asciiTheme="minorHAnsi" w:hAnsiTheme="minorHAnsi"/>
              </w:rPr>
              <w:t>Ravi Sankar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87CD7">
            <w:pPr>
              <w:pStyle w:val="Default"/>
              <w:rPr>
                <w:rFonts w:asciiTheme="minorHAnsi" w:hAnsiTheme="minorHAnsi"/>
              </w:rPr>
            </w:pPr>
            <w:r>
              <w:rPr>
                <w:rFonts w:asciiTheme="minorHAnsi" w:hAnsiTheme="minorHAnsi"/>
              </w:rPr>
              <w:t>1433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7CD7">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7CD7">
            <w:r>
              <w:t>NO:2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95A13" w:rsidRDefault="00495A13" w:rsidP="00495A13">
            <w:pPr>
              <w:rPr>
                <w:rFonts w:ascii="Arial" w:hAnsi="Arial" w:cs="Arial"/>
                <w:sz w:val="24"/>
                <w:szCs w:val="24"/>
              </w:rPr>
            </w:pPr>
            <w:r>
              <w:rPr>
                <w:rFonts w:ascii="Arial" w:hAnsi="Arial" w:cs="Arial"/>
                <w:sz w:val="24"/>
                <w:szCs w:val="24"/>
              </w:rPr>
              <w:t>Q.1</w:t>
            </w:r>
          </w:p>
          <w:p w:rsidR="00495A13" w:rsidRDefault="00495A13" w:rsidP="00495A13">
            <w:pPr>
              <w:rPr>
                <w:rFonts w:ascii="Arial" w:hAnsi="Arial" w:cs="Arial"/>
                <w:sz w:val="24"/>
                <w:szCs w:val="24"/>
              </w:rPr>
            </w:pPr>
            <w:r>
              <w:rPr>
                <w:rFonts w:ascii="Arial" w:hAnsi="Arial" w:cs="Arial"/>
                <w:sz w:val="24"/>
                <w:szCs w:val="24"/>
              </w:rPr>
              <w:t>I. Crime has an effect on the economy in several ways from the macroeconomic perspective one can see this in increased costs associated with the legal system such as court, probation and law enforcement agencies. The cost associated with the welfare system (long term effect of disabilities due to being a victim of crime) and the potential strain on the medical system especially with diseases transmitted in the prison system. The long term costs of incarceration which puts further strain on the coffers of government. It should be noted that these costs are shared by every individual who contributes to the society by way of direct and indirect taxation. The other effect is the microeconomic perspective where the individual or business is directly impacted by loss of revenue (theft) which in turn means layoffs or increased insurance premiums due to theft or misuse of resources which ultimately leads to layoffs. This unemployment increase starts a negative cycle which puts a strain on the society as a whole.</w:t>
            </w:r>
          </w:p>
          <w:p w:rsidR="00495A13" w:rsidRDefault="00495A13" w:rsidP="00495A13">
            <w:pPr>
              <w:rPr>
                <w:rFonts w:ascii="Arial" w:hAnsi="Arial" w:cs="Arial"/>
                <w:sz w:val="24"/>
                <w:szCs w:val="24"/>
              </w:rPr>
            </w:pPr>
            <w:r>
              <w:rPr>
                <w:rFonts w:ascii="Arial" w:hAnsi="Arial" w:cs="Arial"/>
                <w:sz w:val="24"/>
                <w:szCs w:val="24"/>
              </w:rPr>
              <w:t>II. Crime costs the economy and taxpayer directly by way of increasing Government expenditure to maintain what can be referred to as a civil society. This cost structure is the legal system inclusive of the judiciary and prison system as well as the medical system due to increase in preventable diseases. One area to be noted is the welfare system being put under strain due to increased unemployment. When crime has a substantial effect causing companies to take action which is usually layoffs and this in turn burdens the welfare system. The money flow is effectively in one direction as the unemployed person is no longer contributing to the tax system but is instead being sorted by it.</w:t>
            </w:r>
          </w:p>
          <w:p w:rsidR="00495A13" w:rsidRDefault="00495A13" w:rsidP="00495A13">
            <w:pPr>
              <w:rPr>
                <w:rFonts w:ascii="Arial" w:hAnsi="Arial" w:cs="Arial"/>
                <w:sz w:val="24"/>
                <w:szCs w:val="24"/>
              </w:rPr>
            </w:pPr>
            <w:r>
              <w:rPr>
                <w:rFonts w:ascii="Arial" w:hAnsi="Arial" w:cs="Arial"/>
                <w:sz w:val="24"/>
                <w:szCs w:val="24"/>
              </w:rPr>
              <w:t>III. Arson is the malicious and intentional burning of another person’s dwelling such as a house or place of business. It should be noted that the act must be with malicious intent to be considered Arson.</w:t>
            </w:r>
          </w:p>
          <w:p w:rsidR="00495A13" w:rsidRDefault="00495A13" w:rsidP="00495A13">
            <w:pPr>
              <w:rPr>
                <w:rFonts w:ascii="Arial" w:hAnsi="Arial" w:cs="Arial"/>
                <w:sz w:val="24"/>
                <w:szCs w:val="24"/>
              </w:rPr>
            </w:pPr>
            <w:r>
              <w:rPr>
                <w:rFonts w:ascii="Arial" w:hAnsi="Arial" w:cs="Arial"/>
                <w:sz w:val="24"/>
                <w:szCs w:val="24"/>
              </w:rPr>
              <w:t xml:space="preserve">IV. Money Laundering is when a person or business conceals gains from illegal </w:t>
            </w:r>
            <w:r>
              <w:rPr>
                <w:rFonts w:ascii="Arial" w:hAnsi="Arial" w:cs="Arial"/>
                <w:sz w:val="24"/>
                <w:szCs w:val="24"/>
              </w:rPr>
              <w:lastRenderedPageBreak/>
              <w:t>activities and attempts to pass them off as legitimate transactions. Some activities that maybe considered money laundering would be accepting a cash payment for a nonexistent tangible asset then depositing the proceeds into a bank account and returning the cash legally to the original perpetrator of the crime for a fee. Another could be operat</w:t>
            </w:r>
            <w:r w:rsidR="001E110C">
              <w:rPr>
                <w:rFonts w:ascii="Arial" w:hAnsi="Arial" w:cs="Arial"/>
                <w:sz w:val="24"/>
                <w:szCs w:val="24"/>
              </w:rPr>
              <w:t>ing a cash business (launder</w:t>
            </w:r>
            <w:r>
              <w:rPr>
                <w:rFonts w:ascii="Arial" w:hAnsi="Arial" w:cs="Arial"/>
                <w:sz w:val="24"/>
                <w:szCs w:val="24"/>
              </w:rPr>
              <w:t>mat) and adding additional income to the books and then create a payable so that the extra income can be returned to the perpetrators of the crime and once again for a fee.</w:t>
            </w:r>
          </w:p>
          <w:p w:rsidR="00495A13" w:rsidRDefault="00495A13" w:rsidP="00495A13">
            <w:pPr>
              <w:rPr>
                <w:rFonts w:ascii="Arial" w:hAnsi="Arial" w:cs="Arial"/>
                <w:sz w:val="24"/>
                <w:szCs w:val="24"/>
              </w:rPr>
            </w:pPr>
          </w:p>
          <w:p w:rsidR="00495A13" w:rsidRDefault="00495A13" w:rsidP="00495A13">
            <w:pPr>
              <w:rPr>
                <w:rFonts w:ascii="Arial" w:hAnsi="Arial" w:cs="Arial"/>
                <w:sz w:val="24"/>
                <w:szCs w:val="24"/>
              </w:rPr>
            </w:pPr>
            <w:r>
              <w:rPr>
                <w:rFonts w:ascii="Arial" w:hAnsi="Arial" w:cs="Arial"/>
                <w:sz w:val="24"/>
                <w:szCs w:val="24"/>
              </w:rPr>
              <w:t>Q.2 The term embezzlement is referred to when an officer or employee of the company diverts funds from the company for their personal gain or use. This is considered a financial crime as it deals directly with the finances of the company (cash, assets etc.) and has a direct impact on the financial position of the business involved.</w:t>
            </w:r>
          </w:p>
          <w:p w:rsidR="00495A13" w:rsidRDefault="00495A13" w:rsidP="00495A13">
            <w:pPr>
              <w:rPr>
                <w:rFonts w:ascii="Arial" w:hAnsi="Arial" w:cs="Arial"/>
                <w:sz w:val="24"/>
                <w:szCs w:val="24"/>
              </w:rPr>
            </w:pPr>
            <w:r>
              <w:rPr>
                <w:rFonts w:ascii="Arial" w:hAnsi="Arial" w:cs="Arial"/>
                <w:sz w:val="24"/>
                <w:szCs w:val="24"/>
              </w:rPr>
              <w:t xml:space="preserve">Q.3. Forgery is the act of imitating, copying or producing a document with intent to deceive or make a profit. This can be falsifying a land title document and then using it as collateral at a bank to receive funds against the title. Utterings is </w:t>
            </w:r>
            <w:r w:rsidRPr="00EF2FFF">
              <w:rPr>
                <w:rFonts w:ascii="Arial" w:hAnsi="Arial" w:cs="Arial"/>
                <w:sz w:val="24"/>
                <w:szCs w:val="24"/>
              </w:rPr>
              <w:t>the crime of knowingly tendering or showing a forged instrument </w:t>
            </w:r>
            <w:r>
              <w:rPr>
                <w:rFonts w:ascii="Arial" w:hAnsi="Arial" w:cs="Arial"/>
                <w:sz w:val="24"/>
                <w:szCs w:val="24"/>
              </w:rPr>
              <w:t>to another with the intent to defraud an example would be to present a forged cheque to the bank in</w:t>
            </w:r>
            <w:r>
              <w:rPr>
                <w:rFonts w:ascii="Arial" w:hAnsi="Arial" w:cs="Arial"/>
                <w:sz w:val="24"/>
                <w:szCs w:val="24"/>
              </w:rPr>
              <w:t xml:space="preserve"> </w:t>
            </w:r>
            <w:r>
              <w:rPr>
                <w:rFonts w:ascii="Arial" w:hAnsi="Arial" w:cs="Arial"/>
                <w:sz w:val="24"/>
                <w:szCs w:val="24"/>
              </w:rPr>
              <w:t>order to have unauthorized access to funds.</w:t>
            </w:r>
          </w:p>
          <w:p w:rsidR="00495A13" w:rsidRDefault="00495A13" w:rsidP="00495A13">
            <w:pPr>
              <w:rPr>
                <w:rFonts w:ascii="Arial" w:hAnsi="Arial" w:cs="Arial"/>
                <w:sz w:val="24"/>
                <w:szCs w:val="24"/>
              </w:rPr>
            </w:pPr>
          </w:p>
          <w:p w:rsidR="00495A13" w:rsidRDefault="00495A13" w:rsidP="00495A13">
            <w:pPr>
              <w:rPr>
                <w:rFonts w:ascii="Arial" w:hAnsi="Arial" w:cs="Arial"/>
                <w:sz w:val="24"/>
                <w:szCs w:val="24"/>
              </w:rPr>
            </w:pPr>
          </w:p>
          <w:p w:rsidR="00495A13" w:rsidRDefault="00495A13" w:rsidP="00495A13">
            <w:pPr>
              <w:rPr>
                <w:rFonts w:ascii="Arial" w:hAnsi="Arial" w:cs="Arial"/>
                <w:sz w:val="24"/>
                <w:szCs w:val="24"/>
              </w:rPr>
            </w:pPr>
            <w:r>
              <w:rPr>
                <w:rFonts w:ascii="Arial" w:hAnsi="Arial" w:cs="Arial"/>
                <w:sz w:val="24"/>
                <w:szCs w:val="24"/>
              </w:rPr>
              <w:t>CASE STUDY</w:t>
            </w:r>
          </w:p>
          <w:p w:rsidR="00495A13" w:rsidRDefault="00495A13" w:rsidP="00495A13">
            <w:pPr>
              <w:rPr>
                <w:rFonts w:ascii="Arial" w:hAnsi="Arial" w:cs="Arial"/>
                <w:sz w:val="24"/>
                <w:szCs w:val="24"/>
              </w:rPr>
            </w:pPr>
          </w:p>
          <w:p w:rsidR="00CC2FB3" w:rsidRPr="00CC2FB3" w:rsidRDefault="00495A13" w:rsidP="00495A13">
            <w:pPr>
              <w:rPr>
                <w:rFonts w:ascii="Arial" w:hAnsi="Arial" w:cs="Arial"/>
                <w:sz w:val="24"/>
                <w:szCs w:val="24"/>
              </w:rPr>
            </w:pPr>
            <w:r>
              <w:rPr>
                <w:rFonts w:ascii="Arial" w:hAnsi="Arial" w:cs="Arial"/>
                <w:sz w:val="24"/>
                <w:szCs w:val="24"/>
              </w:rPr>
              <w:t>The clients accountants would simply have verified that the funds were transferred or obtained legitimately from their saving account however when a forensic accountant starts his investigation he must first determine the original source of their income whether it be from checking original employment slips, personal income tax records and statutory filings. If he has concluded that the income from what would be considered legitimate sources is insufficient to cover their personal expenses then it warrants further investigation and there is probable cause that additional undeclared income is being deposited. A check of the clie</w:t>
            </w:r>
            <w:r w:rsidR="001E110C">
              <w:rPr>
                <w:rFonts w:ascii="Arial" w:hAnsi="Arial" w:cs="Arial"/>
                <w:sz w:val="24"/>
                <w:szCs w:val="24"/>
              </w:rPr>
              <w:t>nt’s bank records would show any</w:t>
            </w:r>
            <w:bookmarkStart w:id="0" w:name="_GoBack"/>
            <w:bookmarkEnd w:id="0"/>
            <w:r>
              <w:rPr>
                <w:rFonts w:ascii="Arial" w:hAnsi="Arial" w:cs="Arial"/>
                <w:sz w:val="24"/>
                <w:szCs w:val="24"/>
              </w:rPr>
              <w:t xml:space="preserve"> unusual movements in their deposit history as well as additional income separate from their earnings. It is an offense to hide income from the tax authorities so whichever way the scenario is looked at the courts have the right to seize the funds even if it was not part of a money laundering scheme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081" w:rsidRDefault="00AB2081" w:rsidP="00CB4D0A">
      <w:pPr>
        <w:spacing w:after="0" w:line="240" w:lineRule="auto"/>
      </w:pPr>
      <w:r>
        <w:separator/>
      </w:r>
    </w:p>
  </w:endnote>
  <w:endnote w:type="continuationSeparator" w:id="0">
    <w:p w:rsidR="00AB2081" w:rsidRDefault="00AB208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081" w:rsidRDefault="00AB2081" w:rsidP="00CB4D0A">
      <w:pPr>
        <w:spacing w:after="0" w:line="240" w:lineRule="auto"/>
      </w:pPr>
      <w:r>
        <w:separator/>
      </w:r>
    </w:p>
  </w:footnote>
  <w:footnote w:type="continuationSeparator" w:id="0">
    <w:p w:rsidR="00AB2081" w:rsidRDefault="00AB208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CD7"/>
    <w:rsid w:val="00187EB4"/>
    <w:rsid w:val="001E110C"/>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5A13"/>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61EF"/>
    <w:rsid w:val="00831C11"/>
    <w:rsid w:val="008A60B4"/>
    <w:rsid w:val="008B3C31"/>
    <w:rsid w:val="008B64FE"/>
    <w:rsid w:val="00935BF7"/>
    <w:rsid w:val="0095442C"/>
    <w:rsid w:val="00983942"/>
    <w:rsid w:val="009C37E0"/>
    <w:rsid w:val="009E41F4"/>
    <w:rsid w:val="00A14B66"/>
    <w:rsid w:val="00A65CF7"/>
    <w:rsid w:val="00A81AB4"/>
    <w:rsid w:val="00A851DA"/>
    <w:rsid w:val="00AB2081"/>
    <w:rsid w:val="00AC7D5B"/>
    <w:rsid w:val="00AE1481"/>
    <w:rsid w:val="00B0415E"/>
    <w:rsid w:val="00B04678"/>
    <w:rsid w:val="00BC46DF"/>
    <w:rsid w:val="00BC7B74"/>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C754B5-E2F6-47E3-9A05-7C3EEB25D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576C2-19A6-4ABA-A599-DC30F81D3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Keenan Sankar</cp:lastModifiedBy>
  <cp:revision>4</cp:revision>
  <dcterms:created xsi:type="dcterms:W3CDTF">2015-05-03T16:21:00Z</dcterms:created>
  <dcterms:modified xsi:type="dcterms:W3CDTF">2015-05-03T17:25:00Z</dcterms:modified>
</cp:coreProperties>
</file>