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5B28"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5B28">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5B28">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5B28">
            <w:pPr>
              <w:pStyle w:val="Default"/>
              <w:rPr>
                <w:rFonts w:asciiTheme="minorHAnsi" w:hAnsiTheme="minorHAnsi"/>
              </w:rPr>
            </w:pPr>
            <w:r>
              <w:rPr>
                <w:rFonts w:asciiTheme="minorHAnsi" w:hAnsiTheme="minorHAnsi"/>
              </w:rPr>
              <w:t xml:space="preserve">The Gathering Evidence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5B28">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155B28">
              <w:rPr>
                <w:rFonts w:ascii="Arial" w:hAnsi="Arial" w:cs="Arial"/>
                <w:b/>
                <w:sz w:val="24"/>
                <w:szCs w:val="24"/>
              </w:rPr>
              <w:t>1. Give brief answers for the followings</w:t>
            </w:r>
            <w:r w:rsidR="00155B28">
              <w:rPr>
                <w:rFonts w:ascii="Arial" w:hAnsi="Arial" w:cs="Arial"/>
                <w:sz w:val="24"/>
                <w:szCs w:val="24"/>
              </w:rPr>
              <w:t xml:space="preserve">: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b/>
                <w:sz w:val="24"/>
                <w:szCs w:val="24"/>
              </w:rPr>
            </w:pPr>
            <w:r w:rsidRPr="007016FB">
              <w:rPr>
                <w:rFonts w:ascii="Arial" w:hAnsi="Arial" w:cs="Arial"/>
                <w:b/>
                <w:sz w:val="24"/>
                <w:szCs w:val="24"/>
              </w:rPr>
              <w:t xml:space="preserve">i. What does the term ‘best evidence’ mean?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(a) Documentary Direct Evidence having Relevancy, Materiality, and Competency.</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b/>
                <w:sz w:val="24"/>
                <w:szCs w:val="24"/>
              </w:rPr>
            </w:pPr>
            <w:r w:rsidRPr="007016FB">
              <w:rPr>
                <w:rFonts w:ascii="Arial" w:hAnsi="Arial" w:cs="Arial"/>
                <w:b/>
                <w:sz w:val="24"/>
                <w:szCs w:val="24"/>
              </w:rPr>
              <w:t xml:space="preserve">ii. Why it is important to keep the collected evidence in a well-organized manner?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(a) Investigation evidence compiled by the Investigator, by way of review, testing and evaluation, when maintained or presented in a well-organized manner enhances the ability of other users of the evidence, such as prosecutor or defense attorney, to independently logically follow and understand how and why the Investigator derived his/her findings, conclusions or opinions.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b/>
                <w:sz w:val="24"/>
                <w:szCs w:val="24"/>
              </w:rPr>
              <w:t>iii. List the devices, which could help when collecting evidence</w:t>
            </w:r>
            <w:r w:rsidRPr="007016FB">
              <w:rPr>
                <w:rFonts w:ascii="Arial" w:hAnsi="Arial" w:cs="Arial"/>
                <w:sz w:val="24"/>
                <w:szCs w:val="24"/>
              </w:rPr>
              <w:t xml:space="preserve">.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(a) Personal computers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(b) Network servers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(c) Digital cameras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(d) Security systems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(e) Storage media</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(f) Wireless and cordless telephones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(g) Global positioning systems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(h) Scanners</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b/>
                <w:sz w:val="24"/>
                <w:szCs w:val="24"/>
              </w:rPr>
            </w:pPr>
            <w:r w:rsidRPr="007016FB">
              <w:rPr>
                <w:rFonts w:ascii="Arial" w:hAnsi="Arial" w:cs="Arial"/>
                <w:b/>
                <w:sz w:val="24"/>
                <w:szCs w:val="24"/>
              </w:rPr>
              <w:t xml:space="preserve">iv. Which points should be considered when planning for the evidence gathering process?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(1) Creating a written plan for the collection of client evidential documents in order to give the investigation a clear direction and focus.</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(2) Reviewing client’s organizational hierarchy to identify and determine who reports to whom</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(3) Identifying and documenting the sequence of procedures and documents used by client to process the particular types of transactions under investigation from start to finish.</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(4) Identifying and documenting the check, review, approval and limited access Internal Control procedures and documents used by client to process the particular types of transactions under investigation or audit from start to finish.</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(5) Identifying and documenting the sequence of procedures and documents used by the perpetrator to process the particular asset theft or misappropriation transactions under investigation from start to finish.</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(6) Identifying and analyzing how any client prior period or current investigation or audit period accounting system or e-mail system changes may impact investigation or audit procedures to be performed.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 xml:space="preserve">(7) Identifying and analyzing how any files kept at any employees’ homes or in their personal computers may impact investigation or audit procedures to be performed.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(8) Identifying and analyzing how client’s back-up procedures used for employee computers and e-mails may impact investigation or audit procedures to be performed.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(9) Identifying and analyzing how client functions that have been outsourced, such as payroll and internal audit may impact investigation or audit procedures to be performed.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b/>
                <w:sz w:val="24"/>
                <w:szCs w:val="24"/>
              </w:rPr>
            </w:pPr>
            <w:r w:rsidRPr="007016FB">
              <w:rPr>
                <w:rFonts w:ascii="Arial" w:hAnsi="Arial" w:cs="Arial"/>
                <w:b/>
                <w:sz w:val="24"/>
                <w:szCs w:val="24"/>
              </w:rPr>
              <w:t xml:space="preserve">v. What are the ‘working papers’? Which type of information do they contain? </w:t>
            </w:r>
          </w:p>
          <w:p w:rsidR="007016FB" w:rsidRPr="007016FB" w:rsidRDefault="007016FB" w:rsidP="007016FB">
            <w:pPr>
              <w:rPr>
                <w:rFonts w:ascii="Arial" w:hAnsi="Arial" w:cs="Arial"/>
                <w:b/>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(a) Working Papers are a sequence of documents prepared or compiled by the investigator indicating why and how the Investigator performed the investigation from start to finish, and thereby containing all the significant or material information that completely and accurately supports the Investigator’s investigation findings, conclusions or opinions.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b/>
                <w:sz w:val="24"/>
                <w:szCs w:val="24"/>
              </w:rPr>
            </w:pPr>
            <w:r w:rsidRPr="007016FB">
              <w:rPr>
                <w:rFonts w:ascii="Arial" w:hAnsi="Arial" w:cs="Arial"/>
                <w:b/>
                <w:sz w:val="24"/>
                <w:szCs w:val="24"/>
              </w:rPr>
              <w:t xml:space="preserve">vi. Outline the main steps involved in the evidence gathering process. </w:t>
            </w:r>
          </w:p>
          <w:p w:rsidR="007016FB" w:rsidRPr="007016FB" w:rsidRDefault="007016FB" w:rsidP="007016FB">
            <w:pPr>
              <w:rPr>
                <w:rFonts w:ascii="Arial" w:hAnsi="Arial" w:cs="Arial"/>
                <w:b/>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 xml:space="preserve">1. </w:t>
            </w:r>
            <w:r w:rsidRPr="007016FB">
              <w:rPr>
                <w:rFonts w:ascii="Arial" w:hAnsi="Arial" w:cs="Arial"/>
                <w:sz w:val="24"/>
                <w:szCs w:val="24"/>
                <w:u w:val="single"/>
              </w:rPr>
              <w:t>Planning</w:t>
            </w:r>
            <w:r w:rsidRPr="007016FB">
              <w:rPr>
                <w:rFonts w:ascii="Arial" w:hAnsi="Arial" w:cs="Arial"/>
                <w:sz w:val="24"/>
                <w:szCs w:val="24"/>
              </w:rPr>
              <w:t xml:space="preserve"> – meet with client to discuss identify and document in a narrative or flowchart: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(a) </w:t>
            </w:r>
            <w:r w:rsidRPr="007016FB">
              <w:rPr>
                <w:rFonts w:ascii="Arial" w:hAnsi="Arial" w:cs="Arial"/>
                <w:sz w:val="24"/>
                <w:szCs w:val="24"/>
                <w:u w:val="single"/>
              </w:rPr>
              <w:t>Legitimate Transactions</w:t>
            </w:r>
            <w:r w:rsidRPr="007016FB">
              <w:rPr>
                <w:rFonts w:ascii="Arial" w:hAnsi="Arial" w:cs="Arial"/>
                <w:sz w:val="24"/>
                <w:szCs w:val="24"/>
              </w:rPr>
              <w:t xml:space="preserve"> - The sequence of transaction processing procedures and corresponding transactional paperwork documents used to legitimately process the particular types of transactions under investigation from start (point of origin) to finish (final recording of transaction information in the book or record of final entry</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(b) </w:t>
            </w:r>
            <w:r w:rsidRPr="007016FB">
              <w:rPr>
                <w:rFonts w:ascii="Arial" w:hAnsi="Arial" w:cs="Arial"/>
                <w:sz w:val="24"/>
                <w:szCs w:val="24"/>
                <w:u w:val="single"/>
              </w:rPr>
              <w:t>Theft Transactions</w:t>
            </w:r>
            <w:r w:rsidRPr="007016FB">
              <w:rPr>
                <w:rFonts w:ascii="Arial" w:hAnsi="Arial" w:cs="Arial"/>
                <w:sz w:val="24"/>
                <w:szCs w:val="24"/>
              </w:rPr>
              <w:t xml:space="preserve"> - The types of asset theft or misappropriation transaction processing procedures alleged or believed to have been performed and corresponding transactional paperwork documents used to process each asset theft or misappropriation transaction from start (point of origin) to finish (final recording of transaction information in the book or record of final entry.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(c) </w:t>
            </w:r>
            <w:r w:rsidRPr="007016FB">
              <w:rPr>
                <w:rFonts w:ascii="Arial" w:hAnsi="Arial" w:cs="Arial"/>
                <w:sz w:val="24"/>
                <w:szCs w:val="24"/>
                <w:u w:val="single"/>
              </w:rPr>
              <w:t>Sample Documents</w:t>
            </w:r>
            <w:r w:rsidRPr="007016FB">
              <w:rPr>
                <w:rFonts w:ascii="Arial" w:hAnsi="Arial" w:cs="Arial"/>
                <w:sz w:val="24"/>
                <w:szCs w:val="24"/>
              </w:rPr>
              <w:t xml:space="preserve"> – For Legitimate Transactions discuss Identify obtain and review a sample copy or original of each type of document used to process these transactions from start to finish; and for Theft Transactions obtain, and document, from client an explanation of how the Legitimate Transaction documents were used by perpetrator to commit an act of asset theft or misappropriation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2. </w:t>
            </w:r>
            <w:r w:rsidRPr="007016FB">
              <w:rPr>
                <w:rFonts w:ascii="Arial" w:hAnsi="Arial" w:cs="Arial"/>
                <w:sz w:val="24"/>
                <w:szCs w:val="24"/>
                <w:u w:val="single"/>
              </w:rPr>
              <w:t>Gathering</w:t>
            </w:r>
            <w:r w:rsidRPr="007016FB">
              <w:rPr>
                <w:rFonts w:ascii="Arial" w:hAnsi="Arial" w:cs="Arial"/>
                <w:sz w:val="24"/>
                <w:szCs w:val="24"/>
              </w:rPr>
              <w:t xml:space="preserve"> – From the document used to process Legitimate Transactions from start to finish obtain sufficient sample size number of each particular type of document to which investigation or audit procedures shall be applied.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4. </w:t>
            </w:r>
            <w:r w:rsidRPr="007016FB">
              <w:rPr>
                <w:rFonts w:ascii="Arial" w:hAnsi="Arial" w:cs="Arial"/>
                <w:sz w:val="24"/>
                <w:szCs w:val="24"/>
                <w:u w:val="single"/>
              </w:rPr>
              <w:t>Retaining</w:t>
            </w:r>
            <w:r w:rsidRPr="007016FB">
              <w:rPr>
                <w:rFonts w:ascii="Arial" w:hAnsi="Arial" w:cs="Arial"/>
                <w:sz w:val="24"/>
                <w:szCs w:val="24"/>
              </w:rPr>
              <w:t xml:space="preserve"> – Compile and categorize the documents gathered by particular type and in the sequence of document unique preprinted identification number or in date order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5. </w:t>
            </w:r>
            <w:r w:rsidRPr="007016FB">
              <w:rPr>
                <w:rFonts w:ascii="Arial" w:hAnsi="Arial" w:cs="Arial"/>
                <w:sz w:val="24"/>
                <w:szCs w:val="24"/>
                <w:u w:val="single"/>
              </w:rPr>
              <w:t>Chain of Custody</w:t>
            </w:r>
            <w:r w:rsidRPr="007016FB">
              <w:rPr>
                <w:rFonts w:ascii="Arial" w:hAnsi="Arial" w:cs="Arial"/>
                <w:sz w:val="24"/>
                <w:szCs w:val="24"/>
              </w:rPr>
              <w:t xml:space="preserve"> – Establish a Chain of Custody to be used to show how evidence was acquired, handled, transferred and stored while performing and after completing the investigation or audit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b/>
                <w:sz w:val="24"/>
                <w:szCs w:val="24"/>
              </w:rPr>
            </w:pPr>
            <w:r w:rsidRPr="007016FB">
              <w:rPr>
                <w:rFonts w:ascii="Arial" w:hAnsi="Arial" w:cs="Arial"/>
                <w:b/>
                <w:sz w:val="24"/>
                <w:szCs w:val="24"/>
              </w:rPr>
              <w:t xml:space="preserve">vii. Which types of documents are collected in the evidence gathering process and what could be the possible sources for these?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(a) </w:t>
            </w:r>
            <w:r w:rsidRPr="007016FB">
              <w:rPr>
                <w:rFonts w:ascii="Arial" w:hAnsi="Arial" w:cs="Arial"/>
                <w:sz w:val="24"/>
                <w:szCs w:val="24"/>
                <w:u w:val="single"/>
              </w:rPr>
              <w:t>Document Types</w:t>
            </w:r>
            <w:r w:rsidRPr="007016FB">
              <w:rPr>
                <w:rFonts w:ascii="Arial" w:hAnsi="Arial" w:cs="Arial"/>
                <w:sz w:val="24"/>
                <w:szCs w:val="24"/>
              </w:rPr>
              <w:t xml:space="preserve"> - Accounting Records or the documents used to process the types of transactions under audit from start to finish, including but limited to, paper or electronic digitized billing invoices, purchase orders, reconciliations, ledgers journals, etc. </w:t>
            </w:r>
          </w:p>
          <w:p w:rsidR="007016FB" w:rsidRPr="007016FB" w:rsidRDefault="007016FB" w:rsidP="007016FB">
            <w:pPr>
              <w:rPr>
                <w:rFonts w:ascii="Arial" w:hAnsi="Arial" w:cs="Arial"/>
                <w:sz w:val="24"/>
                <w:szCs w:val="24"/>
              </w:rPr>
            </w:pPr>
          </w:p>
          <w:p w:rsidR="007016FB" w:rsidRPr="007016FB" w:rsidRDefault="007016FB" w:rsidP="007016FB">
            <w:pPr>
              <w:rPr>
                <w:rFonts w:ascii="Arial" w:hAnsi="Arial" w:cs="Arial"/>
                <w:sz w:val="24"/>
                <w:szCs w:val="24"/>
              </w:rPr>
            </w:pPr>
            <w:r w:rsidRPr="007016FB">
              <w:rPr>
                <w:rFonts w:ascii="Arial" w:hAnsi="Arial" w:cs="Arial"/>
                <w:sz w:val="24"/>
                <w:szCs w:val="24"/>
              </w:rPr>
              <w:t xml:space="preserve">(b) </w:t>
            </w:r>
            <w:r w:rsidRPr="007016FB">
              <w:rPr>
                <w:rFonts w:ascii="Arial" w:hAnsi="Arial" w:cs="Arial"/>
                <w:sz w:val="24"/>
                <w:szCs w:val="24"/>
                <w:u w:val="single"/>
              </w:rPr>
              <w:t>Document Sources</w:t>
            </w:r>
            <w:r w:rsidRPr="007016FB">
              <w:rPr>
                <w:rFonts w:ascii="Arial" w:hAnsi="Arial" w:cs="Arial"/>
                <w:sz w:val="24"/>
                <w:szCs w:val="24"/>
              </w:rPr>
              <w:t xml:space="preserve"> - personal computers, network servers, storage media, security systems, vehicle computer devices, digital cameras or any other device in which documentary evidence can be stored. </w:t>
            </w:r>
          </w:p>
          <w:p w:rsidR="007016FB" w:rsidRPr="007016FB" w:rsidRDefault="007016FB" w:rsidP="007016FB">
            <w:pPr>
              <w:rPr>
                <w:rFonts w:ascii="Arial" w:hAnsi="Arial" w:cs="Arial"/>
                <w:sz w:val="24"/>
                <w:szCs w:val="24"/>
              </w:rPr>
            </w:pPr>
          </w:p>
          <w:p w:rsidR="00155B28" w:rsidRDefault="00155B28" w:rsidP="007016FB">
            <w:pPr>
              <w:rPr>
                <w:rFonts w:ascii="Arial" w:hAnsi="Arial" w:cs="Arial"/>
                <w:b/>
                <w:sz w:val="24"/>
                <w:szCs w:val="24"/>
              </w:rPr>
            </w:pPr>
          </w:p>
          <w:p w:rsidR="00155B28" w:rsidRDefault="00155B28" w:rsidP="007016FB">
            <w:pPr>
              <w:rPr>
                <w:rFonts w:ascii="Arial" w:hAnsi="Arial" w:cs="Arial"/>
                <w:b/>
                <w:sz w:val="24"/>
                <w:szCs w:val="24"/>
              </w:rPr>
            </w:pPr>
          </w:p>
          <w:p w:rsidR="00155B28" w:rsidRDefault="00155B28" w:rsidP="007016FB">
            <w:pPr>
              <w:rPr>
                <w:rFonts w:ascii="Arial" w:hAnsi="Arial" w:cs="Arial"/>
                <w:b/>
                <w:sz w:val="24"/>
                <w:szCs w:val="24"/>
              </w:rPr>
            </w:pPr>
          </w:p>
          <w:p w:rsidR="00155B28" w:rsidRDefault="00155B28" w:rsidP="007016FB">
            <w:pPr>
              <w:rPr>
                <w:rFonts w:ascii="Arial" w:hAnsi="Arial" w:cs="Arial"/>
                <w:b/>
                <w:sz w:val="24"/>
                <w:szCs w:val="24"/>
              </w:rPr>
            </w:pPr>
          </w:p>
          <w:p w:rsidR="007016FB" w:rsidRPr="007016FB" w:rsidRDefault="007016FB" w:rsidP="00155B28">
            <w:pPr>
              <w:jc w:val="both"/>
              <w:rPr>
                <w:rFonts w:ascii="Arial" w:hAnsi="Arial" w:cs="Arial"/>
                <w:sz w:val="24"/>
                <w:szCs w:val="24"/>
              </w:rPr>
            </w:pPr>
            <w:r w:rsidRPr="007016FB">
              <w:rPr>
                <w:rFonts w:ascii="Arial" w:hAnsi="Arial" w:cs="Arial"/>
                <w:b/>
                <w:sz w:val="24"/>
                <w:szCs w:val="24"/>
              </w:rPr>
              <w:t>2. Evidence is required to support any investigation of financial crime. Discuss various types of evidence used in financial crime investigations.</w:t>
            </w:r>
            <w:r w:rsidRPr="007016FB">
              <w:rPr>
                <w:rFonts w:ascii="Arial" w:hAnsi="Arial" w:cs="Arial"/>
                <w:sz w:val="24"/>
                <w:szCs w:val="24"/>
              </w:rPr>
              <w:t xml:space="preserve"> (6) </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(a) Since financial crimes are usually committed by way of fraudulent financial transactions, financial crime evidential documents are the sequence of the types of start to finish documents, some or all altered or repurposed by the perpetrator, used by the perpetrator to complete the processing of fraudulent financial transactions. Such documents include but are but are not limited to, purchase or sales invoices, cancelled checks, customer or vendor account ledgers, sales or purchase journals, reconciliations, etc.</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b/>
                <w:sz w:val="24"/>
                <w:szCs w:val="24"/>
              </w:rPr>
              <w:t>3. Evidence gathered in financial crime cases is different from the one gathered in non-financial crime cases. What is the basic difference in the composition of these two types of evidence?</w:t>
            </w:r>
            <w:r w:rsidRPr="007016FB">
              <w:rPr>
                <w:rFonts w:ascii="Arial" w:hAnsi="Arial" w:cs="Arial"/>
                <w:sz w:val="24"/>
                <w:szCs w:val="24"/>
              </w:rPr>
              <w:t xml:space="preserve"> (6)</w:t>
            </w:r>
          </w:p>
          <w:p w:rsidR="007016FB" w:rsidRPr="007016FB" w:rsidRDefault="007016FB" w:rsidP="007016FB">
            <w:pPr>
              <w:rPr>
                <w:rFonts w:ascii="Arial" w:hAnsi="Arial" w:cs="Arial"/>
                <w:sz w:val="24"/>
                <w:szCs w:val="24"/>
              </w:rPr>
            </w:pPr>
          </w:p>
          <w:p w:rsidR="007016FB" w:rsidRPr="007016FB" w:rsidRDefault="007016FB" w:rsidP="00155B28">
            <w:pPr>
              <w:jc w:val="both"/>
              <w:rPr>
                <w:rFonts w:ascii="Arial" w:hAnsi="Arial" w:cs="Arial"/>
                <w:sz w:val="24"/>
                <w:szCs w:val="24"/>
              </w:rPr>
            </w:pPr>
            <w:r w:rsidRPr="007016FB">
              <w:rPr>
                <w:rFonts w:ascii="Arial" w:hAnsi="Arial" w:cs="Arial"/>
                <w:sz w:val="24"/>
                <w:szCs w:val="24"/>
              </w:rPr>
              <w:t xml:space="preserve">(a) </w:t>
            </w:r>
            <w:r w:rsidRPr="007016FB">
              <w:rPr>
                <w:rFonts w:ascii="Arial" w:hAnsi="Arial" w:cs="Arial"/>
                <w:sz w:val="24"/>
                <w:szCs w:val="24"/>
                <w:u w:val="single"/>
              </w:rPr>
              <w:t>Financial Crimes Evidence</w:t>
            </w:r>
            <w:r w:rsidRPr="007016FB">
              <w:rPr>
                <w:rFonts w:ascii="Arial" w:hAnsi="Arial" w:cs="Arial"/>
                <w:sz w:val="24"/>
                <w:szCs w:val="24"/>
              </w:rPr>
              <w:t xml:space="preserve"> - Consists of the types of documentary books or records documents altered or repurposed by the perpetrator in order to complete fraudulent financial transactions. </w:t>
            </w:r>
          </w:p>
          <w:p w:rsidR="007016FB" w:rsidRPr="007016FB" w:rsidRDefault="007016FB" w:rsidP="007016FB">
            <w:pPr>
              <w:rPr>
                <w:rFonts w:ascii="Arial" w:hAnsi="Arial" w:cs="Arial"/>
                <w:sz w:val="24"/>
                <w:szCs w:val="24"/>
              </w:rPr>
            </w:pPr>
          </w:p>
          <w:p w:rsidR="00155B28" w:rsidRPr="00155B28" w:rsidRDefault="00155B28" w:rsidP="00155B28">
            <w:pPr>
              <w:jc w:val="both"/>
              <w:rPr>
                <w:rFonts w:ascii="Arial" w:hAnsi="Arial" w:cs="Arial"/>
                <w:sz w:val="24"/>
                <w:szCs w:val="24"/>
              </w:rPr>
            </w:pPr>
            <w:r w:rsidRPr="00155B28">
              <w:rPr>
                <w:b/>
              </w:rPr>
              <w:t>(</w:t>
            </w:r>
            <w:r w:rsidRPr="00155B28">
              <w:rPr>
                <w:rFonts w:ascii="Arial" w:hAnsi="Arial" w:cs="Arial"/>
                <w:sz w:val="24"/>
                <w:szCs w:val="24"/>
              </w:rPr>
              <w:t xml:space="preserve">b) </w:t>
            </w:r>
            <w:r>
              <w:rPr>
                <w:rFonts w:ascii="Arial" w:hAnsi="Arial" w:cs="Arial"/>
                <w:sz w:val="24"/>
                <w:szCs w:val="24"/>
                <w:u w:val="single"/>
              </w:rPr>
              <w:t xml:space="preserve">Non - </w:t>
            </w:r>
            <w:r w:rsidRPr="00155B28">
              <w:rPr>
                <w:rFonts w:ascii="Arial" w:hAnsi="Arial" w:cs="Arial"/>
                <w:sz w:val="24"/>
                <w:szCs w:val="24"/>
                <w:u w:val="single"/>
              </w:rPr>
              <w:t>Financial Crimes Evidence</w:t>
            </w:r>
            <w:r w:rsidRPr="00155B28">
              <w:rPr>
                <w:rFonts w:ascii="Arial" w:hAnsi="Arial" w:cs="Arial"/>
                <w:sz w:val="24"/>
                <w:szCs w:val="24"/>
              </w:rPr>
              <w:t xml:space="preserve"> – Consists of physical evidence such as eye - witnesses, DNA, fingerprints, stolen objects, or objects used to commit the crime. </w:t>
            </w:r>
          </w:p>
          <w:p w:rsidR="00155B28" w:rsidRPr="00155B28" w:rsidRDefault="00155B28" w:rsidP="00155B28">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5B2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6FB"/>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439C3-58AD-5F48-B0BB-ECC064E68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1108</Words>
  <Characters>6316</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2016-03-24T16:46:00Z</dcterms:created>
  <dcterms:modified xsi:type="dcterms:W3CDTF">2016-03-24T16:46:00Z</dcterms:modified>
</cp:coreProperties>
</file>