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82">
            <w:pPr>
              <w:pStyle w:val="Default"/>
              <w:rPr>
                <w:rFonts w:asciiTheme="minorHAnsi" w:hAnsiTheme="minorHAnsi"/>
              </w:rPr>
            </w:pPr>
            <w:r>
              <w:rPr>
                <w:rFonts w:asciiTheme="minorHAnsi" w:hAnsiTheme="minorHAnsi"/>
              </w:rPr>
              <w:t>Fraud 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982">
            <w:r>
              <w:t>10</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3099" w:rsidRPr="00BB7796" w:rsidRDefault="00B97982" w:rsidP="00EE3099">
            <w:pPr>
              <w:spacing w:line="360" w:lineRule="auto"/>
              <w:jc w:val="both"/>
              <w:rPr>
                <w:rFonts w:ascii="Arial" w:hAnsi="Arial" w:cs="Arial"/>
                <w:b/>
                <w:sz w:val="24"/>
                <w:szCs w:val="24"/>
                <w:u w:val="single"/>
              </w:rPr>
            </w:pPr>
            <w:r>
              <w:rPr>
                <w:rFonts w:ascii="Arial" w:hAnsi="Arial" w:cs="Arial"/>
                <w:b/>
                <w:sz w:val="24"/>
                <w:szCs w:val="24"/>
                <w:u w:val="single"/>
              </w:rPr>
              <w:t>ASSESSMENT 10</w:t>
            </w:r>
          </w:p>
          <w:p w:rsidR="00AB05E1" w:rsidRP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b/>
                <w:sz w:val="24"/>
                <w:szCs w:val="24"/>
                <w:u w:val="single"/>
                <w:lang w:eastAsia="en-US"/>
              </w:rPr>
              <w:t>Q.1</w:t>
            </w:r>
          </w:p>
          <w:p w:rsidR="00B97982" w:rsidRDefault="00B97982" w:rsidP="00E62C27">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Outline the difference between policies and procedures</w:t>
            </w:r>
          </w:p>
          <w:p w:rsidR="00B97982" w:rsidRDefault="00B97982" w:rsidP="00B97982">
            <w:pPr>
              <w:pStyle w:val="ListParagraph"/>
              <w:spacing w:line="360" w:lineRule="auto"/>
              <w:jc w:val="both"/>
              <w:rPr>
                <w:rFonts w:ascii="Arial" w:hAnsi="Arial" w:cs="Arial"/>
                <w:sz w:val="24"/>
                <w:szCs w:val="24"/>
              </w:rPr>
            </w:pPr>
          </w:p>
          <w:p w:rsidR="00B97982" w:rsidRDefault="00B97982" w:rsidP="00B97982">
            <w:pPr>
              <w:pStyle w:val="ListParagraph"/>
              <w:spacing w:line="360" w:lineRule="auto"/>
              <w:jc w:val="both"/>
              <w:rPr>
                <w:rFonts w:ascii="Arial" w:hAnsi="Arial" w:cs="Arial"/>
                <w:sz w:val="24"/>
                <w:szCs w:val="24"/>
              </w:rPr>
            </w:pPr>
            <w:r>
              <w:rPr>
                <w:rFonts w:ascii="Arial" w:hAnsi="Arial" w:cs="Arial"/>
                <w:sz w:val="24"/>
                <w:szCs w:val="24"/>
              </w:rPr>
              <w:t xml:space="preserve">The difference between policies and procedures is that: </w:t>
            </w:r>
          </w:p>
          <w:p w:rsidR="00B97982" w:rsidRDefault="00B97982" w:rsidP="00B97982">
            <w:pPr>
              <w:pStyle w:val="ListParagraph"/>
              <w:spacing w:line="360" w:lineRule="auto"/>
              <w:jc w:val="both"/>
              <w:rPr>
                <w:rFonts w:ascii="Arial" w:hAnsi="Arial" w:cs="Arial"/>
                <w:sz w:val="24"/>
                <w:szCs w:val="24"/>
              </w:rPr>
            </w:pPr>
          </w:p>
          <w:p w:rsidR="00B97982" w:rsidRDefault="00B97982" w:rsidP="00B97982">
            <w:pPr>
              <w:pStyle w:val="ListParagraph"/>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u w:val="single"/>
              </w:rPr>
              <w:t>Policies</w:t>
            </w:r>
            <w:r>
              <w:rPr>
                <w:rFonts w:ascii="Arial" w:hAnsi="Arial" w:cs="Arial"/>
                <w:sz w:val="24"/>
                <w:szCs w:val="24"/>
              </w:rPr>
              <w:t xml:space="preserve"> are the objectives and principles of an entity. Policies are clear, simple statements of how an entity intends to conduct its services, actions or business. They provide a set of guiding principles to help with decision making. For example: encourage employees to report any suspicions of wrongdoing.</w:t>
            </w:r>
          </w:p>
          <w:p w:rsidR="00B97982" w:rsidRDefault="00B97982" w:rsidP="00B97982">
            <w:pPr>
              <w:pStyle w:val="ListParagraph"/>
              <w:spacing w:line="360" w:lineRule="auto"/>
              <w:jc w:val="both"/>
              <w:rPr>
                <w:rFonts w:ascii="Arial" w:hAnsi="Arial" w:cs="Arial"/>
                <w:sz w:val="24"/>
                <w:szCs w:val="24"/>
              </w:rPr>
            </w:pPr>
          </w:p>
          <w:p w:rsidR="00B97982" w:rsidRDefault="00B97982" w:rsidP="00B97982">
            <w:pPr>
              <w:pStyle w:val="ListParagraph"/>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b/>
                <w:sz w:val="24"/>
                <w:szCs w:val="24"/>
                <w:u w:val="single"/>
              </w:rPr>
              <w:t xml:space="preserve">Procedures </w:t>
            </w:r>
            <w:r>
              <w:rPr>
                <w:rFonts w:ascii="Arial" w:hAnsi="Arial" w:cs="Arial"/>
                <w:sz w:val="24"/>
                <w:szCs w:val="24"/>
              </w:rPr>
              <w:t>are the entity’s actions taken to ensure that objectives are achieved. They describe how each policy will be put into action in an entity.     For example: to keep an open door policy</w:t>
            </w:r>
          </w:p>
          <w:p w:rsidR="00B97982" w:rsidRDefault="00B97982" w:rsidP="00B97982">
            <w:pPr>
              <w:pStyle w:val="ListParagraph"/>
              <w:spacing w:line="360" w:lineRule="auto"/>
              <w:jc w:val="both"/>
              <w:rPr>
                <w:rFonts w:ascii="Arial" w:hAnsi="Arial" w:cs="Arial"/>
                <w:sz w:val="24"/>
                <w:szCs w:val="24"/>
              </w:rPr>
            </w:pPr>
          </w:p>
          <w:p w:rsidR="00B97982" w:rsidRPr="00B97982" w:rsidRDefault="00B97982" w:rsidP="00E62C27">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Name some techniques that help increase the perception for detection?</w:t>
            </w:r>
          </w:p>
          <w:p w:rsidR="00B97982" w:rsidRPr="00B97982" w:rsidRDefault="00B97982" w:rsidP="00B97982">
            <w:pPr>
              <w:pStyle w:val="ListParagraph"/>
              <w:spacing w:line="360" w:lineRule="auto"/>
              <w:jc w:val="both"/>
              <w:rPr>
                <w:rFonts w:ascii="Arial" w:hAnsi="Arial" w:cs="Arial"/>
                <w:sz w:val="24"/>
                <w:szCs w:val="24"/>
              </w:rPr>
            </w:pPr>
            <w:r>
              <w:rPr>
                <w:rFonts w:ascii="Arial" w:hAnsi="Arial" w:cs="Arial"/>
                <w:sz w:val="24"/>
                <w:szCs w:val="24"/>
              </w:rPr>
              <w:t>The techniques that help increase the perception of fraud are:</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Surprise audits</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Anonymous tips </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Surveillance</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Prosecution</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Enforcement of ethics and fraud policies</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Installing cameras throughout their facilities</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Routinely reminding staff that their e-mails, telephone calls and Internet travels can be or are monitored by the company</w:t>
            </w:r>
          </w:p>
          <w:p w:rsidR="00B97982" w:rsidRDefault="00B97982" w:rsidP="00E62C27">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Taking a tough stance once fraud is found. A strong message should be communicated throughout the entire organization. </w:t>
            </w:r>
          </w:p>
          <w:p w:rsidR="00B97982" w:rsidRPr="00B97982" w:rsidRDefault="00B97982" w:rsidP="00B97982">
            <w:pPr>
              <w:pStyle w:val="ListParagraph"/>
              <w:spacing w:line="360" w:lineRule="auto"/>
              <w:ind w:left="1440"/>
              <w:jc w:val="both"/>
              <w:rPr>
                <w:rFonts w:ascii="Arial" w:hAnsi="Arial" w:cs="Arial"/>
                <w:sz w:val="24"/>
                <w:szCs w:val="24"/>
              </w:rPr>
            </w:pPr>
            <w:r w:rsidRPr="00B97982">
              <w:rPr>
                <w:rFonts w:ascii="Arial" w:hAnsi="Arial" w:cs="Arial"/>
                <w:sz w:val="24"/>
                <w:szCs w:val="24"/>
              </w:rPr>
              <w:t xml:space="preserve"> </w:t>
            </w:r>
          </w:p>
          <w:p w:rsidR="00B97982" w:rsidRDefault="00B97982" w:rsidP="00E62C27">
            <w:pPr>
              <w:pStyle w:val="ListParagraph"/>
              <w:numPr>
                <w:ilvl w:val="0"/>
                <w:numId w:val="1"/>
              </w:numPr>
              <w:spacing w:line="360" w:lineRule="auto"/>
              <w:jc w:val="both"/>
              <w:rPr>
                <w:rFonts w:ascii="Arial" w:hAnsi="Arial" w:cs="Arial"/>
                <w:sz w:val="24"/>
                <w:szCs w:val="24"/>
              </w:rPr>
            </w:pPr>
            <w:r>
              <w:rPr>
                <w:rFonts w:ascii="Arial" w:hAnsi="Arial" w:cs="Arial"/>
                <w:sz w:val="24"/>
                <w:szCs w:val="24"/>
                <w:u w:val="single"/>
              </w:rPr>
              <w:t>How does internal audit help in fraud detection?</w:t>
            </w:r>
          </w:p>
          <w:p w:rsidR="00B97982" w:rsidRDefault="00B97982" w:rsidP="00B97982">
            <w:pPr>
              <w:spacing w:line="360" w:lineRule="auto"/>
              <w:ind w:left="720"/>
              <w:rPr>
                <w:rFonts w:ascii="Arial" w:hAnsi="Arial" w:cs="Arial"/>
                <w:sz w:val="24"/>
                <w:szCs w:val="24"/>
              </w:rPr>
            </w:pPr>
            <w:r>
              <w:rPr>
                <w:rFonts w:ascii="Arial" w:hAnsi="Arial" w:cs="Arial"/>
                <w:sz w:val="24"/>
                <w:szCs w:val="24"/>
              </w:rPr>
              <w:t xml:space="preserve">The role of internal audit is to provide reasonable assurance that the organization is effectively and efficiently achieving its objectives with regard to governance, control and risk management. With its oversight role, the internal audit is required to evaluate the potential for the occurrence of fraud and how the organization manages its fraud risks. So the expectation of the internal audit is that it should provide objective assurance to the board and management that fraud controls are sufficient for identified fraud controls and ensure that controls are functioning effectively to detect fraud. </w:t>
            </w:r>
          </w:p>
          <w:p w:rsidR="00B97982" w:rsidRDefault="00B97982" w:rsidP="00B97982">
            <w:pPr>
              <w:ind w:left="720"/>
              <w:rPr>
                <w:rFonts w:ascii="Arial" w:hAnsi="Arial" w:cs="Arial"/>
                <w:sz w:val="24"/>
                <w:szCs w:val="24"/>
              </w:rPr>
            </w:pPr>
          </w:p>
          <w:p w:rsidR="00B97982" w:rsidRDefault="00B97982" w:rsidP="00E62C27">
            <w:pPr>
              <w:pStyle w:val="ListParagraph"/>
              <w:numPr>
                <w:ilvl w:val="0"/>
                <w:numId w:val="1"/>
              </w:numPr>
              <w:spacing w:line="360" w:lineRule="auto"/>
              <w:jc w:val="both"/>
              <w:rPr>
                <w:rFonts w:ascii="Arial" w:hAnsi="Arial" w:cs="Arial"/>
                <w:b/>
                <w:i/>
                <w:sz w:val="24"/>
                <w:szCs w:val="24"/>
              </w:rPr>
            </w:pPr>
            <w:r>
              <w:rPr>
                <w:rFonts w:ascii="Arial" w:hAnsi="Arial" w:cs="Arial"/>
                <w:sz w:val="24"/>
                <w:szCs w:val="24"/>
                <w:u w:val="single"/>
              </w:rPr>
              <w:t>What is commanding approach of fraud detection?</w:t>
            </w:r>
          </w:p>
          <w:p w:rsidR="00B97982" w:rsidRDefault="00B97982" w:rsidP="00B97982">
            <w:pPr>
              <w:pStyle w:val="NormalWeb"/>
              <w:rPr>
                <w:rFonts w:ascii="Arial" w:eastAsia="Times New Roman" w:hAnsi="Arial" w:cs="Arial"/>
                <w:lang w:eastAsia="fr-FR"/>
              </w:rPr>
            </w:pPr>
            <w:r>
              <w:rPr>
                <w:rFonts w:ascii="Arial" w:hAnsi="Arial" w:cs="Arial"/>
                <w:b/>
                <w:i/>
              </w:rPr>
              <w:t xml:space="preserve">          </w:t>
            </w:r>
            <w:r>
              <w:rPr>
                <w:rFonts w:ascii="Arial" w:eastAsia="Times New Roman" w:hAnsi="Arial" w:cs="Arial"/>
                <w:lang w:eastAsia="fr-FR"/>
              </w:rPr>
              <w:t>Here is the Five-Step Approach:</w:t>
            </w:r>
          </w:p>
          <w:p w:rsidR="00B97982" w:rsidRDefault="00B97982" w:rsidP="00E62C27">
            <w:pPr>
              <w:numPr>
                <w:ilvl w:val="0"/>
                <w:numId w:val="3"/>
              </w:numPr>
              <w:spacing w:before="100" w:beforeAutospacing="1" w:after="100" w:afterAutospacing="1" w:line="360" w:lineRule="auto"/>
              <w:rPr>
                <w:rFonts w:ascii="Arial" w:eastAsia="Times New Roman" w:hAnsi="Arial" w:cs="Arial"/>
                <w:sz w:val="24"/>
                <w:szCs w:val="24"/>
                <w:lang w:eastAsia="fr-FR"/>
              </w:rPr>
            </w:pPr>
            <w:r>
              <w:rPr>
                <w:rFonts w:ascii="Arial" w:eastAsia="Times New Roman" w:hAnsi="Arial" w:cs="Arial"/>
                <w:sz w:val="24"/>
                <w:szCs w:val="24"/>
                <w:lang w:eastAsia="fr-FR"/>
              </w:rPr>
              <w:t>Know the entity’s risk exposures</w:t>
            </w:r>
          </w:p>
          <w:p w:rsidR="00B97982" w:rsidRDefault="00B97982" w:rsidP="00E62C27">
            <w:pPr>
              <w:numPr>
                <w:ilvl w:val="0"/>
                <w:numId w:val="3"/>
              </w:numPr>
              <w:spacing w:before="100" w:beforeAutospacing="1" w:after="100" w:afterAutospacing="1" w:line="360" w:lineRule="auto"/>
              <w:rPr>
                <w:rFonts w:ascii="Arial" w:eastAsia="Times New Roman" w:hAnsi="Arial" w:cs="Arial"/>
                <w:sz w:val="24"/>
                <w:szCs w:val="24"/>
                <w:lang w:eastAsia="fr-FR"/>
              </w:rPr>
            </w:pPr>
            <w:r>
              <w:rPr>
                <w:rFonts w:ascii="Arial" w:eastAsia="Times New Roman" w:hAnsi="Arial" w:cs="Arial"/>
                <w:sz w:val="24"/>
                <w:szCs w:val="24"/>
                <w:lang w:eastAsia="fr-FR"/>
              </w:rPr>
              <w:t>Know the signs of fraud occurrence</w:t>
            </w:r>
          </w:p>
          <w:p w:rsidR="00B97982" w:rsidRDefault="00B97982" w:rsidP="00E62C27">
            <w:pPr>
              <w:numPr>
                <w:ilvl w:val="0"/>
                <w:numId w:val="3"/>
              </w:numPr>
              <w:spacing w:before="100" w:beforeAutospacing="1" w:after="100" w:afterAutospacing="1" w:line="360" w:lineRule="auto"/>
              <w:rPr>
                <w:rFonts w:ascii="Arial" w:eastAsia="Times New Roman" w:hAnsi="Arial" w:cs="Arial"/>
                <w:sz w:val="24"/>
                <w:szCs w:val="24"/>
                <w:lang w:eastAsia="fr-FR"/>
              </w:rPr>
            </w:pPr>
            <w:r w:rsidRPr="00B97982">
              <w:rPr>
                <w:rFonts w:ascii="Arial" w:eastAsia="Times New Roman" w:hAnsi="Arial" w:cs="Arial"/>
                <w:sz w:val="24"/>
                <w:szCs w:val="24"/>
                <w:lang w:eastAsia="fr-FR"/>
              </w:rPr>
              <w:t>Be Alert for potential fraud and Behavior Indicators</w:t>
            </w:r>
          </w:p>
          <w:p w:rsidR="00B97982" w:rsidRDefault="00B97982" w:rsidP="00E62C27">
            <w:pPr>
              <w:numPr>
                <w:ilvl w:val="0"/>
                <w:numId w:val="3"/>
              </w:numPr>
              <w:spacing w:before="100" w:beforeAutospacing="1" w:after="100" w:afterAutospacing="1" w:line="360" w:lineRule="auto"/>
              <w:rPr>
                <w:rFonts w:ascii="Arial" w:eastAsia="Times New Roman" w:hAnsi="Arial" w:cs="Arial"/>
                <w:sz w:val="24"/>
                <w:szCs w:val="24"/>
                <w:lang w:eastAsia="fr-FR"/>
              </w:rPr>
            </w:pPr>
            <w:r>
              <w:rPr>
                <w:rFonts w:ascii="Arial" w:eastAsia="Times New Roman" w:hAnsi="Arial" w:cs="Arial"/>
                <w:sz w:val="24"/>
                <w:szCs w:val="24"/>
                <w:lang w:eastAsia="fr-FR"/>
              </w:rPr>
              <w:t>Build Audit Programs/Detective Processes to look for fraud alerts</w:t>
            </w:r>
          </w:p>
          <w:p w:rsidR="00B97982" w:rsidRDefault="00B97982" w:rsidP="00E62C27">
            <w:pPr>
              <w:numPr>
                <w:ilvl w:val="0"/>
                <w:numId w:val="3"/>
              </w:numPr>
              <w:spacing w:before="100" w:beforeAutospacing="1" w:after="100" w:afterAutospacing="1"/>
              <w:rPr>
                <w:rFonts w:ascii="Arial" w:eastAsia="Times New Roman" w:hAnsi="Arial" w:cs="Arial"/>
                <w:sz w:val="24"/>
                <w:szCs w:val="24"/>
                <w:lang w:eastAsia="fr-FR"/>
              </w:rPr>
            </w:pPr>
            <w:r>
              <w:rPr>
                <w:rFonts w:ascii="Arial" w:eastAsia="Times New Roman" w:hAnsi="Arial" w:cs="Arial"/>
                <w:sz w:val="24"/>
                <w:szCs w:val="24"/>
                <w:lang w:eastAsia="fr-FR"/>
              </w:rPr>
              <w:t>Follow through on all identified fraud symptoms.</w:t>
            </w:r>
          </w:p>
          <w:p w:rsidR="00B97982" w:rsidRPr="00B97982" w:rsidRDefault="00B97982" w:rsidP="00B97982">
            <w:pPr>
              <w:spacing w:before="100" w:beforeAutospacing="1" w:after="100" w:afterAutospacing="1"/>
              <w:ind w:left="720"/>
              <w:rPr>
                <w:rFonts w:ascii="Arial" w:eastAsia="Times New Roman" w:hAnsi="Arial" w:cs="Arial"/>
                <w:sz w:val="24"/>
                <w:szCs w:val="24"/>
                <w:lang w:eastAsia="fr-FR"/>
              </w:rPr>
            </w:pPr>
          </w:p>
          <w:p w:rsidR="00B97982" w:rsidRDefault="00B97982" w:rsidP="00E62C27">
            <w:pPr>
              <w:pStyle w:val="ListParagraph"/>
              <w:numPr>
                <w:ilvl w:val="0"/>
                <w:numId w:val="1"/>
              </w:numPr>
              <w:spacing w:line="360" w:lineRule="auto"/>
              <w:jc w:val="both"/>
              <w:rPr>
                <w:rFonts w:ascii="Arial" w:eastAsiaTheme="minorHAnsi" w:hAnsi="Arial" w:cs="Arial"/>
                <w:sz w:val="24"/>
                <w:szCs w:val="24"/>
                <w:u w:val="single"/>
                <w:lang w:eastAsia="en-US"/>
              </w:rPr>
            </w:pPr>
            <w:r>
              <w:rPr>
                <w:rFonts w:ascii="Arial" w:hAnsi="Arial" w:cs="Arial"/>
                <w:sz w:val="24"/>
                <w:szCs w:val="24"/>
                <w:u w:val="single"/>
              </w:rPr>
              <w:t>What is the difference between precautionary approach and detective approach? How are these approaches used for fraud detection?</w:t>
            </w:r>
          </w:p>
          <w:p w:rsidR="00B97982" w:rsidRDefault="00B97982" w:rsidP="00B97982">
            <w:pPr>
              <w:pStyle w:val="ListParagraph"/>
              <w:spacing w:line="360" w:lineRule="auto"/>
              <w:jc w:val="both"/>
              <w:rPr>
                <w:rFonts w:ascii="Arial" w:hAnsi="Arial" w:cs="Arial"/>
                <w:sz w:val="24"/>
                <w:szCs w:val="24"/>
                <w:u w:val="single"/>
              </w:rPr>
            </w:pPr>
          </w:p>
          <w:p w:rsidR="00B97982" w:rsidRDefault="00B97982" w:rsidP="00B97982">
            <w:pPr>
              <w:spacing w:line="360" w:lineRule="auto"/>
              <w:ind w:left="720"/>
              <w:jc w:val="both"/>
              <w:rPr>
                <w:rFonts w:ascii="Arial" w:hAnsi="Arial" w:cs="Arial"/>
                <w:sz w:val="24"/>
                <w:szCs w:val="24"/>
              </w:rPr>
            </w:pPr>
            <w:r>
              <w:rPr>
                <w:rFonts w:ascii="Arial" w:hAnsi="Arial" w:cs="Arial"/>
                <w:b/>
                <w:i/>
                <w:sz w:val="24"/>
                <w:szCs w:val="24"/>
                <w:u w:val="single"/>
              </w:rPr>
              <w:t xml:space="preserve">Precautionary approach </w:t>
            </w:r>
            <w:r>
              <w:rPr>
                <w:rFonts w:ascii="Arial" w:hAnsi="Arial" w:cs="Arial"/>
                <w:sz w:val="24"/>
                <w:szCs w:val="24"/>
              </w:rPr>
              <w:t>is used to screen out potential fraudsters; the approach includes background checks for criminal records and credit reports. Active and efficient internal controls also contribute to fraud prevention. Another preventive approach used is segregation of duties to the extent that the management must override controls or people must collude in order to commit fraud</w:t>
            </w:r>
            <w:r>
              <w:rPr>
                <w:rFonts w:ascii="Arial" w:hAnsi="Arial" w:cs="Arial"/>
                <w:sz w:val="24"/>
                <w:szCs w:val="24"/>
              </w:rPr>
              <w:t>.</w:t>
            </w:r>
          </w:p>
          <w:p w:rsidR="00B97982" w:rsidRDefault="00B97982" w:rsidP="00B97982">
            <w:pPr>
              <w:spacing w:line="360" w:lineRule="auto"/>
              <w:ind w:left="720"/>
              <w:jc w:val="both"/>
              <w:rPr>
                <w:rFonts w:ascii="Arial" w:hAnsi="Arial" w:cs="Arial"/>
                <w:sz w:val="24"/>
                <w:szCs w:val="24"/>
              </w:rPr>
            </w:pPr>
          </w:p>
          <w:p w:rsidR="00B97982" w:rsidRDefault="00B97982" w:rsidP="00B97982">
            <w:pPr>
              <w:pStyle w:val="ListParagraph"/>
              <w:spacing w:line="360" w:lineRule="auto"/>
              <w:jc w:val="both"/>
              <w:rPr>
                <w:rFonts w:ascii="Arial" w:hAnsi="Arial" w:cs="Arial"/>
                <w:sz w:val="24"/>
                <w:szCs w:val="24"/>
              </w:rPr>
            </w:pPr>
            <w:r>
              <w:rPr>
                <w:rFonts w:ascii="Arial" w:hAnsi="Arial" w:cs="Arial"/>
                <w:b/>
                <w:i/>
                <w:sz w:val="24"/>
                <w:szCs w:val="24"/>
                <w:u w:val="single"/>
              </w:rPr>
              <w:lastRenderedPageBreak/>
              <w:t>Detective approach</w:t>
            </w:r>
            <w:r>
              <w:rPr>
                <w:rFonts w:ascii="Arial" w:hAnsi="Arial" w:cs="Arial"/>
                <w:sz w:val="24"/>
                <w:szCs w:val="24"/>
              </w:rPr>
              <w:t xml:space="preserve"> entails setting up strong accounting controls and an internal audit function to monitor transactions against potential frauds. The internal audit has a vital responsibility for periodic verification of the legitimacy of transactions and confirming the existence of the entity’s assets. Accounting controls are established to detect any fraud that may occur in between periodic audits.</w:t>
            </w:r>
          </w:p>
          <w:p w:rsidR="00B97982" w:rsidRDefault="00B97982" w:rsidP="00B97982">
            <w:pPr>
              <w:pStyle w:val="ListParagraph"/>
              <w:spacing w:line="360" w:lineRule="auto"/>
              <w:jc w:val="both"/>
              <w:rPr>
                <w:rFonts w:ascii="Arial" w:hAnsi="Arial" w:cs="Arial"/>
                <w:b/>
                <w:i/>
                <w:sz w:val="24"/>
                <w:szCs w:val="24"/>
              </w:rPr>
            </w:pPr>
          </w:p>
          <w:p w:rsidR="00B97982" w:rsidRDefault="00B97982" w:rsidP="00E62C27">
            <w:pPr>
              <w:pStyle w:val="ListParagraph"/>
              <w:numPr>
                <w:ilvl w:val="0"/>
                <w:numId w:val="1"/>
              </w:numPr>
              <w:spacing w:line="360" w:lineRule="auto"/>
              <w:jc w:val="both"/>
              <w:rPr>
                <w:rFonts w:ascii="Arial" w:hAnsi="Arial" w:cs="Arial"/>
                <w:sz w:val="24"/>
                <w:szCs w:val="24"/>
                <w:u w:val="single"/>
              </w:rPr>
            </w:pPr>
            <w:r>
              <w:rPr>
                <w:rFonts w:ascii="Arial" w:hAnsi="Arial" w:cs="Arial"/>
                <w:sz w:val="24"/>
                <w:szCs w:val="24"/>
                <w:u w:val="single"/>
              </w:rPr>
              <w:t>Explain the term ‘internal controls’. Name some internal control activities that organizations can adopt in order to prevent fraud activities.</w:t>
            </w:r>
          </w:p>
          <w:p w:rsidR="00B97982" w:rsidRDefault="00B97982" w:rsidP="00B97982">
            <w:pPr>
              <w:pStyle w:val="ListParagraph"/>
              <w:spacing w:line="360" w:lineRule="auto"/>
              <w:jc w:val="both"/>
              <w:rPr>
                <w:rFonts w:ascii="Arial" w:hAnsi="Arial" w:cs="Arial"/>
                <w:sz w:val="24"/>
                <w:szCs w:val="24"/>
                <w:u w:val="single"/>
              </w:rPr>
            </w:pPr>
          </w:p>
          <w:p w:rsidR="00B97982" w:rsidRDefault="00B97982" w:rsidP="00E62C27">
            <w:pPr>
              <w:pStyle w:val="ListParagraph"/>
              <w:numPr>
                <w:ilvl w:val="0"/>
                <w:numId w:val="4"/>
              </w:numPr>
              <w:spacing w:line="360" w:lineRule="auto"/>
              <w:jc w:val="both"/>
              <w:rPr>
                <w:rFonts w:ascii="Arial" w:hAnsi="Arial" w:cs="Arial"/>
                <w:sz w:val="24"/>
                <w:szCs w:val="24"/>
              </w:rPr>
            </w:pPr>
            <w:r>
              <w:rPr>
                <w:rFonts w:ascii="Arial" w:hAnsi="Arial" w:cs="Arial"/>
                <w:sz w:val="24"/>
                <w:szCs w:val="24"/>
              </w:rPr>
              <w:t>Internal control is broadly defined as a process, effected by an entity's board of trustees, management, and other personnel, designed to provide reasonable assurance regarding the achievement of objectives in the effectiveness and efficiency of operations; reliability of financial reporting; compliance with applicable laws and regulations  and safeguarding of assets.</w:t>
            </w:r>
          </w:p>
          <w:p w:rsidR="00B97982" w:rsidRDefault="00B97982" w:rsidP="00E62C27">
            <w:pPr>
              <w:pStyle w:val="ListParagraph"/>
              <w:numPr>
                <w:ilvl w:val="0"/>
                <w:numId w:val="4"/>
              </w:numPr>
              <w:spacing w:line="360" w:lineRule="auto"/>
              <w:jc w:val="both"/>
              <w:rPr>
                <w:rFonts w:ascii="Arial" w:hAnsi="Arial" w:cs="Arial"/>
                <w:sz w:val="24"/>
                <w:szCs w:val="24"/>
              </w:rPr>
            </w:pPr>
            <w:r>
              <w:rPr>
                <w:rFonts w:ascii="Arial" w:hAnsi="Arial" w:cs="Arial"/>
                <w:sz w:val="24"/>
                <w:szCs w:val="24"/>
              </w:rPr>
              <w:t>Some internal control activities that organizations can adopt are:</w:t>
            </w:r>
          </w:p>
          <w:p w:rsidR="00B97982" w:rsidRDefault="00B97982" w:rsidP="00E62C27">
            <w:pPr>
              <w:pStyle w:val="ListParagraph"/>
              <w:numPr>
                <w:ilvl w:val="0"/>
                <w:numId w:val="5"/>
              </w:numPr>
              <w:spacing w:line="360" w:lineRule="auto"/>
              <w:jc w:val="both"/>
              <w:rPr>
                <w:rFonts w:ascii="Arial" w:hAnsi="Arial" w:cs="Arial"/>
                <w:sz w:val="24"/>
                <w:szCs w:val="24"/>
              </w:rPr>
            </w:pPr>
            <w:r>
              <w:rPr>
                <w:rFonts w:ascii="Arial" w:hAnsi="Arial" w:cs="Arial"/>
                <w:sz w:val="24"/>
                <w:szCs w:val="24"/>
              </w:rPr>
              <w:t>Segregation of duties- for example a person responsible for bank reconciliation should not handle cash deposits</w:t>
            </w:r>
          </w:p>
          <w:p w:rsidR="00B97982" w:rsidRDefault="00B97982" w:rsidP="00E62C27">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Background checks on new recruits </w:t>
            </w:r>
          </w:p>
          <w:p w:rsidR="00B97982" w:rsidRDefault="00B97982" w:rsidP="00E62C27">
            <w:pPr>
              <w:pStyle w:val="ListParagraph"/>
              <w:numPr>
                <w:ilvl w:val="0"/>
                <w:numId w:val="5"/>
              </w:numPr>
              <w:spacing w:line="360" w:lineRule="auto"/>
              <w:jc w:val="both"/>
              <w:rPr>
                <w:rFonts w:ascii="Arial" w:hAnsi="Arial" w:cs="Arial"/>
                <w:sz w:val="24"/>
                <w:szCs w:val="24"/>
              </w:rPr>
            </w:pPr>
            <w:r>
              <w:rPr>
                <w:rFonts w:ascii="Arial" w:hAnsi="Arial" w:cs="Arial"/>
                <w:sz w:val="24"/>
                <w:szCs w:val="24"/>
              </w:rPr>
              <w:t>Adequate approval authorization( as per approved delegation of authority)</w:t>
            </w:r>
          </w:p>
          <w:p w:rsidR="00B97982" w:rsidRDefault="00B97982" w:rsidP="00E62C27">
            <w:pPr>
              <w:pStyle w:val="ListParagraph"/>
              <w:numPr>
                <w:ilvl w:val="0"/>
                <w:numId w:val="5"/>
              </w:numPr>
              <w:spacing w:line="360" w:lineRule="auto"/>
              <w:jc w:val="both"/>
              <w:rPr>
                <w:rFonts w:ascii="Arial" w:hAnsi="Arial" w:cs="Arial"/>
                <w:sz w:val="24"/>
                <w:szCs w:val="24"/>
              </w:rPr>
            </w:pPr>
            <w:r>
              <w:rPr>
                <w:rFonts w:ascii="Arial" w:hAnsi="Arial" w:cs="Arial"/>
                <w:sz w:val="24"/>
                <w:szCs w:val="24"/>
              </w:rPr>
              <w:t>Independent performance checks</w:t>
            </w:r>
          </w:p>
          <w:p w:rsidR="00B97982" w:rsidRDefault="00B97982" w:rsidP="00E62C27">
            <w:pPr>
              <w:pStyle w:val="ListParagraph"/>
              <w:numPr>
                <w:ilvl w:val="0"/>
                <w:numId w:val="5"/>
              </w:numPr>
              <w:spacing w:line="360" w:lineRule="auto"/>
              <w:jc w:val="both"/>
              <w:rPr>
                <w:rFonts w:ascii="Arial" w:hAnsi="Arial" w:cs="Arial"/>
                <w:sz w:val="24"/>
                <w:szCs w:val="24"/>
              </w:rPr>
            </w:pPr>
            <w:r>
              <w:rPr>
                <w:rFonts w:ascii="Arial" w:hAnsi="Arial" w:cs="Arial"/>
                <w:sz w:val="24"/>
                <w:szCs w:val="24"/>
              </w:rPr>
              <w:t>Physical control over assets and records</w:t>
            </w:r>
          </w:p>
          <w:p w:rsidR="00B97982" w:rsidRDefault="00B97982" w:rsidP="00B97982">
            <w:pPr>
              <w:pStyle w:val="ListParagraph"/>
              <w:spacing w:line="360" w:lineRule="auto"/>
              <w:ind w:left="2700"/>
              <w:jc w:val="both"/>
              <w:rPr>
                <w:rFonts w:ascii="Arial" w:hAnsi="Arial" w:cs="Arial"/>
                <w:sz w:val="24"/>
                <w:szCs w:val="24"/>
              </w:rPr>
            </w:pPr>
          </w:p>
          <w:p w:rsidR="00B97982" w:rsidRDefault="00B97982" w:rsidP="00B97982">
            <w:pPr>
              <w:spacing w:line="360" w:lineRule="auto"/>
              <w:jc w:val="both"/>
              <w:rPr>
                <w:rFonts w:ascii="Arial" w:hAnsi="Arial" w:cs="Arial"/>
                <w:sz w:val="24"/>
                <w:szCs w:val="24"/>
              </w:rPr>
            </w:pPr>
            <w:r>
              <w:rPr>
                <w:rFonts w:ascii="Arial" w:hAnsi="Arial" w:cs="Arial"/>
                <w:b/>
                <w:sz w:val="24"/>
                <w:szCs w:val="24"/>
              </w:rPr>
              <w:t>Q.2</w:t>
            </w:r>
            <w:r>
              <w:rPr>
                <w:rFonts w:ascii="Arial" w:hAnsi="Arial" w:cs="Arial"/>
                <w:sz w:val="24"/>
                <w:szCs w:val="24"/>
              </w:rPr>
              <w:t xml:space="preserve"> </w:t>
            </w:r>
            <w:r>
              <w:rPr>
                <w:rFonts w:ascii="Arial" w:hAnsi="Arial" w:cs="Arial"/>
                <w:sz w:val="24"/>
                <w:szCs w:val="24"/>
                <w:u w:val="single"/>
              </w:rPr>
              <w:t>Discuss the important points that should be considered when developing fraud policy</w:t>
            </w:r>
            <w:r>
              <w:rPr>
                <w:rFonts w:ascii="Arial" w:hAnsi="Arial" w:cs="Arial"/>
                <w:sz w:val="24"/>
                <w:szCs w:val="24"/>
              </w:rPr>
              <w:t>.</w:t>
            </w:r>
          </w:p>
          <w:p w:rsidR="00B97982" w:rsidRDefault="00B97982" w:rsidP="00B97982">
            <w:pPr>
              <w:spacing w:line="360" w:lineRule="auto"/>
              <w:jc w:val="both"/>
              <w:rPr>
                <w:rFonts w:ascii="Arial" w:hAnsi="Arial" w:cs="Arial"/>
                <w:sz w:val="24"/>
                <w:szCs w:val="24"/>
              </w:rPr>
            </w:pPr>
            <w:r>
              <w:rPr>
                <w:rFonts w:ascii="Arial" w:hAnsi="Arial" w:cs="Arial"/>
                <w:sz w:val="24"/>
                <w:szCs w:val="24"/>
              </w:rPr>
              <w:t>Important points that should be considered when developing fraud policy are:</w:t>
            </w: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Ensure that your organization’s exposure to fraud is considered when introducing new, or when amending existing, systems and processes</w:t>
            </w:r>
          </w:p>
          <w:p w:rsidR="00B97982" w:rsidRDefault="00B97982" w:rsidP="00B97982">
            <w:pPr>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Designate responsibility for oversight of the anti-fraud policy to an individual and/or body with sufficient authority.</w:t>
            </w:r>
          </w:p>
          <w:p w:rsidR="00B97982" w:rsidRDefault="00B97982" w:rsidP="00B97982">
            <w:pPr>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lastRenderedPageBreak/>
              <w:t>Establish reporting to management on fraud-related issues, including reports received and investigation outcomes.</w:t>
            </w:r>
          </w:p>
          <w:p w:rsidR="00B97982" w:rsidRDefault="00B97982" w:rsidP="00B97982">
            <w:pPr>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Support the existence of an anti-fraud policy with a robust internal control system for the prevention and detection of fraud.</w:t>
            </w:r>
          </w:p>
          <w:p w:rsidR="00B97982" w:rsidRDefault="00B97982" w:rsidP="00B97982">
            <w:pPr>
              <w:spacing w:line="360" w:lineRule="auto"/>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Ensure regular monitoring of fraud prevention and detection controls, for example by internal audit.</w:t>
            </w:r>
          </w:p>
          <w:p w:rsidR="00B97982" w:rsidRDefault="00B97982" w:rsidP="00B97982">
            <w:pPr>
              <w:spacing w:line="360" w:lineRule="auto"/>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Review the policy on a regular, preferably annual, basis</w:t>
            </w:r>
          </w:p>
          <w:p w:rsidR="00B97982" w:rsidRDefault="00B97982" w:rsidP="00B97982">
            <w:pPr>
              <w:pStyle w:val="ListParagraph"/>
              <w:rPr>
                <w:rFonts w:ascii="Arial" w:eastAsia="Times New Roman" w:hAnsi="Arial" w:cs="Arial"/>
                <w:sz w:val="24"/>
                <w:szCs w:val="24"/>
                <w:lang w:eastAsia="fr-FR"/>
              </w:rPr>
            </w:pPr>
          </w:p>
          <w:p w:rsidR="00B97982" w:rsidRDefault="00B97982" w:rsidP="00E62C27">
            <w:pPr>
              <w:pStyle w:val="ListParagraph"/>
              <w:numPr>
                <w:ilvl w:val="0"/>
                <w:numId w:val="6"/>
              </w:numPr>
              <w:spacing w:line="360" w:lineRule="auto"/>
              <w:rPr>
                <w:rFonts w:ascii="Arial" w:eastAsia="Times New Roman" w:hAnsi="Arial" w:cs="Arial"/>
                <w:sz w:val="24"/>
                <w:szCs w:val="24"/>
                <w:lang w:eastAsia="fr-FR"/>
              </w:rPr>
            </w:pPr>
            <w:r>
              <w:rPr>
                <w:rFonts w:ascii="Arial" w:eastAsia="Times New Roman" w:hAnsi="Arial" w:cs="Arial"/>
                <w:sz w:val="24"/>
                <w:szCs w:val="24"/>
                <w:lang w:eastAsia="fr-FR"/>
              </w:rPr>
              <w:t>Update the policy to take account of changes in business activities and/or control procedures that may open up new potential fraud risks</w:t>
            </w:r>
          </w:p>
          <w:p w:rsidR="00AB05E1" w:rsidRP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p>
          <w:p w:rsidR="00FB2118" w:rsidRPr="00AB05E1" w:rsidRDefault="00FB2118" w:rsidP="00AB05E1">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4853" w:rsidP="00F1100C">
            <w:pPr>
              <w:rPr>
                <w:rFonts w:cs="Bliss-Regular"/>
                <w:color w:val="000000"/>
              </w:rPr>
            </w:pPr>
            <w:r>
              <w:rPr>
                <w:rFonts w:cs="Bliss-Regular"/>
                <w:color w:val="000000"/>
              </w:rPr>
              <w:t>10/06</w:t>
            </w:r>
            <w:bookmarkStart w:id="0" w:name="_GoBack"/>
            <w:bookmarkEnd w:id="0"/>
            <w:r w:rsidR="00F1100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C27" w:rsidRDefault="00E62C27" w:rsidP="00CB4D0A">
      <w:pPr>
        <w:spacing w:after="0" w:line="240" w:lineRule="auto"/>
      </w:pPr>
      <w:r>
        <w:separator/>
      </w:r>
    </w:p>
  </w:endnote>
  <w:endnote w:type="continuationSeparator" w:id="0">
    <w:p w:rsidR="00E62C27" w:rsidRDefault="00E62C2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C27" w:rsidRDefault="00E62C27" w:rsidP="00CB4D0A">
      <w:pPr>
        <w:spacing w:after="0" w:line="240" w:lineRule="auto"/>
      </w:pPr>
      <w:r>
        <w:separator/>
      </w:r>
    </w:p>
  </w:footnote>
  <w:footnote w:type="continuationSeparator" w:id="0">
    <w:p w:rsidR="00E62C27" w:rsidRDefault="00E62C2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7706F"/>
    <w:multiLevelType w:val="hybridMultilevel"/>
    <w:tmpl w:val="50E6EC32"/>
    <w:lvl w:ilvl="0" w:tplc="040C0001">
      <w:start w:val="1"/>
      <w:numFmt w:val="bullet"/>
      <w:lvlText w:val=""/>
      <w:lvlJc w:val="left"/>
      <w:pPr>
        <w:ind w:left="1440" w:hanging="360"/>
      </w:pPr>
      <w:rPr>
        <w:rFonts w:ascii="Symbol" w:hAnsi="Symbol"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start w:val="1"/>
      <w:numFmt w:val="bullet"/>
      <w:lvlText w:val=""/>
      <w:lvlJc w:val="left"/>
      <w:pPr>
        <w:ind w:left="3600" w:hanging="360"/>
      </w:pPr>
      <w:rPr>
        <w:rFonts w:ascii="Symbol" w:hAnsi="Symbol" w:hint="default"/>
      </w:rPr>
    </w:lvl>
    <w:lvl w:ilvl="4" w:tplc="040C0003">
      <w:start w:val="1"/>
      <w:numFmt w:val="bullet"/>
      <w:lvlText w:val="o"/>
      <w:lvlJc w:val="left"/>
      <w:pPr>
        <w:ind w:left="4320" w:hanging="360"/>
      </w:pPr>
      <w:rPr>
        <w:rFonts w:ascii="Courier New" w:hAnsi="Courier New" w:cs="Courier New" w:hint="default"/>
      </w:rPr>
    </w:lvl>
    <w:lvl w:ilvl="5" w:tplc="040C0005">
      <w:start w:val="1"/>
      <w:numFmt w:val="bullet"/>
      <w:lvlText w:val=""/>
      <w:lvlJc w:val="left"/>
      <w:pPr>
        <w:ind w:left="5040" w:hanging="360"/>
      </w:pPr>
      <w:rPr>
        <w:rFonts w:ascii="Wingdings" w:hAnsi="Wingdings" w:hint="default"/>
      </w:rPr>
    </w:lvl>
    <w:lvl w:ilvl="6" w:tplc="040C0001">
      <w:start w:val="1"/>
      <w:numFmt w:val="bullet"/>
      <w:lvlText w:val=""/>
      <w:lvlJc w:val="left"/>
      <w:pPr>
        <w:ind w:left="5760" w:hanging="360"/>
      </w:pPr>
      <w:rPr>
        <w:rFonts w:ascii="Symbol" w:hAnsi="Symbol" w:hint="default"/>
      </w:rPr>
    </w:lvl>
    <w:lvl w:ilvl="7" w:tplc="040C0003">
      <w:start w:val="1"/>
      <w:numFmt w:val="bullet"/>
      <w:lvlText w:val="o"/>
      <w:lvlJc w:val="left"/>
      <w:pPr>
        <w:ind w:left="6480" w:hanging="360"/>
      </w:pPr>
      <w:rPr>
        <w:rFonts w:ascii="Courier New" w:hAnsi="Courier New" w:cs="Courier New" w:hint="default"/>
      </w:rPr>
    </w:lvl>
    <w:lvl w:ilvl="8" w:tplc="040C0005">
      <w:start w:val="1"/>
      <w:numFmt w:val="bullet"/>
      <w:lvlText w:val=""/>
      <w:lvlJc w:val="left"/>
      <w:pPr>
        <w:ind w:left="7200" w:hanging="360"/>
      </w:pPr>
      <w:rPr>
        <w:rFonts w:ascii="Wingdings" w:hAnsi="Wingdings" w:hint="default"/>
      </w:rPr>
    </w:lvl>
  </w:abstractNum>
  <w:abstractNum w:abstractNumId="1">
    <w:nsid w:val="1F2B72A7"/>
    <w:multiLevelType w:val="multilevel"/>
    <w:tmpl w:val="A6D4A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51062BD7"/>
    <w:multiLevelType w:val="hybridMultilevel"/>
    <w:tmpl w:val="477E367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nsid w:val="5CD1161B"/>
    <w:multiLevelType w:val="hybridMultilevel"/>
    <w:tmpl w:val="8E167F98"/>
    <w:lvl w:ilvl="0" w:tplc="040C0001">
      <w:start w:val="1"/>
      <w:numFmt w:val="bullet"/>
      <w:lvlText w:val=""/>
      <w:lvlJc w:val="left"/>
      <w:pPr>
        <w:ind w:left="2700" w:hanging="360"/>
      </w:pPr>
      <w:rPr>
        <w:rFonts w:ascii="Symbol" w:hAnsi="Symbol" w:hint="default"/>
      </w:rPr>
    </w:lvl>
    <w:lvl w:ilvl="1" w:tplc="040C0003">
      <w:start w:val="1"/>
      <w:numFmt w:val="bullet"/>
      <w:lvlText w:val="o"/>
      <w:lvlJc w:val="left"/>
      <w:pPr>
        <w:ind w:left="3420" w:hanging="360"/>
      </w:pPr>
      <w:rPr>
        <w:rFonts w:ascii="Courier New" w:hAnsi="Courier New" w:cs="Courier New" w:hint="default"/>
      </w:rPr>
    </w:lvl>
    <w:lvl w:ilvl="2" w:tplc="040C0005">
      <w:start w:val="1"/>
      <w:numFmt w:val="bullet"/>
      <w:lvlText w:val=""/>
      <w:lvlJc w:val="left"/>
      <w:pPr>
        <w:ind w:left="4140" w:hanging="360"/>
      </w:pPr>
      <w:rPr>
        <w:rFonts w:ascii="Wingdings" w:hAnsi="Wingdings" w:hint="default"/>
      </w:rPr>
    </w:lvl>
    <w:lvl w:ilvl="3" w:tplc="040C0001">
      <w:start w:val="1"/>
      <w:numFmt w:val="bullet"/>
      <w:lvlText w:val=""/>
      <w:lvlJc w:val="left"/>
      <w:pPr>
        <w:ind w:left="4860" w:hanging="360"/>
      </w:pPr>
      <w:rPr>
        <w:rFonts w:ascii="Symbol" w:hAnsi="Symbol" w:hint="default"/>
      </w:rPr>
    </w:lvl>
    <w:lvl w:ilvl="4" w:tplc="040C0003">
      <w:start w:val="1"/>
      <w:numFmt w:val="bullet"/>
      <w:lvlText w:val="o"/>
      <w:lvlJc w:val="left"/>
      <w:pPr>
        <w:ind w:left="5580" w:hanging="360"/>
      </w:pPr>
      <w:rPr>
        <w:rFonts w:ascii="Courier New" w:hAnsi="Courier New" w:cs="Courier New" w:hint="default"/>
      </w:rPr>
    </w:lvl>
    <w:lvl w:ilvl="5" w:tplc="040C0005">
      <w:start w:val="1"/>
      <w:numFmt w:val="bullet"/>
      <w:lvlText w:val=""/>
      <w:lvlJc w:val="left"/>
      <w:pPr>
        <w:ind w:left="6300" w:hanging="360"/>
      </w:pPr>
      <w:rPr>
        <w:rFonts w:ascii="Wingdings" w:hAnsi="Wingdings" w:hint="default"/>
      </w:rPr>
    </w:lvl>
    <w:lvl w:ilvl="6" w:tplc="040C0001">
      <w:start w:val="1"/>
      <w:numFmt w:val="bullet"/>
      <w:lvlText w:val=""/>
      <w:lvlJc w:val="left"/>
      <w:pPr>
        <w:ind w:left="7020" w:hanging="360"/>
      </w:pPr>
      <w:rPr>
        <w:rFonts w:ascii="Symbol" w:hAnsi="Symbol" w:hint="default"/>
      </w:rPr>
    </w:lvl>
    <w:lvl w:ilvl="7" w:tplc="040C0003">
      <w:start w:val="1"/>
      <w:numFmt w:val="bullet"/>
      <w:lvlText w:val="o"/>
      <w:lvlJc w:val="left"/>
      <w:pPr>
        <w:ind w:left="7740" w:hanging="360"/>
      </w:pPr>
      <w:rPr>
        <w:rFonts w:ascii="Courier New" w:hAnsi="Courier New" w:cs="Courier New" w:hint="default"/>
      </w:rPr>
    </w:lvl>
    <w:lvl w:ilvl="8" w:tplc="040C0005">
      <w:start w:val="1"/>
      <w:numFmt w:val="bullet"/>
      <w:lvlText w:val=""/>
      <w:lvlJc w:val="left"/>
      <w:pPr>
        <w:ind w:left="8460" w:hanging="360"/>
      </w:pPr>
      <w:rPr>
        <w:rFonts w:ascii="Wingdings" w:hAnsi="Wingdings" w:hint="default"/>
      </w:rPr>
    </w:lvl>
  </w:abstractNum>
  <w:abstractNum w:abstractNumId="4">
    <w:nsid w:val="799341DA"/>
    <w:multiLevelType w:val="hybridMultilevel"/>
    <w:tmpl w:val="018A644A"/>
    <w:lvl w:ilvl="0" w:tplc="040C0019">
      <w:start w:val="1"/>
      <w:numFmt w:val="lowerLetter"/>
      <w:lvlText w:val="%1."/>
      <w:lvlJc w:val="left"/>
      <w:pPr>
        <w:ind w:left="1440" w:hanging="360"/>
      </w:pPr>
    </w:lvl>
    <w:lvl w:ilvl="1" w:tplc="040C0019">
      <w:start w:val="1"/>
      <w:numFmt w:val="lowerLetter"/>
      <w:lvlText w:val="%2."/>
      <w:lvlJc w:val="left"/>
      <w:pPr>
        <w:ind w:left="2160" w:hanging="360"/>
      </w:pPr>
    </w:lvl>
    <w:lvl w:ilvl="2" w:tplc="040C001B">
      <w:start w:val="1"/>
      <w:numFmt w:val="lowerRoman"/>
      <w:lvlText w:val="%3."/>
      <w:lvlJc w:val="right"/>
      <w:pPr>
        <w:ind w:left="2880" w:hanging="180"/>
      </w:pPr>
    </w:lvl>
    <w:lvl w:ilvl="3" w:tplc="040C000F">
      <w:start w:val="1"/>
      <w:numFmt w:val="decimal"/>
      <w:lvlText w:val="%4."/>
      <w:lvlJc w:val="left"/>
      <w:pPr>
        <w:ind w:left="3600" w:hanging="360"/>
      </w:pPr>
    </w:lvl>
    <w:lvl w:ilvl="4" w:tplc="040C0019">
      <w:start w:val="1"/>
      <w:numFmt w:val="lowerLetter"/>
      <w:lvlText w:val="%5."/>
      <w:lvlJc w:val="left"/>
      <w:pPr>
        <w:ind w:left="4320" w:hanging="360"/>
      </w:pPr>
    </w:lvl>
    <w:lvl w:ilvl="5" w:tplc="040C001B">
      <w:start w:val="1"/>
      <w:numFmt w:val="lowerRoman"/>
      <w:lvlText w:val="%6."/>
      <w:lvlJc w:val="right"/>
      <w:pPr>
        <w:ind w:left="5040" w:hanging="180"/>
      </w:pPr>
    </w:lvl>
    <w:lvl w:ilvl="6" w:tplc="040C000F">
      <w:start w:val="1"/>
      <w:numFmt w:val="decimal"/>
      <w:lvlText w:val="%7."/>
      <w:lvlJc w:val="left"/>
      <w:pPr>
        <w:ind w:left="5760" w:hanging="360"/>
      </w:pPr>
    </w:lvl>
    <w:lvl w:ilvl="7" w:tplc="040C0019">
      <w:start w:val="1"/>
      <w:numFmt w:val="lowerLetter"/>
      <w:lvlText w:val="%8."/>
      <w:lvlJc w:val="left"/>
      <w:pPr>
        <w:ind w:left="6480" w:hanging="360"/>
      </w:pPr>
    </w:lvl>
    <w:lvl w:ilvl="8" w:tplc="040C001B">
      <w:start w:val="1"/>
      <w:numFmt w:val="lowerRoman"/>
      <w:lvlText w:val="%9."/>
      <w:lvlJc w:val="right"/>
      <w:pPr>
        <w:ind w:left="7200" w:hanging="180"/>
      </w:pPr>
    </w:lvl>
  </w:abstractNum>
  <w:abstractNum w:abstractNumId="5">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lvlOverride w:ilvl="3"/>
    <w:lvlOverride w:ilvl="4"/>
    <w:lvlOverride w:ilvl="5"/>
    <w:lvlOverride w:ilvl="6"/>
    <w:lvlOverride w:ilvl="7"/>
    <w:lvlOverride w:ilvl="8"/>
  </w:num>
  <w:num w:numId="6">
    <w:abstractNumId w:val="2"/>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A5D6A"/>
    <w:rsid w:val="002B0BD7"/>
    <w:rsid w:val="002B573D"/>
    <w:rsid w:val="002C5CB2"/>
    <w:rsid w:val="002D6358"/>
    <w:rsid w:val="002F779F"/>
    <w:rsid w:val="00371885"/>
    <w:rsid w:val="00382CC7"/>
    <w:rsid w:val="003E2B87"/>
    <w:rsid w:val="00405895"/>
    <w:rsid w:val="004058DF"/>
    <w:rsid w:val="00454853"/>
    <w:rsid w:val="004706AD"/>
    <w:rsid w:val="00486F1A"/>
    <w:rsid w:val="00490CB9"/>
    <w:rsid w:val="004A2CE2"/>
    <w:rsid w:val="004D5182"/>
    <w:rsid w:val="004E3CDA"/>
    <w:rsid w:val="004F4B4D"/>
    <w:rsid w:val="0050216D"/>
    <w:rsid w:val="00503D7E"/>
    <w:rsid w:val="0050778F"/>
    <w:rsid w:val="00535F31"/>
    <w:rsid w:val="00557B11"/>
    <w:rsid w:val="00574D64"/>
    <w:rsid w:val="005844AB"/>
    <w:rsid w:val="00591365"/>
    <w:rsid w:val="005B31E4"/>
    <w:rsid w:val="005D5C17"/>
    <w:rsid w:val="005F55A4"/>
    <w:rsid w:val="006034F6"/>
    <w:rsid w:val="00607874"/>
    <w:rsid w:val="00607E77"/>
    <w:rsid w:val="00610434"/>
    <w:rsid w:val="00617BB3"/>
    <w:rsid w:val="00624DAA"/>
    <w:rsid w:val="00645CDD"/>
    <w:rsid w:val="006823A7"/>
    <w:rsid w:val="006C65E7"/>
    <w:rsid w:val="00700371"/>
    <w:rsid w:val="0070347F"/>
    <w:rsid w:val="0070678E"/>
    <w:rsid w:val="00746B76"/>
    <w:rsid w:val="00761CF4"/>
    <w:rsid w:val="007632E8"/>
    <w:rsid w:val="008009CC"/>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B05E1"/>
    <w:rsid w:val="00AC7D5B"/>
    <w:rsid w:val="00AE1481"/>
    <w:rsid w:val="00B0415E"/>
    <w:rsid w:val="00B04678"/>
    <w:rsid w:val="00B21B6E"/>
    <w:rsid w:val="00B86AE1"/>
    <w:rsid w:val="00B92DC1"/>
    <w:rsid w:val="00B97982"/>
    <w:rsid w:val="00BA6529"/>
    <w:rsid w:val="00BC46DF"/>
    <w:rsid w:val="00BF3869"/>
    <w:rsid w:val="00C03577"/>
    <w:rsid w:val="00C65FEA"/>
    <w:rsid w:val="00CA0AC2"/>
    <w:rsid w:val="00CB4D0A"/>
    <w:rsid w:val="00CC2FB3"/>
    <w:rsid w:val="00CC575A"/>
    <w:rsid w:val="00D039AC"/>
    <w:rsid w:val="00D0716C"/>
    <w:rsid w:val="00D24514"/>
    <w:rsid w:val="00D271CC"/>
    <w:rsid w:val="00D427DE"/>
    <w:rsid w:val="00D5587D"/>
    <w:rsid w:val="00D707CC"/>
    <w:rsid w:val="00D821FE"/>
    <w:rsid w:val="00DB0793"/>
    <w:rsid w:val="00E00821"/>
    <w:rsid w:val="00E04DB4"/>
    <w:rsid w:val="00E30679"/>
    <w:rsid w:val="00E4597D"/>
    <w:rsid w:val="00E54832"/>
    <w:rsid w:val="00E56A90"/>
    <w:rsid w:val="00E62C27"/>
    <w:rsid w:val="00E641CC"/>
    <w:rsid w:val="00EA30AB"/>
    <w:rsid w:val="00EB3925"/>
    <w:rsid w:val="00EB629A"/>
    <w:rsid w:val="00EE3099"/>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222B7"/>
    <w:rPr>
      <w:b/>
      <w:bCs/>
    </w:rPr>
  </w:style>
  <w:style w:type="character" w:styleId="Hyperlink">
    <w:name w:val="Hyperlink"/>
    <w:basedOn w:val="DefaultParagraphFont"/>
    <w:uiPriority w:val="99"/>
    <w:semiHidden/>
    <w:unhideWhenUsed/>
    <w:rsid w:val="00B97982"/>
    <w:rPr>
      <w:color w:val="0000FF" w:themeColor="hyperlink"/>
      <w:u w:val="single"/>
    </w:rPr>
  </w:style>
  <w:style w:type="paragraph" w:styleId="NormalWeb">
    <w:name w:val="Normal (Web)"/>
    <w:basedOn w:val="Normal"/>
    <w:uiPriority w:val="99"/>
    <w:semiHidden/>
    <w:unhideWhenUsed/>
    <w:rsid w:val="00B97982"/>
    <w:rPr>
      <w:rFonts w:ascii="Times New Roman" w:eastAsiaTheme="minorHAnsi"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165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3DEF1-0947-4623-B160-2D5BF4202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4533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5347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3</cp:revision>
  <dcterms:created xsi:type="dcterms:W3CDTF">2015-06-10T21:24:00Z</dcterms:created>
  <dcterms:modified xsi:type="dcterms:W3CDTF">2015-06-10T21:24:00Z</dcterms:modified>
</cp:coreProperties>
</file>