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A2F3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w:t>
            </w:r>
            <w:r w:rsidR="006122A0">
              <w:rPr>
                <w:rFonts w:asciiTheme="minorHAnsi" w:hAnsiTheme="minorHAnsi"/>
                <w:b/>
              </w:rPr>
              <w:t xml:space="preserve"> </w:t>
            </w:r>
            <w:r w:rsidRPr="00C93676">
              <w:rPr>
                <w:rFonts w:asciiTheme="minorHAnsi" w:hAnsiTheme="minorHAnsi"/>
                <w:b/>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rPr>
                <w:b/>
              </w:rPr>
            </w:pPr>
            <w:r w:rsidRPr="00C93676">
              <w:rPr>
                <w:b/>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RPr="00921543" w:rsidTr="002D054A">
        <w:tc>
          <w:tcPr>
            <w:tcW w:w="9378" w:type="dxa"/>
          </w:tcPr>
          <w:p w:rsidR="00CC2FB3" w:rsidRPr="00921543" w:rsidRDefault="00CC2FB3" w:rsidP="009F5B6E">
            <w:pPr>
              <w:spacing w:line="360" w:lineRule="auto"/>
              <w:jc w:val="both"/>
              <w:rPr>
                <w:rFonts w:ascii="Arial" w:hAnsi="Arial" w:cs="Arial"/>
                <w:sz w:val="24"/>
                <w:szCs w:val="24"/>
              </w:rPr>
            </w:pPr>
            <w:r w:rsidRPr="00921543">
              <w:rPr>
                <w:rFonts w:ascii="Arial" w:hAnsi="Arial" w:cs="Arial"/>
                <w:sz w:val="24"/>
                <w:szCs w:val="24"/>
              </w:rPr>
              <w:t>Please insert your completed assignment</w:t>
            </w:r>
            <w:r w:rsidR="002F779F" w:rsidRPr="00921543">
              <w:rPr>
                <w:rFonts w:ascii="Arial" w:hAnsi="Arial" w:cs="Arial"/>
                <w:sz w:val="24"/>
                <w:szCs w:val="24"/>
              </w:rPr>
              <w:t xml:space="preserve"> ( in word format) </w:t>
            </w:r>
            <w:r w:rsidRPr="00921543">
              <w:rPr>
                <w:rFonts w:ascii="Arial" w:hAnsi="Arial" w:cs="Arial"/>
                <w:sz w:val="24"/>
                <w:szCs w:val="24"/>
              </w:rPr>
              <w:t xml:space="preserve"> here:</w:t>
            </w:r>
          </w:p>
          <w:p w:rsidR="009F5B6E" w:rsidRPr="00921543" w:rsidRDefault="009F5B6E" w:rsidP="009F5B6E">
            <w:pPr>
              <w:pStyle w:val="ListParagraph"/>
              <w:numPr>
                <w:ilvl w:val="0"/>
                <w:numId w:val="4"/>
              </w:numPr>
              <w:spacing w:line="360" w:lineRule="auto"/>
              <w:jc w:val="both"/>
              <w:rPr>
                <w:rFonts w:ascii="Arial" w:hAnsi="Arial" w:cs="Arial"/>
                <w:b/>
                <w:sz w:val="24"/>
                <w:szCs w:val="24"/>
              </w:rPr>
            </w:pPr>
          </w:p>
          <w:p w:rsidR="00080259" w:rsidRPr="00921543" w:rsidRDefault="00080259" w:rsidP="009F5B6E">
            <w:pPr>
              <w:pStyle w:val="ListParagraph"/>
              <w:numPr>
                <w:ilvl w:val="0"/>
                <w:numId w:val="5"/>
              </w:numPr>
              <w:spacing w:line="360" w:lineRule="auto"/>
              <w:jc w:val="both"/>
              <w:rPr>
                <w:rFonts w:ascii="Arial" w:hAnsi="Arial" w:cs="Arial"/>
                <w:b/>
                <w:sz w:val="24"/>
                <w:szCs w:val="24"/>
                <w:u w:val="single"/>
              </w:rPr>
            </w:pPr>
            <w:r w:rsidRPr="00921543">
              <w:rPr>
                <w:rFonts w:ascii="Arial" w:hAnsi="Arial" w:cs="Arial"/>
                <w:b/>
                <w:sz w:val="24"/>
                <w:szCs w:val="24"/>
                <w:u w:val="single"/>
              </w:rPr>
              <w:t>What is Fraud?</w:t>
            </w: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Fraud brings out an instinctive response in us. It is a misuse of our desire of reasonable treatment by kindred people. Past that, it is a hit to our mental self-portrait as keen chiefs fit for hindering or distinguishing a fake plan. Whether we respond as a result of qualities or in view of vanity, no one likes to be tricked. Numerous components of cutting edge society are centered around keeping up a situation of reasonable managing. Laws are passed; offices are set up to uphold them; police are enlisted; morals and ethics are taught in schools and learned in organizations; and  culprits are rebuffed by the relinquishment of their evil gotten increases and individual  freedom—all with a perspective to dissuading, recognizing, and rebuffing extortion. The calling of inspecting became out of society's have to guarantee reasonable and right dealings in trade and government. One of the focal results of misrepresentation is money related misfortune. Along these lines, in the brains of the contributing open, the bookkeeping and inspecting calling is inseparably connected with extortion prevention, misrepresentation identification, and misrepresentation examination. This is consistent with such a degree, to the point that there are those whose impression of </w:t>
            </w:r>
            <w:r w:rsidRPr="00921543">
              <w:rPr>
                <w:rFonts w:ascii="Arial" w:hAnsi="Arial" w:cs="Arial"/>
                <w:sz w:val="24"/>
                <w:szCs w:val="24"/>
              </w:rPr>
              <w:lastRenderedPageBreak/>
              <w:t xml:space="preserve">what can be practically refined in a review every now and again surpasses the administrations that any bookkeeper or reviewer can convey and, regarding cost, surpasses what any business may will to pay (sIn the previous couple of years, open indignation regarding events of gigantic extortion out in the open enterprises has generated new enactment, new reviewing measures, new oversight of the bookkeeping calling, and more noteworthy punishments for the individuals who scheme to confer  on the other hand hide monetary extortion. This book addresses the unmistakable parts of corporate chiefs, administration, outer evaluators, inner reviewers, and legal bookkeeping agents with quickly get to be obvious later in this starting section, these experts are in no way, shape or form the main ones worried with battling misrepresentation. In any case, each has a huge part in the bigger push to minimize misrepresentation. For the most part, all demonstrations of misrepresentation can be refined into four essential components: </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1. A bogus representation of a material nature.</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2. Scienter—learning that the representation is false, or careless carelessness </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for reality.</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3. Dependence—the individual getting the representation sensibly and reasonably </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Depended on it </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4. Harms—money related harms coming about because of the greater part of the above </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By method for outline, consider the exemplary illustration of the buy of an utilized Auto. The businessperson is prone to make representations about the nature of the auto, its past history, and the nature of parts subject to wear and tear, running from the transmission to the paint work. The components of extortion could conceivably emerge out of such explanations. To start with, there is a qualification in the middle of buildup and misrepresentation. The businessperson buildups when he guarantees </w:t>
            </w:r>
            <w:r w:rsidRPr="00921543">
              <w:rPr>
                <w:rFonts w:ascii="Arial" w:hAnsi="Arial" w:cs="Arial"/>
                <w:sz w:val="24"/>
                <w:szCs w:val="24"/>
              </w:rPr>
              <w:lastRenderedPageBreak/>
              <w:t>that the 1977 Chevy Vega "runs like new." However, were he to turn back the odometer, he would be making a false representation. Second, the false articulation must be material. On the off chance that the odometer perusing is exact, the salesman's representation that the auto runs like new or was just determined rarely, is, entirely talking, simple buildup: the buyer require just take a gander at the odometer to shape a judicious perspective of the degree of utilization and the auto's conceivable roadworthiness. Third, the fraudster must make the material false deception with scienter, that is, with genuine learning that the announcement is false or with a rash nonchalance for reality. For instance, the auto could possibly have new tires. In any case, if the sales representative, subsequent to making sensible request, really trusts that the Vega has new tires, there is no knowing deception. There might be carelessness, however there is no extortion.</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 Fourth, the potential casualty should legitimately depend on the false representation </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1. "Criminological bookkeepers" are individuals from a general gathering of experts that incorporates the individuals who perform monetary examinations, yet it is really more extensive. General society frequently utilizes the expression "measurable bookkeepers" to allude to monetary agents, albeit numerous measurable bookkeepers don't perform monetary examinations. In Chapter 27 we talk about the numerous different administrations incorporated under the more extensive term "measurable bookkeeping." A scientific bookkeeping agent is prepared and experienced in researching and determining suspicions or claims of misrepresentation through record investigation to incorporate both money related and nonfinancial data, talking, and outsider request, counting business databases. See Auditing and Investigation at end of this part. "Evaluators" is utilized all through this content to speak to both interior and outer reviewers unless something else determined as relating to one gathering or the other. </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autoSpaceDE w:val="0"/>
              <w:autoSpaceDN w:val="0"/>
              <w:adjustRightInd w:val="0"/>
              <w:spacing w:line="360" w:lineRule="auto"/>
              <w:jc w:val="both"/>
              <w:rPr>
                <w:rFonts w:ascii="Arial" w:hAnsi="Arial" w:cs="Arial"/>
                <w:sz w:val="24"/>
                <w:szCs w:val="24"/>
              </w:rPr>
            </w:pPr>
            <w:r w:rsidRPr="00921543">
              <w:rPr>
                <w:rFonts w:ascii="Arial" w:hAnsi="Arial" w:cs="Arial"/>
                <w:sz w:val="24"/>
                <w:szCs w:val="24"/>
              </w:rPr>
              <w:t xml:space="preserve"> The expression "material" as utilized as a part of this setting is a lawful standard whose definition changes from ward to locale; it ought not be mistaken for the idea of materiality as utilized as a part of evaluating, in which one considers the impact of </w:t>
            </w:r>
            <w:r w:rsidRPr="00921543">
              <w:rPr>
                <w:rFonts w:ascii="Arial" w:hAnsi="Arial" w:cs="Arial"/>
                <w:sz w:val="24"/>
                <w:szCs w:val="24"/>
              </w:rPr>
              <w:lastRenderedPageBreak/>
              <w:t>misrepresentation and mistakes identified with money related explanation reporting. Misrepresentation: Prevalence, Impact, and Form 3 sensation. A purchaser who needs a blue auto might really trust the businessperson's representation that "it's truly blue yet looks red in this light." Reliance all things considered is, best case scenario, gullible and positively not supported? At long last, there must be some type of harm. The auto must truth be told turn out to be a lemon when the buyer drives off in it and understands that he has been deceived. Despite connection, from Enron to WorldCom to Honest Abe's Used Car Lot, misrepresentation is extortion, and it shows.</w:t>
            </w:r>
          </w:p>
          <w:p w:rsidR="00080259" w:rsidRPr="00921543" w:rsidRDefault="00080259" w:rsidP="009F5B6E">
            <w:pPr>
              <w:autoSpaceDE w:val="0"/>
              <w:autoSpaceDN w:val="0"/>
              <w:adjustRightInd w:val="0"/>
              <w:spacing w:line="360" w:lineRule="auto"/>
              <w:jc w:val="both"/>
              <w:rPr>
                <w:rFonts w:ascii="Arial" w:hAnsi="Arial" w:cs="Arial"/>
                <w:sz w:val="24"/>
                <w:szCs w:val="24"/>
              </w:rPr>
            </w:pPr>
          </w:p>
          <w:p w:rsidR="00080259" w:rsidRPr="00921543" w:rsidRDefault="00080259" w:rsidP="009F5B6E">
            <w:pPr>
              <w:autoSpaceDE w:val="0"/>
              <w:autoSpaceDN w:val="0"/>
              <w:adjustRightInd w:val="0"/>
              <w:spacing w:line="360" w:lineRule="auto"/>
              <w:jc w:val="both"/>
              <w:rPr>
                <w:rFonts w:ascii="Arial" w:hAnsi="Arial" w:cs="Arial"/>
                <w:i/>
                <w:sz w:val="24"/>
                <w:szCs w:val="24"/>
              </w:rPr>
            </w:pPr>
            <w:r w:rsidRPr="00921543">
              <w:rPr>
                <w:rFonts w:ascii="Arial" w:hAnsi="Arial" w:cs="Arial"/>
                <w:i/>
                <w:sz w:val="24"/>
                <w:szCs w:val="24"/>
              </w:rPr>
              <w:t>Example:</w:t>
            </w:r>
          </w:p>
          <w:p w:rsidR="00080259" w:rsidRPr="00921543" w:rsidRDefault="00080259" w:rsidP="009F5B6E">
            <w:pPr>
              <w:autoSpaceDE w:val="0"/>
              <w:autoSpaceDN w:val="0"/>
              <w:adjustRightInd w:val="0"/>
              <w:spacing w:line="360" w:lineRule="auto"/>
              <w:jc w:val="both"/>
              <w:rPr>
                <w:rFonts w:ascii="Arial" w:hAnsi="Arial" w:cs="Arial"/>
                <w:i/>
                <w:iCs/>
                <w:color w:val="000000" w:themeColor="text1"/>
                <w:sz w:val="24"/>
                <w:szCs w:val="24"/>
                <w:shd w:val="clear" w:color="auto" w:fill="FFFFFF"/>
              </w:rPr>
            </w:pPr>
            <w:r w:rsidRPr="00921543">
              <w:rPr>
                <w:rFonts w:ascii="Arial" w:hAnsi="Arial" w:cs="Arial"/>
                <w:i/>
                <w:iCs/>
                <w:color w:val="000000" w:themeColor="text1"/>
                <w:sz w:val="24"/>
                <w:szCs w:val="24"/>
                <w:shd w:val="clear" w:color="auto" w:fill="FFFFFF"/>
              </w:rPr>
              <w:t>An example of fraud is when a person promises you that you can make a lot of money by investing with him, but then just takes your money and disappears.</w:t>
            </w:r>
          </w:p>
          <w:p w:rsidR="009F5B6E" w:rsidRPr="00921543" w:rsidRDefault="009F5B6E" w:rsidP="009F5B6E">
            <w:pPr>
              <w:autoSpaceDE w:val="0"/>
              <w:autoSpaceDN w:val="0"/>
              <w:adjustRightInd w:val="0"/>
              <w:spacing w:line="360" w:lineRule="auto"/>
              <w:jc w:val="both"/>
              <w:rPr>
                <w:rFonts w:ascii="Arial" w:hAnsi="Arial" w:cs="Arial"/>
                <w:iCs/>
                <w:color w:val="000000" w:themeColor="text1"/>
                <w:sz w:val="24"/>
                <w:szCs w:val="24"/>
                <w:shd w:val="clear" w:color="auto" w:fill="FFFFFF"/>
              </w:rPr>
            </w:pPr>
          </w:p>
          <w:p w:rsidR="009F5B6E" w:rsidRPr="00921543" w:rsidRDefault="009F5B6E" w:rsidP="009F5B6E">
            <w:pPr>
              <w:spacing w:line="360" w:lineRule="auto"/>
              <w:rPr>
                <w:rFonts w:ascii="Arial" w:hAnsi="Arial" w:cs="Arial"/>
                <w:b/>
                <w:sz w:val="24"/>
                <w:szCs w:val="24"/>
              </w:rPr>
            </w:pPr>
            <w:r w:rsidRPr="00921543">
              <w:rPr>
                <w:rFonts w:ascii="Arial" w:hAnsi="Arial" w:cs="Arial"/>
                <w:b/>
                <w:sz w:val="24"/>
                <w:szCs w:val="24"/>
                <w:u w:val="single"/>
              </w:rPr>
              <w:t>ii) What skills are most important for to the successful practice of the forensic accounting</w:t>
            </w:r>
            <w:r w:rsidRPr="00921543">
              <w:rPr>
                <w:rFonts w:ascii="Arial" w:hAnsi="Arial" w:cs="Arial"/>
                <w:b/>
                <w:sz w:val="24"/>
                <w:szCs w:val="24"/>
              </w:rPr>
              <w:t>?</w:t>
            </w:r>
          </w:p>
          <w:p w:rsidR="009F5B6E" w:rsidRPr="00921543" w:rsidRDefault="009F5B6E" w:rsidP="009F5B6E">
            <w:pPr>
              <w:spacing w:line="360" w:lineRule="auto"/>
              <w:rPr>
                <w:rFonts w:ascii="Arial" w:hAnsi="Arial" w:cs="Arial"/>
                <w:sz w:val="24"/>
                <w:szCs w:val="24"/>
              </w:rPr>
            </w:pPr>
          </w:p>
          <w:p w:rsidR="009F5B6E" w:rsidRPr="00921543" w:rsidRDefault="009F5B6E" w:rsidP="002D054A">
            <w:pPr>
              <w:spacing w:line="360" w:lineRule="auto"/>
              <w:jc w:val="both"/>
              <w:rPr>
                <w:rFonts w:ascii="Arial" w:hAnsi="Arial" w:cs="Arial"/>
                <w:sz w:val="24"/>
                <w:szCs w:val="24"/>
              </w:rPr>
            </w:pPr>
            <w:r w:rsidRPr="00921543">
              <w:rPr>
                <w:rFonts w:ascii="Arial" w:hAnsi="Arial" w:cs="Arial"/>
                <w:sz w:val="24"/>
                <w:szCs w:val="24"/>
              </w:rPr>
              <w:t xml:space="preserve">The Forensic accountant should be able to identify frauds with insignificant starting data. Commonly, the fraud examination starts with insignificant information of the specifics of a potential misrepresentation. The forensic accountant should have the capacity to distinguish the conceivable plan (i.e., extortion hypothesis approach), the conceivable way it was executed, and possibly successful strategies to demonstrate or invalidate the potential misrepresentation (i.e., the "hypothesis or the Theory"). </w:t>
            </w:r>
          </w:p>
          <w:p w:rsidR="009F5B6E" w:rsidRPr="00921543" w:rsidRDefault="009F5B6E" w:rsidP="009F5B6E">
            <w:pPr>
              <w:spacing w:line="360" w:lineRule="auto"/>
              <w:rPr>
                <w:rFonts w:ascii="Arial" w:hAnsi="Arial" w:cs="Arial"/>
                <w:sz w:val="24"/>
                <w:szCs w:val="24"/>
              </w:rPr>
            </w:pPr>
          </w:p>
          <w:p w:rsidR="009F5B6E" w:rsidRPr="00921543" w:rsidRDefault="009F5B6E" w:rsidP="009F5B6E">
            <w:pPr>
              <w:spacing w:line="360" w:lineRule="auto"/>
              <w:rPr>
                <w:rFonts w:ascii="Arial" w:hAnsi="Arial" w:cs="Arial"/>
                <w:sz w:val="24"/>
                <w:szCs w:val="24"/>
              </w:rPr>
            </w:pPr>
            <w:r w:rsidRPr="00921543">
              <w:rPr>
                <w:rFonts w:ascii="Arial" w:hAnsi="Arial" w:cs="Arial"/>
                <w:sz w:val="24"/>
                <w:szCs w:val="24"/>
              </w:rPr>
              <w:t>I</w:t>
            </w:r>
            <w:r w:rsidRPr="00921543">
              <w:rPr>
                <w:rFonts w:ascii="Arial" w:hAnsi="Arial" w:cs="Arial"/>
                <w:b/>
                <w:sz w:val="24"/>
                <w:szCs w:val="24"/>
              </w:rPr>
              <w:t>dentification of financial/budgetary issues</w:t>
            </w:r>
            <w:r w:rsidRPr="00921543">
              <w:rPr>
                <w:rFonts w:ascii="Arial" w:hAnsi="Arial" w:cs="Arial"/>
                <w:sz w:val="24"/>
                <w:szCs w:val="24"/>
              </w:rPr>
              <w:t>.</w:t>
            </w:r>
          </w:p>
          <w:p w:rsidR="009F5B6E" w:rsidRPr="00921543" w:rsidRDefault="009F5B6E" w:rsidP="002D054A">
            <w:pPr>
              <w:spacing w:line="360" w:lineRule="auto"/>
              <w:jc w:val="both"/>
              <w:rPr>
                <w:rFonts w:ascii="Arial" w:hAnsi="Arial" w:cs="Arial"/>
                <w:sz w:val="24"/>
                <w:szCs w:val="24"/>
              </w:rPr>
            </w:pPr>
            <w:r w:rsidRPr="00921543">
              <w:rPr>
                <w:rFonts w:ascii="Arial" w:hAnsi="Arial" w:cs="Arial"/>
                <w:sz w:val="24"/>
                <w:szCs w:val="24"/>
              </w:rPr>
              <w:t xml:space="preserve"> At the point when criminological Forensic accountants are given a circumstance created by a grievance, affirmation, talk, request, or proclamation of case, it is imperative that they unmistakably distinguish t</w:t>
            </w:r>
            <w:r w:rsidR="002F3446">
              <w:rPr>
                <w:rFonts w:ascii="Arial" w:hAnsi="Arial" w:cs="Arial"/>
                <w:sz w:val="24"/>
                <w:szCs w:val="24"/>
              </w:rPr>
              <w:t>he fi</w:t>
            </w:r>
            <w:r w:rsidR="002D054A">
              <w:rPr>
                <w:rFonts w:ascii="Arial" w:hAnsi="Arial" w:cs="Arial"/>
                <w:sz w:val="24"/>
                <w:szCs w:val="24"/>
              </w:rPr>
              <w:t>n</w:t>
            </w:r>
            <w:r w:rsidR="002F3446">
              <w:rPr>
                <w:rFonts w:ascii="Arial" w:hAnsi="Arial" w:cs="Arial"/>
                <w:sz w:val="24"/>
                <w:szCs w:val="24"/>
              </w:rPr>
              <w:t>an</w:t>
            </w:r>
            <w:r w:rsidR="002D054A">
              <w:rPr>
                <w:rFonts w:ascii="Arial" w:hAnsi="Arial" w:cs="Arial"/>
                <w:sz w:val="24"/>
                <w:szCs w:val="24"/>
              </w:rPr>
              <w:t>cial</w:t>
            </w:r>
            <w:r w:rsidRPr="00921543">
              <w:rPr>
                <w:rFonts w:ascii="Arial" w:hAnsi="Arial" w:cs="Arial"/>
                <w:sz w:val="24"/>
                <w:szCs w:val="24"/>
              </w:rPr>
              <w:t xml:space="preserve"> issues critical to the matter rapidly. They construct these choices with respect to experience and information, and any subsequent suggestions must reflect both judgme</w:t>
            </w:r>
            <w:bookmarkStart w:id="0" w:name="_GoBack"/>
            <w:bookmarkEnd w:id="0"/>
            <w:r w:rsidRPr="00921543">
              <w:rPr>
                <w:rFonts w:ascii="Arial" w:hAnsi="Arial" w:cs="Arial"/>
                <w:sz w:val="24"/>
                <w:szCs w:val="24"/>
              </w:rPr>
              <w:t xml:space="preserve">nt skills and business reality. For instance, if archives are required from a remote ward, in spite of the fact that the most evident suggestion would be to acquire these records, it is typically not down to earth to do as such. Different choices must be considered. </w:t>
            </w:r>
          </w:p>
          <w:p w:rsidR="009F5B6E" w:rsidRPr="00921543" w:rsidRDefault="009F5B6E" w:rsidP="009F5B6E">
            <w:pPr>
              <w:spacing w:line="360" w:lineRule="auto"/>
              <w:rPr>
                <w:rFonts w:ascii="Arial" w:hAnsi="Arial" w:cs="Arial"/>
                <w:sz w:val="24"/>
                <w:szCs w:val="24"/>
              </w:rPr>
            </w:pPr>
          </w:p>
          <w:p w:rsidR="009F5B6E" w:rsidRPr="00921543" w:rsidRDefault="009F5B6E" w:rsidP="002D054A">
            <w:pPr>
              <w:spacing w:line="360" w:lineRule="auto"/>
              <w:jc w:val="both"/>
              <w:rPr>
                <w:rFonts w:ascii="Arial" w:hAnsi="Arial" w:cs="Arial"/>
                <w:b/>
                <w:sz w:val="24"/>
                <w:szCs w:val="24"/>
              </w:rPr>
            </w:pPr>
            <w:r w:rsidRPr="00921543">
              <w:rPr>
                <w:rFonts w:ascii="Arial" w:hAnsi="Arial" w:cs="Arial"/>
                <w:b/>
                <w:sz w:val="24"/>
                <w:szCs w:val="24"/>
              </w:rPr>
              <w:t>■ Knowledge of investigative strategies.</w:t>
            </w:r>
          </w:p>
          <w:p w:rsidR="009F5B6E" w:rsidRPr="00921543" w:rsidRDefault="009F5B6E" w:rsidP="002D054A">
            <w:pPr>
              <w:spacing w:line="360" w:lineRule="auto"/>
              <w:jc w:val="both"/>
              <w:rPr>
                <w:rFonts w:ascii="Arial" w:hAnsi="Arial" w:cs="Arial"/>
                <w:sz w:val="24"/>
                <w:szCs w:val="24"/>
              </w:rPr>
            </w:pPr>
            <w:r w:rsidRPr="00921543">
              <w:rPr>
                <w:rFonts w:ascii="Arial" w:hAnsi="Arial" w:cs="Arial"/>
                <w:sz w:val="24"/>
                <w:szCs w:val="24"/>
              </w:rPr>
              <w:t>At the point when the issues have been recognized, it is basic that additional data and documentation be procured to acquire additional confirmation to help with either supporting or disproving the charge or claim. It is an issue of know</w:t>
            </w:r>
            <w:r w:rsidR="002D054A">
              <w:rPr>
                <w:rFonts w:ascii="Arial" w:hAnsi="Arial" w:cs="Arial"/>
                <w:sz w:val="24"/>
                <w:szCs w:val="24"/>
              </w:rPr>
              <w:t>ing where the important financial</w:t>
            </w:r>
            <w:r w:rsidRPr="00921543">
              <w:rPr>
                <w:rFonts w:ascii="Arial" w:hAnsi="Arial" w:cs="Arial"/>
                <w:sz w:val="24"/>
                <w:szCs w:val="24"/>
              </w:rPr>
              <w:t xml:space="preserve"> documentation exists as well as the intricacies of by and large acknowledged bookkeeping Standards (GAAP), monetary articulation revelation, and frameworks of inner control, and monitoring the human component included in cheats. </w:t>
            </w:r>
          </w:p>
          <w:p w:rsidR="009F5B6E" w:rsidRPr="00921543" w:rsidRDefault="009F5B6E" w:rsidP="009F5B6E">
            <w:pPr>
              <w:spacing w:line="360" w:lineRule="auto"/>
              <w:rPr>
                <w:rFonts w:ascii="Arial" w:hAnsi="Arial" w:cs="Arial"/>
                <w:sz w:val="24"/>
                <w:szCs w:val="24"/>
              </w:rPr>
            </w:pPr>
          </w:p>
          <w:p w:rsidR="009F5B6E" w:rsidRPr="00921543" w:rsidRDefault="009F5B6E" w:rsidP="009F5B6E">
            <w:pPr>
              <w:spacing w:line="360" w:lineRule="auto"/>
              <w:rPr>
                <w:rFonts w:ascii="Arial" w:hAnsi="Arial" w:cs="Arial"/>
                <w:sz w:val="24"/>
                <w:szCs w:val="24"/>
              </w:rPr>
            </w:pPr>
          </w:p>
          <w:p w:rsidR="009F5B6E" w:rsidRPr="00921543" w:rsidRDefault="009F5B6E" w:rsidP="009F5B6E">
            <w:pPr>
              <w:spacing w:line="360" w:lineRule="auto"/>
              <w:rPr>
                <w:rFonts w:ascii="Arial" w:hAnsi="Arial" w:cs="Arial"/>
                <w:sz w:val="24"/>
                <w:szCs w:val="24"/>
              </w:rPr>
            </w:pPr>
          </w:p>
          <w:p w:rsidR="009F5B6E" w:rsidRPr="00921543" w:rsidRDefault="009F5B6E" w:rsidP="009F5B6E">
            <w:pPr>
              <w:spacing w:line="360" w:lineRule="auto"/>
              <w:rPr>
                <w:rFonts w:ascii="Arial" w:hAnsi="Arial" w:cs="Arial"/>
                <w:b/>
                <w:sz w:val="24"/>
                <w:szCs w:val="24"/>
              </w:rPr>
            </w:pPr>
            <w:r w:rsidRPr="00921543">
              <w:rPr>
                <w:rFonts w:ascii="Arial" w:hAnsi="Arial" w:cs="Arial"/>
                <w:b/>
                <w:sz w:val="24"/>
                <w:szCs w:val="24"/>
              </w:rPr>
              <w:t>■ Knowledge of proof.</w:t>
            </w:r>
          </w:p>
          <w:p w:rsidR="009F5B6E" w:rsidRPr="00921543" w:rsidRDefault="009F5B6E" w:rsidP="002D054A">
            <w:pPr>
              <w:spacing w:line="360" w:lineRule="auto"/>
              <w:jc w:val="both"/>
              <w:rPr>
                <w:rFonts w:ascii="Arial" w:hAnsi="Arial" w:cs="Arial"/>
                <w:sz w:val="24"/>
                <w:szCs w:val="24"/>
              </w:rPr>
            </w:pPr>
            <w:r w:rsidRPr="00921543">
              <w:rPr>
                <w:rFonts w:ascii="Arial" w:hAnsi="Arial" w:cs="Arial"/>
                <w:sz w:val="24"/>
                <w:szCs w:val="24"/>
              </w:rPr>
              <w:t xml:space="preserve">The criminological Forensic accountant must comprehend what constitutes proof, the significance of "best" and "essential" confirmation, and the structure that different bookkeeping outlines can take to solidify the money related confirmation in a way that is satisfactory to the courts. It is basic that a criminological Forensic accountant comprehend the tenets of confirmation in court and how to direct the examination from the earliest starting point as though all confirmation will make it to a court of law. Something else, proof could be bargained and discovered forbidden in the event that it gets to court. </w:t>
            </w:r>
          </w:p>
          <w:p w:rsidR="009F5B6E" w:rsidRPr="00921543" w:rsidRDefault="009F5B6E" w:rsidP="009F5B6E">
            <w:pPr>
              <w:spacing w:line="360" w:lineRule="auto"/>
              <w:rPr>
                <w:rFonts w:ascii="Arial" w:hAnsi="Arial" w:cs="Arial"/>
                <w:b/>
                <w:sz w:val="24"/>
                <w:szCs w:val="24"/>
              </w:rPr>
            </w:pPr>
          </w:p>
          <w:p w:rsidR="009F5B6E" w:rsidRPr="00921543" w:rsidRDefault="009F5B6E" w:rsidP="002D054A">
            <w:pPr>
              <w:spacing w:line="360" w:lineRule="auto"/>
              <w:jc w:val="both"/>
              <w:rPr>
                <w:rFonts w:ascii="Arial" w:hAnsi="Arial" w:cs="Arial"/>
                <w:sz w:val="24"/>
                <w:szCs w:val="24"/>
              </w:rPr>
            </w:pPr>
            <w:r w:rsidRPr="00921543">
              <w:rPr>
                <w:rFonts w:ascii="Arial" w:hAnsi="Arial" w:cs="Arial"/>
                <w:b/>
                <w:sz w:val="24"/>
                <w:szCs w:val="24"/>
              </w:rPr>
              <w:t>■ Interpretation of money related data</w:t>
            </w:r>
            <w:r w:rsidRPr="00921543">
              <w:rPr>
                <w:rFonts w:ascii="Arial" w:hAnsi="Arial" w:cs="Arial"/>
                <w:sz w:val="24"/>
                <w:szCs w:val="24"/>
              </w:rPr>
              <w:t>.</w:t>
            </w:r>
          </w:p>
          <w:p w:rsidR="009F5B6E" w:rsidRPr="00921543" w:rsidRDefault="009F5B6E" w:rsidP="002D054A">
            <w:pPr>
              <w:spacing w:line="360" w:lineRule="auto"/>
              <w:jc w:val="both"/>
              <w:rPr>
                <w:rFonts w:ascii="Arial" w:hAnsi="Arial" w:cs="Arial"/>
                <w:sz w:val="24"/>
                <w:szCs w:val="24"/>
              </w:rPr>
            </w:pPr>
            <w:r w:rsidRPr="00921543">
              <w:rPr>
                <w:rFonts w:ascii="Arial" w:hAnsi="Arial" w:cs="Arial"/>
                <w:sz w:val="24"/>
                <w:szCs w:val="24"/>
              </w:rPr>
              <w:t xml:space="preserve"> It is strange for an exchange or a progression of occasions to have one and only understanding. The legal Forensic accountant must be greatly aware of a characteristic inclination that can exist in the translation process. It is essential that exchanges be seen from all angles to guarantee that a definitive elucidation of the accessible data fits with judgment skills and the test of business reality. An appropriate elucidation of data can be guaranteed just when one has looked behind and past the exchange being referred to with no degree impediments. Specifically, a legal Forensic accountant who is called as a specialist witness must know about option bookkeeping or monetary equations, guidelines, and elucidations. </w:t>
            </w:r>
          </w:p>
          <w:p w:rsidR="009F5B6E" w:rsidRPr="00921543" w:rsidRDefault="009F5B6E" w:rsidP="009F5B6E">
            <w:pPr>
              <w:spacing w:line="360" w:lineRule="auto"/>
              <w:rPr>
                <w:rFonts w:ascii="Arial" w:hAnsi="Arial" w:cs="Arial"/>
                <w:sz w:val="24"/>
                <w:szCs w:val="24"/>
              </w:rPr>
            </w:pPr>
          </w:p>
          <w:p w:rsidR="009F5B6E" w:rsidRPr="00921543" w:rsidRDefault="009F5B6E" w:rsidP="009F5B6E">
            <w:pPr>
              <w:spacing w:line="360" w:lineRule="auto"/>
              <w:rPr>
                <w:rFonts w:ascii="Arial" w:hAnsi="Arial" w:cs="Arial"/>
                <w:sz w:val="24"/>
                <w:szCs w:val="24"/>
              </w:rPr>
            </w:pPr>
          </w:p>
          <w:p w:rsidR="009F5B6E" w:rsidRPr="00921543" w:rsidRDefault="009F5B6E" w:rsidP="009F5B6E">
            <w:pPr>
              <w:spacing w:line="360" w:lineRule="auto"/>
              <w:rPr>
                <w:rFonts w:ascii="Arial" w:hAnsi="Arial" w:cs="Arial"/>
                <w:sz w:val="24"/>
                <w:szCs w:val="24"/>
              </w:rPr>
            </w:pPr>
            <w:r w:rsidRPr="00921543">
              <w:rPr>
                <w:rFonts w:ascii="Arial" w:hAnsi="Arial" w:cs="Arial"/>
                <w:b/>
                <w:sz w:val="24"/>
                <w:szCs w:val="24"/>
              </w:rPr>
              <w:lastRenderedPageBreak/>
              <w:t>■ Presentation of discoveries.</w:t>
            </w:r>
            <w:r w:rsidRPr="00921543">
              <w:rPr>
                <w:rFonts w:ascii="Arial" w:hAnsi="Arial" w:cs="Arial"/>
                <w:sz w:val="24"/>
                <w:szCs w:val="24"/>
              </w:rPr>
              <w:t xml:space="preserve"> </w:t>
            </w:r>
          </w:p>
          <w:p w:rsidR="009F5B6E" w:rsidRPr="00921543" w:rsidRDefault="009F5B6E" w:rsidP="002D054A">
            <w:pPr>
              <w:spacing w:line="360" w:lineRule="auto"/>
              <w:ind w:right="-18"/>
              <w:jc w:val="both"/>
              <w:rPr>
                <w:rFonts w:ascii="Arial" w:hAnsi="Arial" w:cs="Arial"/>
                <w:sz w:val="24"/>
                <w:szCs w:val="24"/>
              </w:rPr>
            </w:pPr>
            <w:r w:rsidRPr="00921543">
              <w:rPr>
                <w:rFonts w:ascii="Arial" w:hAnsi="Arial" w:cs="Arial"/>
                <w:sz w:val="24"/>
                <w:szCs w:val="24"/>
              </w:rPr>
              <w:t>The legal Forensic accountant must be able to</w:t>
            </w:r>
            <w:r w:rsidR="002D054A">
              <w:rPr>
                <w:rFonts w:ascii="Arial" w:hAnsi="Arial" w:cs="Arial"/>
                <w:sz w:val="24"/>
                <w:szCs w:val="24"/>
              </w:rPr>
              <w:t xml:space="preserve"> plainly convey the discoveries </w:t>
            </w:r>
            <w:r w:rsidRPr="00921543">
              <w:rPr>
                <w:rFonts w:ascii="Arial" w:hAnsi="Arial" w:cs="Arial"/>
                <w:sz w:val="24"/>
                <w:szCs w:val="24"/>
              </w:rPr>
              <w:t>coming about because of the examination in a styl</w:t>
            </w:r>
            <w:r w:rsidR="002D054A">
              <w:rPr>
                <w:rFonts w:ascii="Arial" w:hAnsi="Arial" w:cs="Arial"/>
                <w:sz w:val="24"/>
                <w:szCs w:val="24"/>
              </w:rPr>
              <w:t xml:space="preserve">e reasonable to the layman. The </w:t>
            </w:r>
            <w:r w:rsidRPr="00921543">
              <w:rPr>
                <w:rFonts w:ascii="Arial" w:hAnsi="Arial" w:cs="Arial"/>
                <w:sz w:val="24"/>
                <w:szCs w:val="24"/>
              </w:rPr>
              <w:t>presentation can be oral or composed and can incorporate the suitable decisive guides. The part of legal Forensic accountants in the witness box is the last test of the discoveries in an open discussion. By its tendency, be that as it may, bookkeeping and monetary data is troublesome for the normal layman to grasp. In this way, the</w:t>
            </w:r>
            <w:r w:rsidR="002D054A">
              <w:rPr>
                <w:rFonts w:ascii="Arial" w:hAnsi="Arial" w:cs="Arial"/>
                <w:sz w:val="24"/>
                <w:szCs w:val="24"/>
              </w:rPr>
              <w:t xml:space="preserve"> measurable Forensic accountant </w:t>
            </w:r>
            <w:r w:rsidRPr="00921543">
              <w:rPr>
                <w:rFonts w:ascii="Arial" w:hAnsi="Arial" w:cs="Arial"/>
                <w:sz w:val="24"/>
                <w:szCs w:val="24"/>
              </w:rPr>
              <w:t xml:space="preserve">as a specialist witness must have above-normal relational abilities in refining money related data in a way that the normal native can comprehend, grasp, and evaluate to achieve a sound conclusion. </w:t>
            </w:r>
          </w:p>
          <w:p w:rsidR="009F5B6E" w:rsidRPr="00921543" w:rsidRDefault="009F5B6E" w:rsidP="009F5B6E">
            <w:pPr>
              <w:spacing w:line="360" w:lineRule="auto"/>
              <w:rPr>
                <w:rFonts w:ascii="Arial" w:hAnsi="Arial" w:cs="Arial"/>
                <w:sz w:val="24"/>
                <w:szCs w:val="24"/>
              </w:rPr>
            </w:pPr>
          </w:p>
          <w:p w:rsidR="009F5B6E" w:rsidRPr="00921543" w:rsidRDefault="009F5B6E" w:rsidP="009F5B6E">
            <w:pPr>
              <w:spacing w:line="360" w:lineRule="auto"/>
              <w:rPr>
                <w:rFonts w:ascii="Arial" w:hAnsi="Arial" w:cs="Arial"/>
                <w:b/>
                <w:sz w:val="24"/>
                <w:szCs w:val="24"/>
              </w:rPr>
            </w:pPr>
            <w:r w:rsidRPr="00921543">
              <w:rPr>
                <w:rFonts w:ascii="Arial" w:hAnsi="Arial" w:cs="Arial"/>
                <w:b/>
                <w:sz w:val="24"/>
                <w:szCs w:val="24"/>
              </w:rPr>
              <w:t>■ Investigative abilities.</w:t>
            </w:r>
          </w:p>
          <w:p w:rsidR="009F5B6E" w:rsidRPr="00921543" w:rsidRDefault="009F5B6E" w:rsidP="002D054A">
            <w:pPr>
              <w:spacing w:line="360" w:lineRule="auto"/>
              <w:ind w:right="72"/>
              <w:jc w:val="both"/>
              <w:rPr>
                <w:rFonts w:ascii="Arial" w:hAnsi="Arial" w:cs="Arial"/>
                <w:sz w:val="24"/>
                <w:szCs w:val="24"/>
              </w:rPr>
            </w:pPr>
            <w:r w:rsidRPr="00921543">
              <w:rPr>
                <w:rFonts w:ascii="Arial" w:hAnsi="Arial" w:cs="Arial"/>
                <w:sz w:val="24"/>
                <w:szCs w:val="24"/>
              </w:rPr>
              <w:t xml:space="preserve">Criminological Forensic accountants for the most part apply investigative aptitudes at the fitting time over the span of their examinations. For instance, in managing criminal matters, the essential concern is to create proof around intention, opportunity, and advantage. Of equivalent concern is that the advantage of uncertainty is given to the next side to guarantee that appropriate elucidations are given to the exchanges. Different concerns, for example, the topic of strategy for operation and the issue of monetary danger, should likewise be tended to. Also, investigative aptitudes are required in case support. The legal Forensic accountant must guarantee that: a legitimate establishment exists for the count of future lost benefits; all assumptions incorporated into the work item are perceived and recognized; he comprehends his confinements as a specialist; and the issue of alleviation of harms is considered. </w:t>
            </w:r>
          </w:p>
          <w:p w:rsidR="009F5B6E" w:rsidRPr="00921543" w:rsidRDefault="009F5B6E" w:rsidP="009F5B6E">
            <w:pPr>
              <w:spacing w:line="360" w:lineRule="auto"/>
              <w:rPr>
                <w:rFonts w:ascii="Arial" w:hAnsi="Arial" w:cs="Arial"/>
                <w:b/>
                <w:sz w:val="24"/>
                <w:szCs w:val="24"/>
              </w:rPr>
            </w:pPr>
          </w:p>
          <w:p w:rsidR="009F5B6E" w:rsidRPr="00921543" w:rsidRDefault="009F5B6E" w:rsidP="009F5B6E">
            <w:pPr>
              <w:spacing w:line="360" w:lineRule="auto"/>
              <w:rPr>
                <w:rFonts w:ascii="Arial" w:hAnsi="Arial" w:cs="Arial"/>
                <w:b/>
                <w:sz w:val="24"/>
                <w:szCs w:val="24"/>
              </w:rPr>
            </w:pPr>
            <w:r w:rsidRPr="00921543">
              <w:rPr>
                <w:rFonts w:ascii="Arial" w:hAnsi="Arial" w:cs="Arial"/>
                <w:b/>
                <w:sz w:val="24"/>
                <w:szCs w:val="24"/>
              </w:rPr>
              <w:t>■ Investigative mindset.</w:t>
            </w:r>
          </w:p>
          <w:p w:rsidR="009F5B6E" w:rsidRPr="00921543" w:rsidRDefault="009F5B6E" w:rsidP="009F5B6E">
            <w:pPr>
              <w:spacing w:line="360" w:lineRule="auto"/>
              <w:rPr>
                <w:rFonts w:ascii="Arial" w:hAnsi="Arial" w:cs="Arial"/>
                <w:sz w:val="24"/>
                <w:szCs w:val="24"/>
              </w:rPr>
            </w:pPr>
            <w:r w:rsidRPr="00921543">
              <w:rPr>
                <w:rFonts w:ascii="Arial" w:hAnsi="Arial" w:cs="Arial"/>
                <w:sz w:val="24"/>
                <w:szCs w:val="24"/>
              </w:rPr>
              <w:t xml:space="preserve">Alongside their bookkeeping information, scientific Forensic accountants add to an investigative mindset that permits them to go past the limits set out in either GAAP or for the most part acknowledged reviewing guidelines (GAAS). These three fundamentals in legal bookkeeping are driven by the need to demonstrate aim in court to demonstrate there was a fake. The investigative mindset creates in the quest for best confirmation, for capable and adequate proof, for legal confirmation. For instance: </w:t>
            </w:r>
          </w:p>
          <w:p w:rsidR="009F5B6E" w:rsidRPr="00921543" w:rsidRDefault="009F5B6E" w:rsidP="009F5B6E">
            <w:pPr>
              <w:spacing w:line="360" w:lineRule="auto"/>
              <w:rPr>
                <w:rFonts w:ascii="Arial" w:hAnsi="Arial" w:cs="Arial"/>
                <w:sz w:val="24"/>
                <w:szCs w:val="24"/>
              </w:rPr>
            </w:pPr>
          </w:p>
          <w:p w:rsidR="009F5B6E" w:rsidRPr="00921543" w:rsidRDefault="009F5B6E" w:rsidP="002D054A">
            <w:pPr>
              <w:spacing w:line="360" w:lineRule="auto"/>
              <w:jc w:val="both"/>
              <w:rPr>
                <w:rFonts w:ascii="Arial" w:hAnsi="Arial" w:cs="Arial"/>
                <w:sz w:val="24"/>
                <w:szCs w:val="24"/>
              </w:rPr>
            </w:pPr>
            <w:r w:rsidRPr="00921543">
              <w:rPr>
                <w:rFonts w:ascii="Arial" w:hAnsi="Arial" w:cs="Arial"/>
                <w:sz w:val="24"/>
                <w:szCs w:val="24"/>
              </w:rPr>
              <w:lastRenderedPageBreak/>
              <w:t xml:space="preserve">● Scope is not confined as an aftereffect of materiality. Regularly, particularly in the early phases of an administration/representative misrepresentation, the exchanges are little and likewise are all the more effectively passed on to the court to demonstrate an example of behavior that is misleading. As the dollar estimation of the exchanges and their multifaceted nature increment, the capacity to pass on the embodiment of the exchange is hampered, also, the scientific Forensic accountant's errand is made more troublesome. </w:t>
            </w:r>
          </w:p>
          <w:p w:rsidR="009F5B6E" w:rsidRPr="00921543" w:rsidRDefault="009F5B6E" w:rsidP="002D054A">
            <w:pPr>
              <w:spacing w:line="360" w:lineRule="auto"/>
              <w:jc w:val="both"/>
              <w:rPr>
                <w:rFonts w:ascii="Arial" w:hAnsi="Arial" w:cs="Arial"/>
                <w:sz w:val="24"/>
                <w:szCs w:val="24"/>
              </w:rPr>
            </w:pPr>
          </w:p>
          <w:p w:rsidR="009F5B6E" w:rsidRPr="00921543" w:rsidRDefault="009F5B6E" w:rsidP="009F5B6E">
            <w:pPr>
              <w:spacing w:line="360" w:lineRule="auto"/>
              <w:rPr>
                <w:rFonts w:ascii="Arial" w:hAnsi="Arial" w:cs="Arial"/>
                <w:sz w:val="24"/>
                <w:szCs w:val="24"/>
              </w:rPr>
            </w:pPr>
            <w:r w:rsidRPr="00921543">
              <w:rPr>
                <w:rFonts w:ascii="Arial" w:hAnsi="Arial" w:cs="Arial"/>
                <w:sz w:val="24"/>
                <w:szCs w:val="24"/>
              </w:rPr>
              <w:t>● For the most part, the utilization of testing is not adequate in building up confirmation. The essential distinction influencing degree is the basic guideline of the supposition of trustworthiness of administration and documentation, particularly in corporate examination and matters of cubicle wrongdoing. In a late instance of mystery commissions including a buying operators for an extensive retail wholesaler and a noteworthy seller, it was resolved that the seller was offering item to the buying specialists' organization through an organization possessed by their wives. At the time there was a few worry in the matter of how the offended party could beat the recorded proof that put proprietorship and control of the organization with the wives. Remembering elective wellsprings of data, the working papers of the Forensic accountant for the organization were gotten, and an association portrayal affirmed that the shareholders were without a doubt the wives yet the official leaders were their spouses. In this way, the best confirmation no more made it important to suggest, in any case possession, that control rested with the spouses. The investigative mindset is best created by proceeded with experience in the witness box. It is through this procedure that the measurable Forensic accountant's eyes are opened, in light of the fact that insight for the restricting side raises issues and potential outcomes the Forensic accountant might not have considered up to that point. Rehashed experience as a scientific witness makes a more noteworthy familiarity with what is pertinent and must be considered, so the witness can exhibit budgetary confirmation freely and unbiasedly to mirror the truth. Meeting Skills Throughout the course of looking for proof and data, the legal Forensic accountant gets to be included in the meeting process. This procedure is</w:t>
            </w:r>
            <w:r w:rsidR="002D054A">
              <w:rPr>
                <w:rFonts w:ascii="Arial" w:hAnsi="Arial" w:cs="Arial"/>
                <w:sz w:val="24"/>
                <w:szCs w:val="24"/>
              </w:rPr>
              <w:t xml:space="preserve"> another craftsmanship to ace. </w:t>
            </w:r>
          </w:p>
          <w:p w:rsidR="009F5B6E" w:rsidRPr="00921543" w:rsidRDefault="009F5B6E" w:rsidP="009F5B6E">
            <w:pPr>
              <w:spacing w:line="360" w:lineRule="auto"/>
              <w:rPr>
                <w:rFonts w:ascii="Arial" w:hAnsi="Arial" w:cs="Arial"/>
                <w:sz w:val="24"/>
                <w:szCs w:val="24"/>
              </w:rPr>
            </w:pPr>
          </w:p>
          <w:p w:rsidR="00080259" w:rsidRPr="002D054A" w:rsidRDefault="009F5B6E" w:rsidP="002D054A">
            <w:pPr>
              <w:spacing w:after="200" w:line="360" w:lineRule="auto"/>
              <w:rPr>
                <w:rFonts w:ascii="Arial" w:hAnsi="Arial" w:cs="Arial"/>
                <w:sz w:val="24"/>
                <w:szCs w:val="24"/>
              </w:rPr>
            </w:pPr>
            <w:r w:rsidRPr="00921543">
              <w:rPr>
                <w:rFonts w:ascii="Arial" w:hAnsi="Arial" w:cs="Arial"/>
                <w:sz w:val="24"/>
                <w:szCs w:val="24"/>
              </w:rPr>
              <w:t xml:space="preserve">There are numerous things about the meeting handle, and even what request to </w:t>
            </w:r>
            <w:r w:rsidRPr="00921543">
              <w:rPr>
                <w:rFonts w:ascii="Arial" w:hAnsi="Arial" w:cs="Arial"/>
                <w:sz w:val="24"/>
                <w:szCs w:val="24"/>
              </w:rPr>
              <w:lastRenderedPageBreak/>
              <w:t>meeting parties of premium, that ought to be learned. Most imperative, the legal Forensic accountant must be arranged to handle an admission in a way that guarantees that the confirmation is permissible in a court of law. At the point when a poll was coursed among the staff individuals from Peat Marwick Lindquist Holmes, a Toronto-based firm of contracted Forensic accountants in charge of the legal and investigative bookkeeping rehearse, reactions were keen and ought to be of enthusiasm to the reader.</w:t>
            </w:r>
          </w:p>
          <w:p w:rsidR="00080259" w:rsidRPr="00921543" w:rsidRDefault="002D054A" w:rsidP="009F5B6E">
            <w:pPr>
              <w:autoSpaceDE w:val="0"/>
              <w:autoSpaceDN w:val="0"/>
              <w:adjustRightInd w:val="0"/>
              <w:spacing w:line="360" w:lineRule="auto"/>
              <w:jc w:val="both"/>
              <w:rPr>
                <w:rFonts w:ascii="Arial" w:hAnsi="Arial" w:cs="Arial"/>
                <w:b/>
                <w:color w:val="000000" w:themeColor="text1"/>
                <w:sz w:val="24"/>
                <w:szCs w:val="24"/>
                <w:u w:val="single"/>
              </w:rPr>
            </w:pPr>
            <w:r w:rsidRPr="00921543">
              <w:rPr>
                <w:rFonts w:ascii="Arial" w:hAnsi="Arial" w:cs="Arial"/>
                <w:b/>
                <w:color w:val="000000" w:themeColor="text1"/>
                <w:sz w:val="24"/>
                <w:szCs w:val="24"/>
                <w:u w:val="single"/>
              </w:rPr>
              <w:t>iii)</w:t>
            </w:r>
            <w:r w:rsidR="00EC140A" w:rsidRPr="00921543">
              <w:rPr>
                <w:rFonts w:ascii="Arial" w:hAnsi="Arial" w:cs="Arial"/>
                <w:b/>
                <w:color w:val="000000" w:themeColor="text1"/>
                <w:sz w:val="24"/>
                <w:szCs w:val="24"/>
                <w:u w:val="single"/>
              </w:rPr>
              <w:t xml:space="preserve"> What</w:t>
            </w:r>
            <w:r w:rsidR="00080259" w:rsidRPr="00921543">
              <w:rPr>
                <w:rFonts w:ascii="Arial" w:hAnsi="Arial" w:cs="Arial"/>
                <w:b/>
                <w:color w:val="000000" w:themeColor="text1"/>
                <w:sz w:val="24"/>
                <w:szCs w:val="24"/>
                <w:u w:val="single"/>
              </w:rPr>
              <w:t xml:space="preserve"> qualities of mind and/or body should a forensic Accountant possess?</w:t>
            </w:r>
          </w:p>
          <w:p w:rsidR="00080259" w:rsidRPr="00921543" w:rsidRDefault="00080259" w:rsidP="009F5B6E">
            <w:pPr>
              <w:spacing w:line="360" w:lineRule="auto"/>
              <w:jc w:val="both"/>
              <w:rPr>
                <w:rFonts w:ascii="Arial" w:hAnsi="Arial" w:cs="Arial"/>
                <w:color w:val="000000" w:themeColor="text1"/>
                <w:sz w:val="24"/>
                <w:szCs w:val="24"/>
              </w:rPr>
            </w:pPr>
          </w:p>
          <w:p w:rsidR="00080259" w:rsidRPr="00921543" w:rsidRDefault="00080259" w:rsidP="009F5B6E">
            <w:pPr>
              <w:spacing w:line="360" w:lineRule="auto"/>
              <w:jc w:val="both"/>
              <w:rPr>
                <w:rFonts w:ascii="Arial" w:hAnsi="Arial" w:cs="Arial"/>
                <w:color w:val="000000" w:themeColor="text1"/>
                <w:sz w:val="24"/>
                <w:szCs w:val="24"/>
              </w:rPr>
            </w:pPr>
            <w:r w:rsidRPr="00921543">
              <w:rPr>
                <w:rFonts w:ascii="Arial" w:hAnsi="Arial" w:cs="Arial"/>
                <w:b/>
                <w:color w:val="000000" w:themeColor="text1"/>
                <w:sz w:val="24"/>
                <w:szCs w:val="24"/>
              </w:rPr>
              <w:t>A. Creativity/Imagination:</w:t>
            </w:r>
            <w:r w:rsidRPr="00921543">
              <w:rPr>
                <w:rFonts w:ascii="Arial" w:hAnsi="Arial" w:cs="Arial"/>
                <w:color w:val="000000" w:themeColor="text1"/>
                <w:sz w:val="24"/>
                <w:szCs w:val="24"/>
              </w:rPr>
              <w:t xml:space="preserve"> the capacity to venture out of what might some way or another be an ordinary business circumstance and consider option translations that may not as a matter of course bode well; interest: the longing to discover what has occurred in a given arrangement of circumstances; determination: the capacity to push forward notwithstanding when the  circumstances don't seem to substantiate the specific occurrence being examined or when the documentation is extremely difficult and presents a needle-in-a-bundle situation; sound judgment: the capacity to keep up a "true" viewpoint; business sense: the capacity to see how organizations really work, not how business exchanges are recorded; certainty: the capacity to accept both in yourself and in your discoveries so you can drive forward at the point when confronted with round of questioning. </w:t>
            </w:r>
          </w:p>
          <w:p w:rsidR="00080259" w:rsidRPr="00921543" w:rsidRDefault="00080259" w:rsidP="009F5B6E">
            <w:pPr>
              <w:spacing w:line="360" w:lineRule="auto"/>
              <w:jc w:val="both"/>
              <w:rPr>
                <w:rFonts w:ascii="Arial" w:hAnsi="Arial" w:cs="Arial"/>
                <w:color w:val="000000" w:themeColor="text1"/>
                <w:sz w:val="24"/>
                <w:szCs w:val="24"/>
              </w:rPr>
            </w:pPr>
          </w:p>
          <w:p w:rsidR="00080259" w:rsidRPr="00921543" w:rsidRDefault="00080259" w:rsidP="009F5B6E">
            <w:pPr>
              <w:spacing w:line="360" w:lineRule="auto"/>
              <w:jc w:val="both"/>
              <w:rPr>
                <w:rFonts w:ascii="Arial" w:hAnsi="Arial" w:cs="Arial"/>
                <w:color w:val="000000" w:themeColor="text1"/>
                <w:sz w:val="24"/>
                <w:szCs w:val="24"/>
              </w:rPr>
            </w:pPr>
            <w:r w:rsidRPr="00921543">
              <w:rPr>
                <w:rFonts w:ascii="Arial" w:hAnsi="Arial" w:cs="Arial"/>
                <w:b/>
                <w:color w:val="000000" w:themeColor="text1"/>
                <w:sz w:val="24"/>
                <w:szCs w:val="24"/>
              </w:rPr>
              <w:t>B. Personality</w:t>
            </w:r>
            <w:r w:rsidRPr="00921543">
              <w:rPr>
                <w:rFonts w:ascii="Arial" w:hAnsi="Arial" w:cs="Arial"/>
                <w:color w:val="000000" w:themeColor="text1"/>
                <w:sz w:val="24"/>
                <w:szCs w:val="24"/>
              </w:rPr>
              <w:t xml:space="preserve">-Similarly as with whatever other interest, a solid personality in a sound body is a strong establishment. Past that, one ought to have liberal extents of judgment skills, curiosity, distrust, and an capacity to stay away from the regular inclination to bias—that is, to be reasonable and autonomous. Furthermore, in light of the fact that scientific work at last can prompt court appearances, great stance, prepping, vocal projection, and stamina can all be significant qualities. </w:t>
            </w:r>
          </w:p>
          <w:p w:rsidR="00080259" w:rsidRPr="00921543" w:rsidRDefault="00080259" w:rsidP="009F5B6E">
            <w:pPr>
              <w:spacing w:line="360" w:lineRule="auto"/>
              <w:jc w:val="both"/>
              <w:rPr>
                <w:rFonts w:ascii="Arial" w:hAnsi="Arial" w:cs="Arial"/>
                <w:color w:val="000000" w:themeColor="text1"/>
                <w:sz w:val="24"/>
                <w:szCs w:val="24"/>
              </w:rPr>
            </w:pPr>
          </w:p>
          <w:p w:rsidR="00080259" w:rsidRPr="00921543" w:rsidRDefault="00080259" w:rsidP="009F5B6E">
            <w:pPr>
              <w:spacing w:line="360" w:lineRule="auto"/>
              <w:jc w:val="both"/>
              <w:rPr>
                <w:rFonts w:ascii="Arial" w:hAnsi="Arial" w:cs="Arial"/>
                <w:color w:val="000000" w:themeColor="text1"/>
                <w:sz w:val="24"/>
                <w:szCs w:val="24"/>
              </w:rPr>
            </w:pPr>
            <w:r w:rsidRPr="00921543">
              <w:rPr>
                <w:rFonts w:ascii="Arial" w:hAnsi="Arial" w:cs="Arial"/>
                <w:color w:val="000000" w:themeColor="text1"/>
                <w:sz w:val="24"/>
                <w:szCs w:val="24"/>
              </w:rPr>
              <w:t xml:space="preserve">C. The first quality a measurable bookkeeper requires is autonomy, since a criminological bookkeeper is regularly compelled to adjust clashing conclusions about the same bit of documentation. The second significant quality is an extreme feeling of interest combined with a feeling of request—a longing to assemble the riddle back. </w:t>
            </w:r>
          </w:p>
          <w:p w:rsidR="00080259" w:rsidRPr="00921543" w:rsidRDefault="00080259" w:rsidP="009F5B6E">
            <w:pPr>
              <w:spacing w:line="360" w:lineRule="auto"/>
              <w:jc w:val="both"/>
              <w:rPr>
                <w:rFonts w:ascii="Arial" w:hAnsi="Arial" w:cs="Arial"/>
                <w:color w:val="000000" w:themeColor="text1"/>
                <w:sz w:val="24"/>
                <w:szCs w:val="24"/>
              </w:rPr>
            </w:pPr>
          </w:p>
          <w:p w:rsidR="00080259" w:rsidRPr="00921543" w:rsidRDefault="00080259" w:rsidP="009F5B6E">
            <w:pPr>
              <w:spacing w:line="360" w:lineRule="auto"/>
              <w:jc w:val="both"/>
              <w:rPr>
                <w:rFonts w:ascii="Arial" w:hAnsi="Arial" w:cs="Arial"/>
                <w:color w:val="000000" w:themeColor="text1"/>
                <w:sz w:val="24"/>
                <w:szCs w:val="24"/>
              </w:rPr>
            </w:pPr>
          </w:p>
          <w:p w:rsidR="00080259" w:rsidRPr="00921543" w:rsidRDefault="00080259" w:rsidP="009F5B6E">
            <w:pPr>
              <w:spacing w:line="360" w:lineRule="auto"/>
              <w:jc w:val="both"/>
              <w:rPr>
                <w:rFonts w:ascii="Arial" w:hAnsi="Arial" w:cs="Arial"/>
                <w:color w:val="000000" w:themeColor="text1"/>
                <w:sz w:val="24"/>
                <w:szCs w:val="24"/>
              </w:rPr>
            </w:pPr>
          </w:p>
          <w:p w:rsidR="00080259" w:rsidRPr="00921543" w:rsidRDefault="00080259" w:rsidP="009F5B6E">
            <w:pPr>
              <w:spacing w:line="360" w:lineRule="auto"/>
              <w:jc w:val="both"/>
              <w:rPr>
                <w:rFonts w:ascii="Arial" w:hAnsi="Arial" w:cs="Arial"/>
                <w:color w:val="000000" w:themeColor="text1"/>
                <w:sz w:val="24"/>
                <w:szCs w:val="24"/>
              </w:rPr>
            </w:pPr>
            <w:r w:rsidRPr="00921543">
              <w:rPr>
                <w:rFonts w:ascii="Arial" w:hAnsi="Arial" w:cs="Arial"/>
                <w:color w:val="000000" w:themeColor="text1"/>
                <w:sz w:val="24"/>
                <w:szCs w:val="24"/>
              </w:rPr>
              <w:t xml:space="preserve">D. Judgment skills/road smarts; affectability/comprehension of human conduct; diagnostic!; sensible/clear; capacity to disentangle complexities also, erase language; not be inclined to lose the backwoods for the trees; capacity to recognize and evaluate elective clarifications and translations; capacity to rapidly evaluate money saving advantage of seeking after elective streets of examination and reporting substance/designs. </w:t>
            </w:r>
          </w:p>
          <w:p w:rsidR="00080259" w:rsidRPr="00921543" w:rsidRDefault="00080259" w:rsidP="009F5B6E">
            <w:pPr>
              <w:spacing w:line="360" w:lineRule="auto"/>
              <w:jc w:val="both"/>
              <w:rPr>
                <w:rFonts w:ascii="Arial" w:hAnsi="Arial" w:cs="Arial"/>
                <w:color w:val="000000" w:themeColor="text1"/>
                <w:sz w:val="24"/>
                <w:szCs w:val="24"/>
              </w:rPr>
            </w:pPr>
          </w:p>
          <w:p w:rsidR="00080259" w:rsidRPr="00921543" w:rsidRDefault="00080259" w:rsidP="009F5B6E">
            <w:pPr>
              <w:spacing w:line="360" w:lineRule="auto"/>
              <w:jc w:val="both"/>
              <w:rPr>
                <w:rFonts w:ascii="Arial" w:hAnsi="Arial" w:cs="Arial"/>
                <w:color w:val="000000" w:themeColor="text1"/>
                <w:sz w:val="24"/>
                <w:szCs w:val="24"/>
              </w:rPr>
            </w:pPr>
            <w:r w:rsidRPr="00921543">
              <w:rPr>
                <w:rFonts w:ascii="Arial" w:hAnsi="Arial" w:cs="Arial"/>
                <w:color w:val="000000" w:themeColor="text1"/>
                <w:sz w:val="24"/>
                <w:szCs w:val="24"/>
              </w:rPr>
              <w:t xml:space="preserve">E. The forensic accountant should be quiet, cool, and gathered; have great business judgment; and have a brain that can bargain intelligently with recondite issues and exact matters. A legal bookkeeper included in prosecution must be physically fit to withstand the long days and long evenings of examination and readiness for trial </w:t>
            </w:r>
          </w:p>
          <w:p w:rsidR="00080259" w:rsidRDefault="002A5045" w:rsidP="009F5B6E">
            <w:pPr>
              <w:spacing w:line="360" w:lineRule="auto"/>
              <w:jc w:val="both"/>
              <w:rPr>
                <w:rFonts w:ascii="Arial" w:hAnsi="Arial" w:cs="Arial"/>
                <w:color w:val="000000" w:themeColor="text1"/>
                <w:sz w:val="24"/>
                <w:szCs w:val="24"/>
              </w:rPr>
            </w:pPr>
            <w:r w:rsidRPr="00921543">
              <w:rPr>
                <w:rFonts w:ascii="Arial" w:hAnsi="Arial" w:cs="Arial"/>
                <w:color w:val="000000" w:themeColor="text1"/>
                <w:sz w:val="24"/>
                <w:szCs w:val="24"/>
              </w:rPr>
              <w:t>What’s</w:t>
            </w:r>
            <w:r w:rsidR="00080259" w:rsidRPr="00921543">
              <w:rPr>
                <w:rFonts w:ascii="Arial" w:hAnsi="Arial" w:cs="Arial"/>
                <w:color w:val="000000" w:themeColor="text1"/>
                <w:sz w:val="24"/>
                <w:szCs w:val="24"/>
              </w:rPr>
              <w:t xml:space="preserve"> more, the tria</w:t>
            </w:r>
            <w:r>
              <w:rPr>
                <w:rFonts w:ascii="Arial" w:hAnsi="Arial" w:cs="Arial"/>
                <w:color w:val="000000" w:themeColor="text1"/>
                <w:sz w:val="24"/>
                <w:szCs w:val="24"/>
              </w:rPr>
              <w:t>l itself. The Forensic accountant</w:t>
            </w:r>
            <w:r w:rsidR="00080259" w:rsidRPr="00921543">
              <w:rPr>
                <w:rFonts w:ascii="Arial" w:hAnsi="Arial" w:cs="Arial"/>
                <w:color w:val="000000" w:themeColor="text1"/>
                <w:sz w:val="24"/>
                <w:szCs w:val="24"/>
              </w:rPr>
              <w:t xml:space="preserve"> need a lovely appearance and air with the goal that they won't be hostile when in the witness box. </w:t>
            </w:r>
          </w:p>
          <w:p w:rsidR="002A5045" w:rsidRPr="002A5045" w:rsidRDefault="002A5045" w:rsidP="009F5B6E">
            <w:pPr>
              <w:spacing w:line="360" w:lineRule="auto"/>
              <w:jc w:val="both"/>
              <w:rPr>
                <w:rFonts w:ascii="Arial" w:hAnsi="Arial" w:cs="Arial"/>
                <w:color w:val="000000" w:themeColor="text1"/>
                <w:sz w:val="24"/>
                <w:szCs w:val="24"/>
              </w:rPr>
            </w:pPr>
          </w:p>
          <w:p w:rsidR="00080259" w:rsidRPr="00921543" w:rsidRDefault="00080259" w:rsidP="009F5B6E">
            <w:pPr>
              <w:spacing w:line="360" w:lineRule="auto"/>
              <w:jc w:val="both"/>
              <w:rPr>
                <w:rFonts w:ascii="Arial" w:hAnsi="Arial" w:cs="Arial"/>
                <w:b/>
                <w:sz w:val="24"/>
                <w:szCs w:val="24"/>
              </w:rPr>
            </w:pPr>
            <w:r w:rsidRPr="00921543">
              <w:rPr>
                <w:rFonts w:ascii="Arial" w:hAnsi="Arial" w:cs="Arial"/>
                <w:b/>
                <w:sz w:val="24"/>
                <w:szCs w:val="24"/>
              </w:rPr>
              <w:t>Q4: What qualities of mind and/or body should a forensic accountant possess?</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A. Strong specialized bookkeeping and budgetary abilities—the premise of your </w:t>
            </w: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"skill"; capacity to rapidly organize issues and guide out a "blueprint"— decision making ability; capacity to impart well—both verbally and in composing—is important to acquiring data, coordinating your staff, showing your discoveries, and accomplishing your </w:t>
            </w:r>
            <w:r w:rsidR="002A5045">
              <w:rPr>
                <w:rFonts w:ascii="Arial" w:hAnsi="Arial" w:cs="Arial"/>
                <w:sz w:val="24"/>
                <w:szCs w:val="24"/>
              </w:rPr>
              <w:t xml:space="preserve"> </w:t>
            </w:r>
            <w:r w:rsidRPr="00921543">
              <w:rPr>
                <w:rFonts w:ascii="Arial" w:hAnsi="Arial" w:cs="Arial"/>
                <w:sz w:val="24"/>
                <w:szCs w:val="24"/>
              </w:rPr>
              <w:t xml:space="preserve">sought results. Indeed, even the best-arranged and executed task can fall flat on the off chance that you can't plainly and compactly show your discoveries. </w:t>
            </w:r>
          </w:p>
          <w:p w:rsidR="00080259" w:rsidRPr="00921543" w:rsidRDefault="00080259" w:rsidP="009F5B6E">
            <w:pPr>
              <w:spacing w:line="360" w:lineRule="auto"/>
              <w:jc w:val="both"/>
              <w:rPr>
                <w:rFonts w:ascii="Arial" w:hAnsi="Arial" w:cs="Arial"/>
                <w:sz w:val="24"/>
                <w:szCs w:val="24"/>
              </w:rPr>
            </w:pPr>
          </w:p>
          <w:p w:rsidR="00080259" w:rsidRPr="00921543" w:rsidRDefault="002A5045" w:rsidP="009F5B6E">
            <w:pPr>
              <w:spacing w:line="360" w:lineRule="auto"/>
              <w:jc w:val="both"/>
              <w:rPr>
                <w:rFonts w:ascii="Arial" w:hAnsi="Arial" w:cs="Arial"/>
                <w:sz w:val="24"/>
                <w:szCs w:val="24"/>
              </w:rPr>
            </w:pPr>
            <w:r>
              <w:rPr>
                <w:rFonts w:ascii="Arial" w:hAnsi="Arial" w:cs="Arial"/>
                <w:sz w:val="24"/>
                <w:szCs w:val="24"/>
              </w:rPr>
              <w:t>B. A forensic accountant</w:t>
            </w:r>
            <w:r w:rsidR="00080259" w:rsidRPr="00921543">
              <w:rPr>
                <w:rFonts w:ascii="Arial" w:hAnsi="Arial" w:cs="Arial"/>
                <w:sz w:val="24"/>
                <w:szCs w:val="24"/>
              </w:rPr>
              <w:t xml:space="preserve"> should</w:t>
            </w:r>
            <w:r>
              <w:rPr>
                <w:rFonts w:ascii="Arial" w:hAnsi="Arial" w:cs="Arial"/>
                <w:sz w:val="24"/>
                <w:szCs w:val="24"/>
              </w:rPr>
              <w:t xml:space="preserve"> be exact, pay consideration on </w:t>
            </w:r>
            <w:r w:rsidR="00080259" w:rsidRPr="00921543">
              <w:rPr>
                <w:rFonts w:ascii="Arial" w:hAnsi="Arial" w:cs="Arial"/>
                <w:sz w:val="24"/>
                <w:szCs w:val="24"/>
              </w:rPr>
              <w:t xml:space="preserve">detail, and be a wide mastermind; that is, not experience the ill effects of passage vision. </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C. At the point when taking a gander at a given criminological bookkeeping engagement, there </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are two noteworthy regions that ring a bell in the fruition of a given </w:t>
            </w:r>
            <w:r w:rsidR="002A5045">
              <w:rPr>
                <w:rFonts w:ascii="Arial" w:hAnsi="Arial" w:cs="Arial"/>
                <w:sz w:val="24"/>
                <w:szCs w:val="24"/>
              </w:rPr>
              <w:t>case.</w:t>
            </w:r>
            <w:r w:rsidR="002A5045" w:rsidRPr="00921543">
              <w:rPr>
                <w:rFonts w:ascii="Arial" w:hAnsi="Arial" w:cs="Arial"/>
                <w:sz w:val="24"/>
                <w:szCs w:val="24"/>
              </w:rPr>
              <w:t xml:space="preserve"> In</w:t>
            </w:r>
            <w:r w:rsidRPr="00921543">
              <w:rPr>
                <w:rFonts w:ascii="Arial" w:hAnsi="Arial" w:cs="Arial"/>
                <w:sz w:val="24"/>
                <w:szCs w:val="24"/>
              </w:rPr>
              <w:t xml:space="preserve"> the first </w:t>
            </w:r>
            <w:r w:rsidRPr="00921543">
              <w:rPr>
                <w:rFonts w:ascii="Arial" w:hAnsi="Arial" w:cs="Arial"/>
                <w:sz w:val="24"/>
                <w:szCs w:val="24"/>
              </w:rPr>
              <w:lastRenderedPageBreak/>
              <w:t xml:space="preserve">place, there is the investigative perspective, and second, the correspondence viewpoint. I feel that investigative aptitudes would incorporate ranges, for example, the capacity to acclimatize extensive volumes of data, general association and authoritative aptitudes, utilize the microcomputer then again comprehend the capacities of the microcomputer, and interpersonal aptitudes. Relational abilities would incorporate the capacity to compose a complete report justifiably. </w:t>
            </w:r>
          </w:p>
          <w:p w:rsidR="00080259" w:rsidRPr="00921543" w:rsidRDefault="00080259" w:rsidP="009F5B6E">
            <w:pPr>
              <w:spacing w:line="360" w:lineRule="auto"/>
              <w:jc w:val="both"/>
              <w:rPr>
                <w:rFonts w:ascii="Arial" w:hAnsi="Arial" w:cs="Arial"/>
                <w:sz w:val="24"/>
                <w:szCs w:val="24"/>
              </w:rPr>
            </w:pPr>
          </w:p>
          <w:p w:rsidR="00AF1FDA" w:rsidRDefault="00080259" w:rsidP="009F5B6E">
            <w:pPr>
              <w:spacing w:line="360" w:lineRule="auto"/>
              <w:jc w:val="both"/>
              <w:rPr>
                <w:rFonts w:ascii="Arial" w:hAnsi="Arial" w:cs="Arial"/>
                <w:sz w:val="24"/>
                <w:szCs w:val="24"/>
              </w:rPr>
            </w:pPr>
            <w:r w:rsidRPr="00921543">
              <w:rPr>
                <w:rFonts w:ascii="Arial" w:hAnsi="Arial" w:cs="Arial"/>
                <w:sz w:val="24"/>
                <w:szCs w:val="24"/>
              </w:rPr>
              <w:t>D. Interchanges aptitudes: oral/composed; interpersonal abilities; listening aptitudes; capacity to incorporate/coordinate; capacity to recognize/ organize targets/issues.</w:t>
            </w:r>
          </w:p>
          <w:p w:rsidR="002A5045" w:rsidRPr="002A5045" w:rsidRDefault="002A5045"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b/>
                <w:sz w:val="24"/>
                <w:szCs w:val="24"/>
                <w:u w:val="single"/>
              </w:rPr>
            </w:pPr>
            <w:r w:rsidRPr="00921543">
              <w:rPr>
                <w:rFonts w:ascii="Arial" w:hAnsi="Arial" w:cs="Arial"/>
                <w:b/>
                <w:sz w:val="24"/>
                <w:szCs w:val="24"/>
                <w:u w:val="single"/>
              </w:rPr>
              <w:t>iv. Outline the basic steps involved in fraud investigation.</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autoSpaceDE w:val="0"/>
              <w:autoSpaceDN w:val="0"/>
              <w:adjustRightInd w:val="0"/>
              <w:spacing w:line="360" w:lineRule="auto"/>
              <w:jc w:val="both"/>
              <w:rPr>
                <w:rFonts w:ascii="Arial" w:hAnsi="Arial" w:cs="Arial"/>
                <w:sz w:val="24"/>
                <w:szCs w:val="24"/>
              </w:rPr>
            </w:pPr>
            <w:r w:rsidRPr="00921543">
              <w:rPr>
                <w:rFonts w:ascii="Arial" w:hAnsi="Arial" w:cs="Arial"/>
                <w:sz w:val="24"/>
                <w:szCs w:val="24"/>
              </w:rPr>
              <w:t>Maybe a brief diagram of a misrepresentation examination is the most ideal approach to pass on the standards of legal bookkeeping. As far as authoritative misrepresentation, the goal is to figure out if an extortion has happened or is happening and to figure out who the fraudster is. In case support, the goal is dictated by the customer.</w:t>
            </w:r>
          </w:p>
          <w:p w:rsidR="00080259" w:rsidRPr="00921543" w:rsidRDefault="00080259" w:rsidP="009F5B6E">
            <w:pPr>
              <w:autoSpaceDE w:val="0"/>
              <w:autoSpaceDN w:val="0"/>
              <w:adjustRightInd w:val="0"/>
              <w:spacing w:line="360" w:lineRule="auto"/>
              <w:jc w:val="both"/>
              <w:rPr>
                <w:rFonts w:ascii="Arial" w:hAnsi="Arial" w:cs="Arial"/>
                <w:b/>
                <w:i/>
                <w:sz w:val="24"/>
                <w:szCs w:val="24"/>
                <w:u w:val="single"/>
              </w:rPr>
            </w:pPr>
          </w:p>
          <w:p w:rsidR="00080259" w:rsidRPr="00921543" w:rsidRDefault="00080259" w:rsidP="009F5B6E">
            <w:pPr>
              <w:autoSpaceDE w:val="0"/>
              <w:autoSpaceDN w:val="0"/>
              <w:adjustRightInd w:val="0"/>
              <w:spacing w:line="360" w:lineRule="auto"/>
              <w:jc w:val="both"/>
              <w:rPr>
                <w:rFonts w:ascii="Arial" w:hAnsi="Arial" w:cs="Arial"/>
                <w:b/>
                <w:sz w:val="24"/>
                <w:szCs w:val="24"/>
              </w:rPr>
            </w:pPr>
            <w:r w:rsidRPr="00921543">
              <w:rPr>
                <w:rFonts w:ascii="Arial" w:hAnsi="Arial" w:cs="Arial"/>
                <w:b/>
                <w:sz w:val="24"/>
                <w:szCs w:val="24"/>
              </w:rPr>
              <w:t>STEPS IN FRAUD INVESTIGATION</w:t>
            </w:r>
          </w:p>
          <w:p w:rsidR="00080259" w:rsidRPr="00921543" w:rsidRDefault="00080259" w:rsidP="002A5045">
            <w:pPr>
              <w:autoSpaceDE w:val="0"/>
              <w:autoSpaceDN w:val="0"/>
              <w:adjustRightInd w:val="0"/>
              <w:spacing w:line="360" w:lineRule="auto"/>
              <w:jc w:val="both"/>
              <w:rPr>
                <w:rFonts w:ascii="Arial" w:hAnsi="Arial" w:cs="Arial"/>
                <w:color w:val="000000"/>
                <w:sz w:val="24"/>
                <w:szCs w:val="24"/>
              </w:rPr>
            </w:pPr>
            <w:r w:rsidRPr="00921543">
              <w:rPr>
                <w:rFonts w:ascii="Arial" w:hAnsi="Arial" w:cs="Arial"/>
                <w:color w:val="000000"/>
                <w:sz w:val="24"/>
                <w:szCs w:val="24"/>
              </w:rPr>
              <w:t xml:space="preserve">Perhaps a brief overview of a fraud investigation is the best way to convey the principles of forensic accounting. In terms of organizational fraud, the objective is to determine whether a fraud has occurred or is 52 FRAUD AUDITING AND FORENSIC ACCOUNTING, THIRD EDITION occurring and to determine who the fraudster is litigation support, the objective is determined by the client. It is important to note that the </w:t>
            </w:r>
            <w:r w:rsidRPr="00921543">
              <w:rPr>
                <w:rFonts w:ascii="Arial" w:hAnsi="Arial" w:cs="Arial"/>
                <w:i/>
                <w:iCs/>
                <w:color w:val="000000"/>
                <w:sz w:val="24"/>
                <w:szCs w:val="24"/>
              </w:rPr>
              <w:t xml:space="preserve">last step </w:t>
            </w:r>
            <w:r w:rsidRPr="00921543">
              <w:rPr>
                <w:rFonts w:ascii="Arial" w:hAnsi="Arial" w:cs="Arial"/>
                <w:color w:val="000000"/>
                <w:sz w:val="24"/>
                <w:szCs w:val="24"/>
              </w:rPr>
              <w:t xml:space="preserve">in the process of the investigation is to </w:t>
            </w:r>
            <w:r w:rsidRPr="00921543">
              <w:rPr>
                <w:rFonts w:ascii="Arial" w:hAnsi="Arial" w:cs="Arial"/>
                <w:i/>
                <w:iCs/>
                <w:color w:val="000000"/>
                <w:sz w:val="24"/>
                <w:szCs w:val="24"/>
              </w:rPr>
              <w:t>approach the suspect</w:t>
            </w:r>
            <w:r w:rsidRPr="00921543">
              <w:rPr>
                <w:rFonts w:ascii="Arial" w:hAnsi="Arial" w:cs="Arial"/>
                <w:color w:val="000000"/>
                <w:sz w:val="24"/>
                <w:szCs w:val="24"/>
              </w:rPr>
              <w:t xml:space="preserve">. That can happen intentionally and accidentally. The intentional approach should be easy enough to avoid, but the accidental requires some extra effort. When an auditor comes across an anomaly (document, accounting transaction, or other evidence of something that “should not be” or a red flag associated with known frauds, or a violation of internal controls), before approaching someone for an explanation, </w:t>
            </w:r>
            <w:r w:rsidRPr="00921543">
              <w:rPr>
                <w:rFonts w:ascii="Arial" w:hAnsi="Arial" w:cs="Arial"/>
                <w:i/>
                <w:iCs/>
                <w:color w:val="000000"/>
                <w:sz w:val="24"/>
                <w:szCs w:val="24"/>
              </w:rPr>
              <w:t xml:space="preserve">first </w:t>
            </w:r>
            <w:r w:rsidRPr="00921543">
              <w:rPr>
                <w:rFonts w:ascii="Arial" w:hAnsi="Arial" w:cs="Arial"/>
                <w:color w:val="000000"/>
                <w:sz w:val="24"/>
                <w:szCs w:val="24"/>
              </w:rPr>
              <w:t xml:space="preserve">he should ascertain the probability that the reason for the anomaly is </w:t>
            </w:r>
            <w:r w:rsidRPr="00921543">
              <w:rPr>
                <w:rFonts w:ascii="Arial" w:hAnsi="Arial" w:cs="Arial"/>
                <w:i/>
                <w:iCs/>
                <w:color w:val="000000"/>
                <w:sz w:val="24"/>
                <w:szCs w:val="24"/>
              </w:rPr>
              <w:t>not fraud</w:t>
            </w:r>
            <w:r w:rsidRPr="00921543">
              <w:rPr>
                <w:rFonts w:ascii="Arial" w:hAnsi="Arial" w:cs="Arial"/>
                <w:color w:val="000000"/>
                <w:sz w:val="24"/>
                <w:szCs w:val="24"/>
              </w:rPr>
              <w:t xml:space="preserve">. The reason for this caution is often when an auditor unwittingly has evidence of a fraud in hand, she goes to a party responsible for the fraud and asks for an explanation for the </w:t>
            </w:r>
            <w:r w:rsidRPr="00921543">
              <w:rPr>
                <w:rFonts w:ascii="Arial" w:hAnsi="Arial" w:cs="Arial"/>
                <w:color w:val="000000"/>
                <w:sz w:val="24"/>
                <w:szCs w:val="24"/>
              </w:rPr>
              <w:lastRenderedPageBreak/>
              <w:t>anomaly. At this point, the investigation at best has been severely hampered and at worst has been compromised for obtaining a confession or conviction in court. For example, an internal auditor notices on performance reports</w:t>
            </w:r>
            <w:r w:rsidR="00C93676" w:rsidRPr="00921543">
              <w:rPr>
                <w:rFonts w:ascii="Arial" w:hAnsi="Arial" w:cs="Arial"/>
                <w:color w:val="000000"/>
                <w:sz w:val="24"/>
                <w:szCs w:val="24"/>
              </w:rPr>
              <w:t xml:space="preserve"> </w:t>
            </w:r>
            <w:r w:rsidRPr="00921543">
              <w:rPr>
                <w:rFonts w:ascii="Arial" w:hAnsi="Arial" w:cs="Arial"/>
                <w:color w:val="000000"/>
                <w:sz w:val="24"/>
                <w:szCs w:val="24"/>
              </w:rPr>
              <w:t>that actual expenses are exactly twice the budget. That is classified, in our terminology, as an anomaly (“should not be”). The natural inclination is to go to the person responsible for authorizing checks in that business unit and ask for an explanation. However, if that person is using an authorized maker fraud scheme combined with forged endorsement, he could be cutting two checks for a single invoice— one for the vendor, and one for the fraudster to forge an endorsement and convert to cash. If the auditor does approach that person, either he will come up with a viable excuse, or the auditor could unknowingly</w:t>
            </w:r>
            <w:r w:rsidR="00C93676" w:rsidRPr="00921543">
              <w:rPr>
                <w:rFonts w:ascii="Arial" w:hAnsi="Arial" w:cs="Arial"/>
                <w:color w:val="000000"/>
                <w:sz w:val="24"/>
                <w:szCs w:val="24"/>
              </w:rPr>
              <w:t xml:space="preserve"> </w:t>
            </w:r>
            <w:r w:rsidRPr="00921543">
              <w:rPr>
                <w:rFonts w:ascii="Arial" w:hAnsi="Arial" w:cs="Arial"/>
                <w:color w:val="000000"/>
                <w:sz w:val="24"/>
                <w:szCs w:val="24"/>
              </w:rPr>
              <w:t>offer one. In a real case, the fraudster remained silent, and the auditor said, “You must have paid the vendor twice,” to which she replied, “Yes. That is what I did.” The fraudster then had the opportunity to replace the stolen funds without getting caught. Had the</w:t>
            </w:r>
            <w:r w:rsidR="00C93676" w:rsidRPr="00921543">
              <w:rPr>
                <w:rFonts w:ascii="Arial" w:hAnsi="Arial" w:cs="Arial"/>
                <w:color w:val="000000"/>
                <w:sz w:val="24"/>
                <w:szCs w:val="24"/>
              </w:rPr>
              <w:t xml:space="preserve"> </w:t>
            </w:r>
            <w:r w:rsidRPr="00921543">
              <w:rPr>
                <w:rFonts w:ascii="Arial" w:hAnsi="Arial" w:cs="Arial"/>
                <w:color w:val="000000"/>
                <w:sz w:val="24"/>
                <w:szCs w:val="24"/>
              </w:rPr>
              <w:t xml:space="preserve">auditor </w:t>
            </w:r>
            <w:r w:rsidRPr="00921543">
              <w:rPr>
                <w:rFonts w:ascii="Arial" w:hAnsi="Arial" w:cs="Arial"/>
                <w:i/>
                <w:iCs/>
                <w:color w:val="000000"/>
                <w:sz w:val="24"/>
                <w:szCs w:val="24"/>
              </w:rPr>
              <w:t xml:space="preserve">assumed </w:t>
            </w:r>
            <w:r w:rsidRPr="00921543">
              <w:rPr>
                <w:rFonts w:ascii="Arial" w:hAnsi="Arial" w:cs="Arial"/>
                <w:color w:val="000000"/>
                <w:sz w:val="24"/>
                <w:szCs w:val="24"/>
              </w:rPr>
              <w:t>it could be fraud, then he would have had the opportunity to gather evidence to determine whether it was error or fraud, and possibly would have found the fraud. But by going to the fraudster, he gave her an undetectable exit strategy to the fraud. In other cases, fraudsters confronted by accident have suddenly retired, burned the business building (to destroy accounting records), or done other things that frustrated any appropriate conclusion to the fraud.</w:t>
            </w:r>
          </w:p>
          <w:p w:rsidR="00080259" w:rsidRPr="00921543" w:rsidRDefault="00080259" w:rsidP="009F5B6E">
            <w:pPr>
              <w:autoSpaceDE w:val="0"/>
              <w:autoSpaceDN w:val="0"/>
              <w:adjustRightInd w:val="0"/>
              <w:spacing w:line="360" w:lineRule="auto"/>
              <w:jc w:val="both"/>
              <w:rPr>
                <w:rFonts w:ascii="Arial" w:hAnsi="Arial" w:cs="Arial"/>
                <w:color w:val="000000"/>
                <w:sz w:val="24"/>
                <w:szCs w:val="24"/>
              </w:rPr>
            </w:pPr>
          </w:p>
          <w:p w:rsidR="00080259" w:rsidRPr="00921543" w:rsidRDefault="00080259" w:rsidP="009F5B6E">
            <w:pPr>
              <w:autoSpaceDE w:val="0"/>
              <w:autoSpaceDN w:val="0"/>
              <w:adjustRightInd w:val="0"/>
              <w:spacing w:line="360" w:lineRule="auto"/>
              <w:jc w:val="both"/>
              <w:rPr>
                <w:rFonts w:ascii="Arial" w:hAnsi="Arial" w:cs="Arial"/>
                <w:color w:val="000000"/>
                <w:sz w:val="24"/>
                <w:szCs w:val="24"/>
              </w:rPr>
            </w:pPr>
          </w:p>
          <w:p w:rsidR="00080259" w:rsidRPr="00921543" w:rsidRDefault="00080259" w:rsidP="009F5B6E">
            <w:pPr>
              <w:autoSpaceDE w:val="0"/>
              <w:autoSpaceDN w:val="0"/>
              <w:adjustRightInd w:val="0"/>
              <w:spacing w:line="360" w:lineRule="auto"/>
              <w:jc w:val="both"/>
              <w:rPr>
                <w:rFonts w:ascii="Arial" w:hAnsi="Arial" w:cs="Arial"/>
                <w:color w:val="000000"/>
                <w:sz w:val="24"/>
                <w:szCs w:val="24"/>
              </w:rPr>
            </w:pPr>
          </w:p>
          <w:p w:rsidR="00080259" w:rsidRPr="00921543" w:rsidRDefault="00080259" w:rsidP="009F5B6E">
            <w:pPr>
              <w:autoSpaceDE w:val="0"/>
              <w:autoSpaceDN w:val="0"/>
              <w:adjustRightInd w:val="0"/>
              <w:spacing w:line="360" w:lineRule="auto"/>
              <w:jc w:val="both"/>
              <w:rPr>
                <w:rFonts w:ascii="Arial" w:hAnsi="Arial" w:cs="Arial"/>
                <w:color w:val="000000"/>
                <w:sz w:val="24"/>
                <w:szCs w:val="24"/>
              </w:rPr>
            </w:pPr>
          </w:p>
          <w:p w:rsidR="00080259" w:rsidRPr="00921543" w:rsidRDefault="00080259" w:rsidP="009F5B6E">
            <w:pPr>
              <w:autoSpaceDE w:val="0"/>
              <w:autoSpaceDN w:val="0"/>
              <w:adjustRightInd w:val="0"/>
              <w:spacing w:line="360" w:lineRule="auto"/>
              <w:jc w:val="both"/>
              <w:rPr>
                <w:rFonts w:ascii="Arial" w:hAnsi="Arial" w:cs="Arial"/>
                <w:color w:val="000000"/>
                <w:sz w:val="24"/>
                <w:szCs w:val="24"/>
              </w:rPr>
            </w:pPr>
          </w:p>
          <w:p w:rsidR="00080259" w:rsidRPr="00921543" w:rsidRDefault="00080259" w:rsidP="009F5B6E">
            <w:pPr>
              <w:autoSpaceDE w:val="0"/>
              <w:autoSpaceDN w:val="0"/>
              <w:adjustRightInd w:val="0"/>
              <w:spacing w:line="360" w:lineRule="auto"/>
              <w:jc w:val="both"/>
              <w:rPr>
                <w:rFonts w:ascii="Arial" w:hAnsi="Arial" w:cs="Arial"/>
                <w:color w:val="000000"/>
                <w:sz w:val="24"/>
                <w:szCs w:val="24"/>
              </w:rPr>
            </w:pPr>
            <w:r w:rsidRPr="00921543">
              <w:rPr>
                <w:rFonts w:ascii="Arial" w:hAnsi="Arial" w:cs="Arial"/>
                <w:color w:val="000000"/>
                <w:sz w:val="24"/>
                <w:szCs w:val="24"/>
              </w:rPr>
              <w:t>Fundamentals of Fraud Auditing and Forensic Accounting 53</w:t>
            </w:r>
          </w:p>
          <w:p w:rsidR="00080259" w:rsidRPr="00921543" w:rsidRDefault="00080259" w:rsidP="009F5B6E">
            <w:pPr>
              <w:autoSpaceDE w:val="0"/>
              <w:autoSpaceDN w:val="0"/>
              <w:adjustRightInd w:val="0"/>
              <w:spacing w:line="360" w:lineRule="auto"/>
              <w:jc w:val="both"/>
              <w:rPr>
                <w:rFonts w:ascii="Arial" w:hAnsi="Arial" w:cs="Arial"/>
                <w:b/>
                <w:color w:val="000000"/>
                <w:sz w:val="24"/>
                <w:szCs w:val="24"/>
              </w:rPr>
            </w:pPr>
            <w:r w:rsidRPr="00921543">
              <w:rPr>
                <w:rFonts w:ascii="Arial" w:hAnsi="Arial" w:cs="Arial"/>
                <w:b/>
                <w:color w:val="000000"/>
                <w:sz w:val="24"/>
                <w:szCs w:val="24"/>
              </w:rPr>
              <w:t>Steps in Investigating a Fraud</w:t>
            </w:r>
          </w:p>
          <w:p w:rsidR="0045016F" w:rsidRPr="00921543" w:rsidRDefault="0045016F" w:rsidP="009F5B6E">
            <w:pPr>
              <w:autoSpaceDE w:val="0"/>
              <w:autoSpaceDN w:val="0"/>
              <w:adjustRightInd w:val="0"/>
              <w:spacing w:line="360" w:lineRule="auto"/>
              <w:jc w:val="both"/>
              <w:rPr>
                <w:rFonts w:ascii="Arial" w:hAnsi="Arial" w:cs="Arial"/>
                <w:b/>
                <w:color w:val="000000"/>
                <w:sz w:val="24"/>
                <w:szCs w:val="24"/>
              </w:rPr>
            </w:pPr>
            <w:r w:rsidRPr="00921543">
              <w:rPr>
                <w:rFonts w:ascii="Arial" w:hAnsi="Arial" w:cs="Arial"/>
                <w:b/>
                <w:color w:val="000000"/>
                <w:sz w:val="24"/>
                <w:szCs w:val="24"/>
              </w:rPr>
              <w:t xml:space="preserve">The initial step is the introduction of the examination. In the event that it is a hierarchical misrepresentation, regularly that is a tip or a coincidental revelation of a fake. Predication is important to start the misrepresentation examination. Predication is the arrangement of circumstances that would lead the judicious, sensible, and professionally prepared individual to trust that a misrepresentation has happened, is happening, or will happen. In case support, be that as it may, predication is a call from a legal counselor. On the off chance </w:t>
            </w:r>
            <w:r w:rsidRPr="00921543">
              <w:rPr>
                <w:rFonts w:ascii="Arial" w:hAnsi="Arial" w:cs="Arial"/>
                <w:b/>
                <w:color w:val="000000"/>
                <w:sz w:val="24"/>
                <w:szCs w:val="24"/>
              </w:rPr>
              <w:lastRenderedPageBreak/>
              <w:t xml:space="preserve">that the particular misrepresentation is not known, or if there is restricted data on the extortion, then the following step would be the extortion hypothesis approach. In this approach, the legal bookkeeper, presumably in a conceptualizing setting, would propose the in all probability extortion plan (if not beforehand known), and the way in which that misrepresentation plan could have been executed on the casualty association. This last substep is frequently essential even in case support. Clearly, the legal bookkeeper should be acquainted with misrepresentation plans and warnings connected with each. The hypothesis then serves as the premise for adding to an extortion examination arrangement. Utilizing the hypothesis, the criminological bookkeeper adds to an arrangement to accumulate adequate and capable confirmation (i.e., legal proof). </w:t>
            </w:r>
          </w:p>
          <w:p w:rsidR="0045016F" w:rsidRPr="00921543" w:rsidRDefault="0045016F" w:rsidP="009F5B6E">
            <w:pPr>
              <w:autoSpaceDE w:val="0"/>
              <w:autoSpaceDN w:val="0"/>
              <w:adjustRightInd w:val="0"/>
              <w:spacing w:line="360" w:lineRule="auto"/>
              <w:jc w:val="both"/>
              <w:rPr>
                <w:rFonts w:ascii="Arial" w:hAnsi="Arial" w:cs="Arial"/>
                <w:b/>
                <w:color w:val="000000"/>
                <w:sz w:val="24"/>
                <w:szCs w:val="24"/>
              </w:rPr>
            </w:pPr>
          </w:p>
          <w:p w:rsidR="0045016F" w:rsidRPr="00921543" w:rsidRDefault="0045016F" w:rsidP="009F5B6E">
            <w:pPr>
              <w:autoSpaceDE w:val="0"/>
              <w:autoSpaceDN w:val="0"/>
              <w:adjustRightInd w:val="0"/>
              <w:spacing w:line="360" w:lineRule="auto"/>
              <w:jc w:val="both"/>
              <w:rPr>
                <w:rFonts w:ascii="Arial" w:hAnsi="Arial" w:cs="Arial"/>
                <w:color w:val="000000"/>
                <w:sz w:val="24"/>
                <w:szCs w:val="24"/>
              </w:rPr>
            </w:pPr>
            <w:r w:rsidRPr="00921543">
              <w:rPr>
                <w:rFonts w:ascii="Arial" w:hAnsi="Arial" w:cs="Arial"/>
                <w:color w:val="000000"/>
                <w:sz w:val="24"/>
                <w:szCs w:val="24"/>
              </w:rPr>
              <w:t>This stride is the place the extortion reviewer is especially pertinent in this stride, an examination is made of bookkeeping records, exchanges, reports, and information (if relevant) to get adequate confirmation to demonstrate or refute that the misrepresentation distinguished before has happened. Issues of significance incorporate authority of proof and other lawful matters. Subsequent to assembling bookkeeping confirm, the criminological bookkeeper will endeavor to accumulate proof from onlookers, utilizing interviews. This procedure goes from individuals the best separation from the misrepresentation (not included but rather conceivable educated), to a constantly narrowing circle of individuals near the extortion (firsthand learning), to the last stride of meeting the suspect. At long last, the scientific bookkeeper reviews the discoveries in a report to the gathering who him. On the off chance that the case goes to court, this report, or a comparable one, might be vital amid the trial. Be that as it may, in any case, if the case goes to trial, the measurable bookkeeper's work will must be exhibited in a powerful way to the judge or jury.</w:t>
            </w:r>
          </w:p>
          <w:p w:rsidR="00080259" w:rsidRPr="00921543" w:rsidRDefault="00080259" w:rsidP="009F5B6E">
            <w:pPr>
              <w:autoSpaceDE w:val="0"/>
              <w:autoSpaceDN w:val="0"/>
              <w:adjustRightInd w:val="0"/>
              <w:spacing w:line="360" w:lineRule="auto"/>
              <w:jc w:val="both"/>
              <w:rPr>
                <w:rFonts w:ascii="Arial" w:hAnsi="Arial" w:cs="Arial"/>
                <w:b/>
                <w:color w:val="FF0000"/>
                <w:sz w:val="24"/>
                <w:szCs w:val="24"/>
              </w:rPr>
            </w:pPr>
          </w:p>
          <w:p w:rsidR="00080259" w:rsidRPr="00921543" w:rsidRDefault="00080259" w:rsidP="009F5B6E">
            <w:pPr>
              <w:autoSpaceDE w:val="0"/>
              <w:autoSpaceDN w:val="0"/>
              <w:adjustRightInd w:val="0"/>
              <w:spacing w:line="360" w:lineRule="auto"/>
              <w:jc w:val="both"/>
              <w:rPr>
                <w:rFonts w:ascii="Arial" w:hAnsi="Arial" w:cs="Arial"/>
                <w:color w:val="FF0000"/>
                <w:sz w:val="24"/>
                <w:szCs w:val="24"/>
                <w:u w:val="single"/>
              </w:rPr>
            </w:pPr>
          </w:p>
          <w:p w:rsidR="00080259" w:rsidRPr="00921543" w:rsidRDefault="00080259" w:rsidP="009F5B6E">
            <w:pPr>
              <w:autoSpaceDE w:val="0"/>
              <w:autoSpaceDN w:val="0"/>
              <w:adjustRightInd w:val="0"/>
              <w:spacing w:line="360" w:lineRule="auto"/>
              <w:jc w:val="both"/>
              <w:rPr>
                <w:rFonts w:ascii="Arial" w:hAnsi="Arial" w:cs="Arial"/>
                <w:sz w:val="24"/>
                <w:szCs w:val="24"/>
              </w:rPr>
            </w:pPr>
          </w:p>
          <w:p w:rsidR="002A5045" w:rsidRDefault="002A5045" w:rsidP="009F5B6E">
            <w:pPr>
              <w:spacing w:line="360" w:lineRule="auto"/>
              <w:jc w:val="both"/>
              <w:rPr>
                <w:rFonts w:ascii="Arial" w:hAnsi="Arial" w:cs="Arial"/>
                <w:sz w:val="24"/>
                <w:szCs w:val="24"/>
              </w:rPr>
            </w:pPr>
          </w:p>
          <w:p w:rsidR="002A5045" w:rsidRDefault="002A5045"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For instance, an inside examiner notification on execution reports that genuine costs </w:t>
            </w:r>
            <w:r w:rsidRPr="00921543">
              <w:rPr>
                <w:rFonts w:ascii="Arial" w:hAnsi="Arial" w:cs="Arial"/>
                <w:sz w:val="24"/>
                <w:szCs w:val="24"/>
              </w:rPr>
              <w:lastRenderedPageBreak/>
              <w:t xml:space="preserve">are precisely double the monetary allowance. That is ordered, in our phrasing, as a peculiarity ("ought not to be"). The characteristic slant is to go to the individual in charge of approving checks in that specialty unit and request a clarification. </w:t>
            </w:r>
            <w:r w:rsidR="002A5045" w:rsidRPr="00921543">
              <w:rPr>
                <w:rFonts w:ascii="Arial" w:hAnsi="Arial" w:cs="Arial"/>
                <w:sz w:val="24"/>
                <w:szCs w:val="24"/>
              </w:rPr>
              <w:t>Not</w:t>
            </w:r>
            <w:r w:rsidR="002A5045">
              <w:rPr>
                <w:rFonts w:ascii="Arial" w:hAnsi="Arial" w:cs="Arial"/>
                <w:sz w:val="24"/>
                <w:szCs w:val="24"/>
              </w:rPr>
              <w:t>w</w:t>
            </w:r>
            <w:r w:rsidR="002A5045" w:rsidRPr="00921543">
              <w:rPr>
                <w:rFonts w:ascii="Arial" w:hAnsi="Arial" w:cs="Arial"/>
                <w:sz w:val="24"/>
                <w:szCs w:val="24"/>
              </w:rPr>
              <w:t>ithstanding</w:t>
            </w:r>
            <w:r w:rsidRPr="00921543">
              <w:rPr>
                <w:rFonts w:ascii="Arial" w:hAnsi="Arial" w:cs="Arial"/>
                <w:sz w:val="24"/>
                <w:szCs w:val="24"/>
              </w:rPr>
              <w:t xml:space="preserve">, if that individual is utilizing an approved producer extortion plan consolidated with fashioned support, he could be cutting two checks for a solitary receipt— one for the seller, and one for the fraudster to produce an underwriting what's more, changeover to money. In the event that the reviewer approaches that individual, either he will think of a reasonable reason, or the reviewer could unwittingly offer one. In a genuine case, the fraudster stayed noiseless, and the reviewer said, "You probably paid the merchant twice," to which she answered, "Yes. That is the thing that I did." The fraudster then had the open door to supplant the stolen reserves without getting got. Had the reviewer accepted it could be extortion, then he would have had the chance to assemble proof to figure out if it was blunder or extortion, and conceivably would have found the misrepresentation. However, by setting off to the fraudster, he gave her an imperceptible way out technique to the extortion. In different cases, fraudsters stood up to unintentionally have all of a sudden resigned, smoldered the business working (to annihilate bookkeeping records), or done different things that baffled any proper conclusion to the misrepresentation. The initial step is the introduction of the examination. On the off chance that it is an authoritative misrepresentation, frequently that is a tip or a coincidental disclosure of a cheat. Predication is important to start the extortion examination. Predication is the arrangement of circumstances that would lead the judicious, sensible, and professionally prepared individual to trust that a misrepresentation has happened, is happening, or will happen. In case support, be that as it may, predication is a call from a legal advisor. On the off chance that the particular extortion is not known, or if there is restricted data on the extortion, then the following step would be the misrepresentation hypothesis approach. In this approach, the measurable bookkeeper, most likely in a conceptualizing setting, would propose the no doubt extortion plan (if not beforehand known), and the way in which that extortion plan could have been executed on the casualty association. This last substep is regularly vital even in prosecution support. Clearly, the measurable bookkeeper should be acquainted with misrepresentation plots and warnings connected with every (see Chapters 4 and 5). The hypothesis at that point serves as the premise for adding to an </w:t>
            </w:r>
            <w:r w:rsidRPr="00921543">
              <w:rPr>
                <w:rFonts w:ascii="Arial" w:hAnsi="Arial" w:cs="Arial"/>
                <w:sz w:val="24"/>
                <w:szCs w:val="24"/>
              </w:rPr>
              <w:lastRenderedPageBreak/>
              <w:t>extortion examination arrangement. Utilizing the hypothesis, the scientific bookkeeper builds up an arrangement to assemble adequate and capable confirmation (i.e., legal proof). This stride is the place the extortion reviewer is especially relevant.</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r w:rsidRPr="00921543">
              <w:rPr>
                <w:rFonts w:ascii="Arial" w:hAnsi="Arial" w:cs="Arial"/>
                <w:sz w:val="24"/>
                <w:szCs w:val="24"/>
              </w:rPr>
              <w:t xml:space="preserve"> In this stride, an examination is made of bookkeeping records, exchanges, archives, and information (if relevant) to acquire adequate proof to demonstrate or invalidate that the misrepresentation distinguished before has happened. Issues of significance incorporate care of proof and other legitimate matters. In the wake of get-together bookkeeping confirm, the legal bookkeeper will endeavor to accumulate proof from onlookers, utilizing interviews. This process goes from individuals the best separation from the misrepresentation (not included yet conceivable educated), to a continually narrowing circle of individuals near the misrepresentation (firsthand information), to the last stride of meeting the suspect. At last, the legal bookkeeper reviews the discoveries in a report to the gathering who him. In the event that the case goes to court, this report, or a comparable one, might be essential amid the trial. Be that as it may, in any case, if the case goes to trial, the legal bookkeeper's work will must be introduced in an viable way to the judge or jury.</w:t>
            </w:r>
          </w:p>
          <w:p w:rsidR="009F5B6E" w:rsidRPr="00921543" w:rsidRDefault="009F5B6E" w:rsidP="009F5B6E">
            <w:pPr>
              <w:spacing w:line="360" w:lineRule="auto"/>
              <w:jc w:val="both"/>
              <w:rPr>
                <w:rFonts w:ascii="Arial" w:hAnsi="Arial" w:cs="Arial"/>
                <w:sz w:val="24"/>
                <w:szCs w:val="24"/>
              </w:rPr>
            </w:pPr>
          </w:p>
          <w:p w:rsidR="009F5B6E" w:rsidRPr="00921543" w:rsidRDefault="009F5B6E" w:rsidP="009F5B6E">
            <w:pPr>
              <w:pStyle w:val="ListParagraph"/>
              <w:numPr>
                <w:ilvl w:val="0"/>
                <w:numId w:val="2"/>
              </w:numPr>
              <w:autoSpaceDE w:val="0"/>
              <w:autoSpaceDN w:val="0"/>
              <w:adjustRightInd w:val="0"/>
              <w:spacing w:after="200" w:line="360" w:lineRule="auto"/>
              <w:jc w:val="both"/>
              <w:rPr>
                <w:rFonts w:ascii="Arial" w:hAnsi="Arial" w:cs="Arial"/>
                <w:b/>
                <w:color w:val="000000" w:themeColor="text1"/>
                <w:sz w:val="24"/>
                <w:szCs w:val="24"/>
                <w:u w:val="single"/>
              </w:rPr>
            </w:pPr>
            <w:r w:rsidRPr="00921543">
              <w:rPr>
                <w:rFonts w:ascii="Arial" w:hAnsi="Arial" w:cs="Arial"/>
                <w:b/>
                <w:color w:val="000000" w:themeColor="text1"/>
                <w:sz w:val="24"/>
                <w:szCs w:val="24"/>
                <w:u w:val="single"/>
              </w:rPr>
              <w:t>How would you distinguish forensic accounting, fraud</w:t>
            </w:r>
          </w:p>
          <w:p w:rsidR="009F5B6E" w:rsidRPr="00921543" w:rsidRDefault="009F5B6E" w:rsidP="009F5B6E">
            <w:pPr>
              <w:autoSpaceDE w:val="0"/>
              <w:autoSpaceDN w:val="0"/>
              <w:adjustRightInd w:val="0"/>
              <w:spacing w:line="360" w:lineRule="auto"/>
              <w:jc w:val="both"/>
              <w:rPr>
                <w:rFonts w:ascii="Arial" w:hAnsi="Arial" w:cs="Arial"/>
                <w:b/>
                <w:bCs/>
                <w:color w:val="000000" w:themeColor="text1"/>
                <w:sz w:val="24"/>
                <w:szCs w:val="24"/>
                <w:u w:val="single"/>
              </w:rPr>
            </w:pPr>
            <w:r w:rsidRPr="00921543">
              <w:rPr>
                <w:rFonts w:ascii="Arial" w:hAnsi="Arial" w:cs="Arial"/>
                <w:b/>
                <w:color w:val="000000" w:themeColor="text1"/>
                <w:sz w:val="24"/>
                <w:szCs w:val="24"/>
                <w:u w:val="single"/>
              </w:rPr>
              <w:t>Auditing, and investigative auditing from financial auditing?</w:t>
            </w:r>
          </w:p>
          <w:p w:rsidR="009F5B6E" w:rsidRPr="00921543" w:rsidRDefault="009F5B6E" w:rsidP="009F5B6E">
            <w:pPr>
              <w:autoSpaceDE w:val="0"/>
              <w:autoSpaceDN w:val="0"/>
              <w:adjustRightInd w:val="0"/>
              <w:spacing w:line="360" w:lineRule="auto"/>
              <w:jc w:val="both"/>
              <w:rPr>
                <w:rFonts w:ascii="Arial" w:hAnsi="Arial" w:cs="Arial"/>
                <w:b/>
                <w:bCs/>
                <w:sz w:val="24"/>
                <w:szCs w:val="24"/>
              </w:rPr>
            </w:pPr>
          </w:p>
          <w:p w:rsidR="009F5B6E" w:rsidRPr="00921543" w:rsidRDefault="009F5B6E" w:rsidP="009F5B6E">
            <w:pPr>
              <w:spacing w:line="360" w:lineRule="auto"/>
              <w:jc w:val="both"/>
              <w:rPr>
                <w:rFonts w:ascii="Arial" w:hAnsi="Arial" w:cs="Arial"/>
                <w:sz w:val="24"/>
                <w:szCs w:val="24"/>
              </w:rPr>
            </w:pPr>
            <w:r w:rsidRPr="00921543">
              <w:rPr>
                <w:rFonts w:ascii="Arial" w:hAnsi="Arial" w:cs="Arial"/>
                <w:sz w:val="24"/>
                <w:szCs w:val="24"/>
              </w:rPr>
              <w:t xml:space="preserve"> The refinement is identified with one's objectives. Budgetary examining endeavors to empower the auditor to render a supposition in the matter of whether an arrangement of exchanges is given reasonably in understanding GAAP. The money related proclamations whereupon the conclusion is rendered are dependably the representations of administration. The reviewer is principally worried with subjective qualities (consequently the idea of materiality becomes possibly the most important factor) and by and large is not worried about whether the money related articulations impart the strategies, aims, then again objectives of administration. Legal bookkeeping, misrepresentation inspecting, and investigative reviewing measure money related exchanges in connection to different powers, for example, the Criminal Code, a protection contract, institutional arrangements, or different rules for behavior or reporting. The report is readied by the bookkeeper/examiner as opposed to by the </w:t>
            </w:r>
            <w:r w:rsidRPr="00921543">
              <w:rPr>
                <w:rFonts w:ascii="Arial" w:hAnsi="Arial" w:cs="Arial"/>
                <w:sz w:val="24"/>
                <w:szCs w:val="24"/>
              </w:rPr>
              <w:lastRenderedPageBreak/>
              <w:t xml:space="preserve">customer or subject and does exclude a conclusion on the discoveries. In the examination, one does not dismiss proof as being unimportant; to be sure, the littlest thing can be the biggest piece of information to reality. At last, where subjective qualities are clearly an issue, much more Essential is the determination of the connection—the psyche and goals of the criminal, the trustworthiness of a protection "mischance," or the purposes behind a specific event. Notwithstanding, in one imperative regard, these diverse practices must be indistinguishable. That is, the examiner/bookkeeper must be talented and experienced, and should keep up freedom and objectivity. </w:t>
            </w:r>
          </w:p>
          <w:p w:rsidR="009F5B6E" w:rsidRPr="00921543" w:rsidRDefault="009F5B6E" w:rsidP="009F5B6E">
            <w:pPr>
              <w:spacing w:line="360" w:lineRule="auto"/>
              <w:jc w:val="both"/>
              <w:rPr>
                <w:rFonts w:ascii="Arial" w:hAnsi="Arial" w:cs="Arial"/>
                <w:sz w:val="24"/>
                <w:szCs w:val="24"/>
              </w:rPr>
            </w:pPr>
          </w:p>
          <w:p w:rsidR="009F5B6E" w:rsidRPr="00921543" w:rsidRDefault="009F5B6E" w:rsidP="009F5B6E">
            <w:pPr>
              <w:spacing w:line="360" w:lineRule="auto"/>
              <w:jc w:val="both"/>
              <w:rPr>
                <w:rFonts w:ascii="Arial" w:hAnsi="Arial" w:cs="Arial"/>
                <w:sz w:val="24"/>
                <w:szCs w:val="24"/>
              </w:rPr>
            </w:pPr>
            <w:r w:rsidRPr="00921543">
              <w:rPr>
                <w:rFonts w:ascii="Arial" w:hAnsi="Arial" w:cs="Arial"/>
                <w:sz w:val="24"/>
                <w:szCs w:val="24"/>
              </w:rPr>
              <w:t>B. Legal bookkeeping is a general term used to depict any money related examination that can bring about a lawful outcome. Extortion inspecting is a specific order inside criminological bookkeeping, which explores a specific criminal movement, in particular misrepresentation. Investigative examining includes assessing monetary documentation for a particular reason, which could identify with suit backing and protection claims and in addition criminal matters. The target of monetary evaluating is to give the examiner a level of confirmation in giving a sentiment as for an organization's money related explanations. The materiality level of an investigative inspecting engagement is much lower and more engaged than that of the typical monetary reviewing engagement.</w:t>
            </w:r>
          </w:p>
          <w:p w:rsidR="009F5B6E" w:rsidRPr="00921543" w:rsidRDefault="009F5B6E"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863ECD" w:rsidRDefault="00863ECD" w:rsidP="002A5045">
            <w:pPr>
              <w:spacing w:line="360" w:lineRule="auto"/>
              <w:rPr>
                <w:rFonts w:ascii="Arial" w:hAnsi="Arial" w:cs="Arial"/>
                <w:sz w:val="24"/>
                <w:szCs w:val="24"/>
              </w:rPr>
            </w:pPr>
          </w:p>
          <w:p w:rsidR="002A5045" w:rsidRPr="00921543" w:rsidRDefault="002A5045" w:rsidP="002A5045">
            <w:pPr>
              <w:spacing w:line="360" w:lineRule="auto"/>
              <w:rPr>
                <w:rFonts w:ascii="Arial" w:hAnsi="Arial" w:cs="Arial"/>
                <w:sz w:val="24"/>
                <w:szCs w:val="24"/>
              </w:rPr>
            </w:pPr>
          </w:p>
          <w:p w:rsidR="00080259" w:rsidRPr="00921543" w:rsidRDefault="00EC140A" w:rsidP="009F5B6E">
            <w:pPr>
              <w:spacing w:line="360" w:lineRule="auto"/>
              <w:jc w:val="center"/>
              <w:rPr>
                <w:rFonts w:ascii="Arial" w:hAnsi="Arial" w:cs="Arial"/>
                <w:sz w:val="24"/>
                <w:szCs w:val="24"/>
              </w:rPr>
            </w:pPr>
            <w:r w:rsidRPr="00921543">
              <w:rPr>
                <w:rFonts w:ascii="Arial" w:hAnsi="Arial" w:cs="Arial"/>
                <w:sz w:val="24"/>
                <w:szCs w:val="24"/>
              </w:rPr>
              <w:t>Case study Answers</w:t>
            </w: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pStyle w:val="NormalWeb"/>
              <w:shd w:val="clear" w:color="auto" w:fill="FFFFFF"/>
              <w:spacing w:before="0" w:beforeAutospacing="0" w:after="390" w:afterAutospacing="0" w:line="360" w:lineRule="auto"/>
              <w:jc w:val="both"/>
              <w:rPr>
                <w:rStyle w:val="Strong"/>
                <w:rFonts w:ascii="Arial" w:hAnsi="Arial" w:cs="Arial"/>
                <w:b w:val="0"/>
              </w:rPr>
            </w:pPr>
            <w:r w:rsidRPr="00921543">
              <w:rPr>
                <w:rFonts w:ascii="Arial" w:hAnsi="Arial" w:cs="Arial"/>
                <w:b/>
              </w:rPr>
              <w:t>1. How the investigation for the above case should be started?</w:t>
            </w:r>
          </w:p>
          <w:p w:rsidR="00080259" w:rsidRPr="00921543" w:rsidRDefault="00080259" w:rsidP="009F5B6E">
            <w:pPr>
              <w:pStyle w:val="NormalWeb"/>
              <w:shd w:val="clear" w:color="auto" w:fill="FFFFFF"/>
              <w:spacing w:before="0" w:beforeAutospacing="0" w:after="390" w:afterAutospacing="0" w:line="360" w:lineRule="auto"/>
              <w:jc w:val="both"/>
              <w:rPr>
                <w:rFonts w:ascii="Arial" w:hAnsi="Arial" w:cs="Arial"/>
                <w:color w:val="000000" w:themeColor="text1"/>
              </w:rPr>
            </w:pPr>
            <w:r w:rsidRPr="002A5045">
              <w:rPr>
                <w:rStyle w:val="Strong"/>
                <w:rFonts w:ascii="Arial" w:hAnsi="Arial" w:cs="Arial"/>
                <w:b w:val="0"/>
              </w:rPr>
              <w:t>The Investigation should start by reconcil</w:t>
            </w:r>
            <w:r w:rsidR="002A5045">
              <w:rPr>
                <w:rStyle w:val="Strong"/>
                <w:rFonts w:ascii="Arial" w:hAnsi="Arial" w:cs="Arial"/>
                <w:b w:val="0"/>
              </w:rPr>
              <w:t xml:space="preserve">ing the accounts payable entries </w:t>
            </w:r>
            <w:r w:rsidRPr="002A5045">
              <w:rPr>
                <w:rStyle w:val="Strong"/>
                <w:rFonts w:ascii="Arial" w:hAnsi="Arial" w:cs="Arial"/>
                <w:b w:val="0"/>
                <w:color w:val="000000" w:themeColor="text1"/>
              </w:rPr>
              <w:t>and the schoolboard checkbook monthly</w:t>
            </w:r>
            <w:r w:rsidRPr="00921543">
              <w:rPr>
                <w:rStyle w:val="Strong"/>
                <w:rFonts w:ascii="Arial" w:hAnsi="Arial" w:cs="Arial"/>
                <w:color w:val="000000" w:themeColor="text1"/>
              </w:rPr>
              <w:t>.</w:t>
            </w:r>
            <w:r w:rsidRPr="00921543">
              <w:rPr>
                <w:rStyle w:val="apple-converted-space"/>
                <w:rFonts w:ascii="Arial" w:hAnsi="Arial" w:cs="Arial"/>
                <w:b/>
                <w:color w:val="000000" w:themeColor="text1"/>
              </w:rPr>
              <w:t> </w:t>
            </w:r>
            <w:r w:rsidRPr="00921543">
              <w:rPr>
                <w:rFonts w:ascii="Arial" w:hAnsi="Arial" w:cs="Arial"/>
                <w:color w:val="000000" w:themeColor="text1"/>
              </w:rPr>
              <w:t>This single step will make ease the task of the forensic investigator   to trace the checks approved by the administrator. The Investigator had to look for invoice oddities such as copy of invoice mileage expenses</w:t>
            </w:r>
            <w:r w:rsidRPr="00921543">
              <w:rPr>
                <w:rStyle w:val="apple-converted-space"/>
                <w:rFonts w:ascii="Arial" w:hAnsi="Arial" w:cs="Arial"/>
                <w:color w:val="000000" w:themeColor="text1"/>
              </w:rPr>
              <w:t> </w:t>
            </w:r>
            <w:r w:rsidRPr="00921543">
              <w:rPr>
                <w:rFonts w:ascii="Arial" w:hAnsi="Arial" w:cs="Arial"/>
                <w:color w:val="000000" w:themeColor="text1"/>
              </w:rPr>
              <w:t>if invoices aren’t sequentially numbered, if there are gaps or skips, or two or more invoices have the same number, it may indicate that a false invoice has been created. If an examination of paper invoices reveals use of correction fluid, photocopied invoices, or invoices that appear to have been scanned and printed on a computer, investigate further. He has to check out the amount. If he sees checks for amounts that are just below the threshold requiring additional review, a second signature, or another security measure, be suspicious. In other words, if the schoolboard threshold for review is £ 1,500, a check for £1,499.99 should set alarm bells ringing. Also look for rounded amounts that don’t include any cents. A vetting against vendors should be done, that is.</w:t>
            </w:r>
            <w:r w:rsidRPr="00921543">
              <w:rPr>
                <w:rStyle w:val="apple-converted-space"/>
                <w:rFonts w:ascii="Arial" w:hAnsi="Arial" w:cs="Arial"/>
                <w:color w:val="000000" w:themeColor="text1"/>
              </w:rPr>
              <w:t> </w:t>
            </w:r>
            <w:r w:rsidR="00EC140A" w:rsidRPr="00921543">
              <w:rPr>
                <w:rFonts w:ascii="Arial" w:hAnsi="Arial" w:cs="Arial"/>
                <w:color w:val="000000" w:themeColor="text1"/>
              </w:rPr>
              <w:t>Cross-check</w:t>
            </w:r>
            <w:r w:rsidRPr="00921543">
              <w:rPr>
                <w:rFonts w:ascii="Arial" w:hAnsi="Arial" w:cs="Arial"/>
                <w:color w:val="000000" w:themeColor="text1"/>
              </w:rPr>
              <w:t xml:space="preserve"> addresses of vendors against employee home addresses. A match is a bad sign. Also look for checks sent to local post office boxes, addresses that seem to have more than one vendor, and vendor names that resemble well-known vendors. He must be alert for tracing for unusual transactions, such as those taking place in faraway cities, occurring in the middle of the night, or involving amounts that are unusually large or unusually small. Also she should aware of the human facto as unhappy employees in accounts payable are almost a prerequisite for accounts payable fraud. Keep an eye on morale there, and ensure that pay, benefits, and other issues are addressed so that these employees don’t have reason to complain. Avoid excessive turnover here, and try not to hire tem</w:t>
            </w:r>
            <w:r w:rsidR="002A5045">
              <w:rPr>
                <w:rFonts w:ascii="Arial" w:hAnsi="Arial" w:cs="Arial"/>
                <w:color w:val="000000" w:themeColor="text1"/>
              </w:rPr>
              <w:t>porary employees for these jobs.</w:t>
            </w:r>
            <w:r w:rsidR="002A5045" w:rsidRPr="00921543">
              <w:rPr>
                <w:rFonts w:ascii="Arial" w:hAnsi="Arial" w:cs="Arial"/>
                <w:color w:val="000000" w:themeColor="text1"/>
              </w:rPr>
              <w:t xml:space="preserve"> Technology</w:t>
            </w:r>
            <w:r w:rsidRPr="00921543">
              <w:rPr>
                <w:rFonts w:ascii="Arial" w:hAnsi="Arial" w:cs="Arial"/>
                <w:color w:val="000000" w:themeColor="text1"/>
              </w:rPr>
              <w:t xml:space="preserve"> is an invaluable aide for sifting through your accounts payable entries. If you’re the school board processes a large volume of transactions through accounts payable, it’s almost a necessity. Even if he don’t have all that many records to check, you can use accounting, database, and spreadsheet software to go through the accounts payable quickly and accurately, looking for signs of trouble. For instance, he can merge the files for the employees and the vendors to scan for matching addresses, phone numbers, bank account </w:t>
            </w:r>
            <w:r w:rsidRPr="00921543">
              <w:rPr>
                <w:rFonts w:ascii="Arial" w:hAnsi="Arial" w:cs="Arial"/>
                <w:color w:val="000000" w:themeColor="text1"/>
              </w:rPr>
              <w:lastRenderedPageBreak/>
              <w:t>numbers, and other identifiers.The best way to handle accounts payable fraud is to prevent it to begin with. So reconcile accounts payable and the checkbook monthly, audit accounts payable for red flags regularly, and rotate different employees through the job of paying bills with the help of required cross-training and mandatory vacations for workers in that department. The accounts payable may still resemble a stuffed cashbox to those inclined to larceny. But at least it will be locked up tight.</w:t>
            </w:r>
          </w:p>
          <w:p w:rsidR="00080259" w:rsidRPr="00921543" w:rsidRDefault="00080259" w:rsidP="009F5B6E">
            <w:pPr>
              <w:autoSpaceDE w:val="0"/>
              <w:autoSpaceDN w:val="0"/>
              <w:adjustRightInd w:val="0"/>
              <w:spacing w:line="360" w:lineRule="auto"/>
              <w:jc w:val="both"/>
              <w:rPr>
                <w:rFonts w:ascii="Arial" w:hAnsi="Arial" w:cs="Arial"/>
                <w:b/>
                <w:sz w:val="24"/>
                <w:szCs w:val="24"/>
              </w:rPr>
            </w:pPr>
            <w:r w:rsidRPr="00921543">
              <w:rPr>
                <w:rFonts w:ascii="Arial" w:hAnsi="Arial" w:cs="Arial"/>
                <w:b/>
                <w:sz w:val="24"/>
                <w:szCs w:val="24"/>
              </w:rPr>
              <w:t>2. Outline some documents which you think can help disclose the administrator’s</w:t>
            </w:r>
          </w:p>
          <w:p w:rsidR="00080259" w:rsidRPr="00921543" w:rsidRDefault="00080259" w:rsidP="009F5B6E">
            <w:pPr>
              <w:pStyle w:val="NormalWeb"/>
              <w:shd w:val="clear" w:color="auto" w:fill="FFFFFF"/>
              <w:spacing w:before="0" w:beforeAutospacing="0" w:after="390" w:afterAutospacing="0" w:line="360" w:lineRule="auto"/>
              <w:jc w:val="both"/>
              <w:rPr>
                <w:rFonts w:ascii="Arial" w:hAnsi="Arial" w:cs="Arial"/>
                <w:b/>
              </w:rPr>
            </w:pPr>
            <w:r w:rsidRPr="00921543">
              <w:rPr>
                <w:rFonts w:ascii="Arial" w:hAnsi="Arial" w:cs="Arial"/>
                <w:b/>
              </w:rPr>
              <w:t>Fraud activities.</w:t>
            </w:r>
          </w:p>
          <w:p w:rsidR="00080259" w:rsidRPr="00921543" w:rsidRDefault="00080259" w:rsidP="009F5B6E">
            <w:pPr>
              <w:shd w:val="clear" w:color="auto" w:fill="FFFFFF"/>
              <w:spacing w:line="360" w:lineRule="auto"/>
              <w:jc w:val="both"/>
              <w:rPr>
                <w:rFonts w:ascii="Arial" w:eastAsia="Times New Roman" w:hAnsi="Arial" w:cs="Arial"/>
                <w:color w:val="000000"/>
                <w:sz w:val="24"/>
                <w:szCs w:val="24"/>
              </w:rPr>
            </w:pPr>
            <w:r w:rsidRPr="00921543">
              <w:rPr>
                <w:rFonts w:ascii="Arial" w:eastAsia="Times New Roman" w:hAnsi="Arial" w:cs="Arial"/>
                <w:color w:val="000000"/>
                <w:sz w:val="24"/>
                <w:szCs w:val="24"/>
              </w:rPr>
              <w:t>In order to assist the investigation disclose the administrator’s fraudulent activities documents such as:</w:t>
            </w:r>
          </w:p>
          <w:p w:rsidR="00080259" w:rsidRPr="00921543" w:rsidRDefault="00080259" w:rsidP="009F5B6E">
            <w:pPr>
              <w:pStyle w:val="ListParagraph"/>
              <w:shd w:val="clear" w:color="auto" w:fill="FFFFFF"/>
              <w:spacing w:line="360" w:lineRule="auto"/>
              <w:ind w:left="975"/>
              <w:jc w:val="both"/>
              <w:rPr>
                <w:rFonts w:ascii="Arial" w:eastAsia="Times New Roman" w:hAnsi="Arial" w:cs="Arial"/>
                <w:color w:val="000000"/>
                <w:sz w:val="24"/>
                <w:szCs w:val="24"/>
              </w:rPr>
            </w:pPr>
          </w:p>
          <w:p w:rsidR="00080259" w:rsidRPr="00921543" w:rsidRDefault="00080259" w:rsidP="009F5B6E">
            <w:pPr>
              <w:shd w:val="clear" w:color="auto" w:fill="FFFFFF"/>
              <w:spacing w:line="360" w:lineRule="auto"/>
              <w:jc w:val="both"/>
              <w:rPr>
                <w:rFonts w:ascii="Arial" w:eastAsia="Times New Roman" w:hAnsi="Arial" w:cs="Arial"/>
                <w:color w:val="000000"/>
                <w:sz w:val="24"/>
                <w:szCs w:val="24"/>
              </w:rPr>
            </w:pPr>
            <w:r w:rsidRPr="00921543">
              <w:rPr>
                <w:rFonts w:ascii="Arial" w:eastAsia="Times New Roman" w:hAnsi="Arial" w:cs="Arial"/>
                <w:color w:val="000000"/>
                <w:sz w:val="24"/>
                <w:szCs w:val="24"/>
              </w:rPr>
              <w:t>a)      Copies of Mileage Expenses to show that he’s signed off his own expenses – no segregation of duty.</w:t>
            </w:r>
          </w:p>
          <w:p w:rsidR="00080259" w:rsidRPr="00921543" w:rsidRDefault="00080259" w:rsidP="009F5B6E">
            <w:pPr>
              <w:shd w:val="clear" w:color="auto" w:fill="FFFFFF"/>
              <w:spacing w:line="360" w:lineRule="auto"/>
              <w:jc w:val="both"/>
              <w:rPr>
                <w:rFonts w:ascii="Arial" w:eastAsia="Times New Roman" w:hAnsi="Arial" w:cs="Arial"/>
                <w:color w:val="000000"/>
                <w:sz w:val="24"/>
                <w:szCs w:val="24"/>
              </w:rPr>
            </w:pPr>
          </w:p>
          <w:p w:rsidR="00080259" w:rsidRPr="00921543" w:rsidRDefault="00080259" w:rsidP="009F5B6E">
            <w:pPr>
              <w:shd w:val="clear" w:color="auto" w:fill="FFFFFF"/>
              <w:spacing w:line="360" w:lineRule="auto"/>
              <w:jc w:val="both"/>
              <w:rPr>
                <w:rFonts w:ascii="Arial" w:eastAsia="Times New Roman" w:hAnsi="Arial" w:cs="Arial"/>
                <w:color w:val="000000"/>
                <w:sz w:val="24"/>
                <w:szCs w:val="24"/>
              </w:rPr>
            </w:pPr>
            <w:r w:rsidRPr="00921543">
              <w:rPr>
                <w:rFonts w:ascii="Arial" w:eastAsia="Times New Roman" w:hAnsi="Arial" w:cs="Arial"/>
                <w:color w:val="000000"/>
                <w:sz w:val="24"/>
                <w:szCs w:val="24"/>
              </w:rPr>
              <w:t>b)      Confirmations of his car leasing agreement to show the car was in fact leased to him by the company and signatures to prove he signed that agreement with the company.</w:t>
            </w:r>
          </w:p>
          <w:p w:rsidR="00080259" w:rsidRPr="00921543" w:rsidRDefault="00080259" w:rsidP="009F5B6E">
            <w:pPr>
              <w:shd w:val="clear" w:color="auto" w:fill="FFFFFF"/>
              <w:spacing w:line="360" w:lineRule="auto"/>
              <w:jc w:val="both"/>
              <w:rPr>
                <w:rFonts w:ascii="Arial" w:eastAsia="Times New Roman" w:hAnsi="Arial" w:cs="Arial"/>
                <w:color w:val="000000"/>
                <w:sz w:val="24"/>
                <w:szCs w:val="24"/>
              </w:rPr>
            </w:pPr>
          </w:p>
          <w:p w:rsidR="00080259" w:rsidRPr="00921543" w:rsidRDefault="00080259" w:rsidP="009F5B6E">
            <w:pPr>
              <w:shd w:val="clear" w:color="auto" w:fill="FFFFFF"/>
              <w:spacing w:line="360" w:lineRule="auto"/>
              <w:jc w:val="both"/>
              <w:rPr>
                <w:rFonts w:ascii="Arial" w:eastAsia="Times New Roman" w:hAnsi="Arial" w:cs="Arial"/>
                <w:color w:val="000000"/>
                <w:sz w:val="24"/>
                <w:szCs w:val="24"/>
              </w:rPr>
            </w:pPr>
            <w:r w:rsidRPr="00921543">
              <w:rPr>
                <w:rFonts w:ascii="Arial" w:eastAsia="Times New Roman" w:hAnsi="Arial" w:cs="Arial"/>
                <w:color w:val="000000"/>
                <w:sz w:val="24"/>
                <w:szCs w:val="24"/>
              </w:rPr>
              <w:t>c)      Company policies/guidance around leased cars and fuel agreements to confirm a breach in company policy.</w:t>
            </w:r>
          </w:p>
          <w:p w:rsidR="00080259" w:rsidRPr="00921543" w:rsidRDefault="00080259" w:rsidP="009F5B6E">
            <w:pPr>
              <w:shd w:val="clear" w:color="auto" w:fill="FFFFFF"/>
              <w:spacing w:line="360" w:lineRule="auto"/>
              <w:jc w:val="both"/>
              <w:rPr>
                <w:rFonts w:ascii="Arial" w:eastAsia="Times New Roman" w:hAnsi="Arial" w:cs="Arial"/>
                <w:color w:val="000000"/>
                <w:sz w:val="24"/>
                <w:szCs w:val="24"/>
              </w:rPr>
            </w:pPr>
          </w:p>
          <w:p w:rsidR="00080259" w:rsidRPr="00921543" w:rsidRDefault="00080259" w:rsidP="009F5B6E">
            <w:pPr>
              <w:shd w:val="clear" w:color="auto" w:fill="FFFFFF"/>
              <w:spacing w:line="360" w:lineRule="auto"/>
              <w:jc w:val="both"/>
              <w:rPr>
                <w:rFonts w:ascii="Arial" w:eastAsia="Times New Roman" w:hAnsi="Arial" w:cs="Arial"/>
                <w:color w:val="000000"/>
                <w:sz w:val="24"/>
                <w:szCs w:val="24"/>
              </w:rPr>
            </w:pPr>
            <w:r w:rsidRPr="00921543">
              <w:rPr>
                <w:rFonts w:ascii="Arial" w:eastAsia="Times New Roman" w:hAnsi="Arial" w:cs="Arial"/>
                <w:color w:val="000000"/>
                <w:sz w:val="24"/>
                <w:szCs w:val="24"/>
              </w:rPr>
              <w:t>d)      Copy of credit card statement detailing the entries where he has spent on non-business days to show weekend expenditure. </w:t>
            </w:r>
          </w:p>
          <w:p w:rsidR="00B05F2B" w:rsidRPr="00921543" w:rsidRDefault="00B05F2B" w:rsidP="009F5B6E">
            <w:pPr>
              <w:shd w:val="clear" w:color="auto" w:fill="FFFFFF"/>
              <w:spacing w:line="360" w:lineRule="auto"/>
              <w:jc w:val="both"/>
              <w:rPr>
                <w:rFonts w:ascii="Arial" w:eastAsia="Times New Roman" w:hAnsi="Arial" w:cs="Arial"/>
                <w:color w:val="000000"/>
                <w:sz w:val="24"/>
                <w:szCs w:val="24"/>
              </w:rPr>
            </w:pPr>
          </w:p>
          <w:p w:rsidR="002B5A1C" w:rsidRPr="00921543" w:rsidRDefault="002B5A1C" w:rsidP="009F5B6E">
            <w:pPr>
              <w:shd w:val="clear" w:color="auto" w:fill="FFFFFF"/>
              <w:spacing w:line="360" w:lineRule="auto"/>
              <w:jc w:val="both"/>
              <w:rPr>
                <w:rFonts w:ascii="Arial" w:eastAsia="Times New Roman" w:hAnsi="Arial" w:cs="Arial"/>
                <w:color w:val="000000"/>
                <w:sz w:val="24"/>
                <w:szCs w:val="24"/>
              </w:rPr>
            </w:pPr>
          </w:p>
          <w:p w:rsidR="002A5045" w:rsidRDefault="002A5045" w:rsidP="009F5B6E">
            <w:pPr>
              <w:shd w:val="clear" w:color="auto" w:fill="FFFFFF"/>
              <w:spacing w:line="360" w:lineRule="auto"/>
              <w:jc w:val="both"/>
              <w:rPr>
                <w:rFonts w:ascii="Arial" w:hAnsi="Arial" w:cs="Arial"/>
                <w:b/>
                <w:sz w:val="24"/>
                <w:szCs w:val="24"/>
              </w:rPr>
            </w:pPr>
          </w:p>
          <w:p w:rsidR="002A5045" w:rsidRDefault="002A5045" w:rsidP="009F5B6E">
            <w:pPr>
              <w:shd w:val="clear" w:color="auto" w:fill="FFFFFF"/>
              <w:spacing w:line="360" w:lineRule="auto"/>
              <w:jc w:val="both"/>
              <w:rPr>
                <w:rFonts w:ascii="Arial" w:hAnsi="Arial" w:cs="Arial"/>
                <w:b/>
                <w:sz w:val="24"/>
                <w:szCs w:val="24"/>
              </w:rPr>
            </w:pPr>
          </w:p>
          <w:p w:rsidR="002A5045" w:rsidRDefault="002A5045" w:rsidP="009F5B6E">
            <w:pPr>
              <w:shd w:val="clear" w:color="auto" w:fill="FFFFFF"/>
              <w:spacing w:line="360" w:lineRule="auto"/>
              <w:jc w:val="both"/>
              <w:rPr>
                <w:rFonts w:ascii="Arial" w:hAnsi="Arial" w:cs="Arial"/>
                <w:b/>
                <w:sz w:val="24"/>
                <w:szCs w:val="24"/>
              </w:rPr>
            </w:pPr>
          </w:p>
          <w:p w:rsidR="00B05F2B" w:rsidRPr="00921543" w:rsidRDefault="00B05F2B" w:rsidP="009F5B6E">
            <w:pPr>
              <w:shd w:val="clear" w:color="auto" w:fill="FFFFFF"/>
              <w:spacing w:line="360" w:lineRule="auto"/>
              <w:jc w:val="both"/>
              <w:rPr>
                <w:rFonts w:ascii="Arial" w:hAnsi="Arial" w:cs="Arial"/>
                <w:b/>
                <w:sz w:val="24"/>
                <w:szCs w:val="24"/>
              </w:rPr>
            </w:pPr>
            <w:r w:rsidRPr="00921543">
              <w:rPr>
                <w:rFonts w:ascii="Arial" w:hAnsi="Arial" w:cs="Arial"/>
                <w:b/>
                <w:sz w:val="24"/>
                <w:szCs w:val="24"/>
              </w:rPr>
              <w:t>If the forensic accountant is to be hired, how should he be chosen?</w:t>
            </w:r>
          </w:p>
          <w:p w:rsidR="00B05F2B" w:rsidRPr="002F3446" w:rsidRDefault="00B05F2B" w:rsidP="009F5B6E">
            <w:pPr>
              <w:pStyle w:val="ListParagraph"/>
              <w:shd w:val="clear" w:color="auto" w:fill="FFFFFF"/>
              <w:spacing w:line="360" w:lineRule="auto"/>
              <w:ind w:left="0"/>
              <w:jc w:val="both"/>
              <w:rPr>
                <w:rFonts w:ascii="Arial" w:eastAsia="Times New Roman" w:hAnsi="Arial" w:cs="Arial"/>
                <w:b/>
                <w:sz w:val="24"/>
                <w:szCs w:val="24"/>
              </w:rPr>
            </w:pPr>
            <w:r w:rsidRPr="002F3446">
              <w:rPr>
                <w:rFonts w:ascii="Arial" w:eastAsia="+mn-ea" w:hAnsi="Arial" w:cs="Arial"/>
                <w:kern w:val="24"/>
                <w:sz w:val="24"/>
                <w:szCs w:val="24"/>
                <w:lang w:val="en-PH"/>
              </w:rPr>
              <w:t xml:space="preserve">Most forensic accountants have a Bachelor’s degree in Accounting or a related field. </w:t>
            </w:r>
            <w:r w:rsidRPr="002F3446">
              <w:rPr>
                <w:rFonts w:ascii="Arial" w:eastAsia="+mn-ea" w:hAnsi="Arial" w:cs="Arial"/>
                <w:kern w:val="24"/>
                <w:sz w:val="24"/>
                <w:szCs w:val="24"/>
                <w:lang w:val="en-PH"/>
              </w:rPr>
              <w:lastRenderedPageBreak/>
              <w:t>They generally have at least one of the following designations:</w:t>
            </w:r>
          </w:p>
          <w:p w:rsidR="00B05F2B" w:rsidRPr="002F3446" w:rsidRDefault="00B05F2B" w:rsidP="009F5B6E">
            <w:pPr>
              <w:spacing w:line="360" w:lineRule="auto"/>
              <w:jc w:val="both"/>
              <w:rPr>
                <w:rFonts w:ascii="Arial" w:hAnsi="Arial" w:cs="Arial"/>
                <w:sz w:val="24"/>
                <w:szCs w:val="24"/>
              </w:rPr>
            </w:pPr>
            <w:r w:rsidRPr="002F3446">
              <w:rPr>
                <w:rFonts w:ascii="Arial" w:hAnsi="Arial" w:cs="Arial"/>
                <w:sz w:val="24"/>
                <w:szCs w:val="24"/>
              </w:rPr>
              <w:t>Certified Forensic Accountant (CFA)</w:t>
            </w:r>
          </w:p>
          <w:p w:rsidR="00B05F2B" w:rsidRPr="002F3446" w:rsidRDefault="00B05F2B" w:rsidP="009F5B6E">
            <w:pPr>
              <w:spacing w:line="360" w:lineRule="auto"/>
              <w:jc w:val="both"/>
              <w:rPr>
                <w:rFonts w:ascii="Arial" w:hAnsi="Arial" w:cs="Arial"/>
                <w:sz w:val="24"/>
                <w:szCs w:val="24"/>
              </w:rPr>
            </w:pPr>
            <w:r w:rsidRPr="002F3446">
              <w:rPr>
                <w:rFonts w:ascii="Arial" w:hAnsi="Arial" w:cs="Arial"/>
                <w:sz w:val="24"/>
                <w:szCs w:val="24"/>
              </w:rPr>
              <w:t>Chartered Accountant (CA)</w:t>
            </w:r>
          </w:p>
          <w:p w:rsidR="00B05F2B" w:rsidRPr="002F3446" w:rsidRDefault="00B05F2B" w:rsidP="009F5B6E">
            <w:pPr>
              <w:spacing w:line="360" w:lineRule="auto"/>
              <w:jc w:val="both"/>
              <w:rPr>
                <w:rFonts w:ascii="Arial" w:hAnsi="Arial" w:cs="Arial"/>
                <w:sz w:val="24"/>
                <w:szCs w:val="24"/>
              </w:rPr>
            </w:pPr>
            <w:r w:rsidRPr="002F3446">
              <w:rPr>
                <w:rFonts w:ascii="Arial" w:hAnsi="Arial" w:cs="Arial"/>
                <w:sz w:val="24"/>
                <w:szCs w:val="24"/>
              </w:rPr>
              <w:t>Certified Public Accountant (CPA)</w:t>
            </w:r>
          </w:p>
          <w:p w:rsidR="00B05F2B" w:rsidRPr="002F3446" w:rsidRDefault="00B05F2B" w:rsidP="009F5B6E">
            <w:pPr>
              <w:spacing w:line="360" w:lineRule="auto"/>
              <w:jc w:val="both"/>
              <w:rPr>
                <w:rFonts w:ascii="Arial" w:hAnsi="Arial" w:cs="Arial"/>
                <w:sz w:val="24"/>
                <w:szCs w:val="24"/>
              </w:rPr>
            </w:pPr>
            <w:r w:rsidRPr="002F3446">
              <w:rPr>
                <w:rFonts w:ascii="Arial" w:hAnsi="Arial" w:cs="Arial"/>
                <w:sz w:val="24"/>
                <w:szCs w:val="24"/>
              </w:rPr>
              <w:t>Certified Management Accountant (CMA)</w:t>
            </w:r>
          </w:p>
          <w:p w:rsidR="00B05F2B" w:rsidRPr="002F3446" w:rsidRDefault="00B05F2B" w:rsidP="009F5B6E">
            <w:pPr>
              <w:spacing w:line="360" w:lineRule="auto"/>
              <w:jc w:val="both"/>
              <w:rPr>
                <w:rFonts w:ascii="Arial" w:hAnsi="Arial" w:cs="Arial"/>
                <w:sz w:val="24"/>
                <w:szCs w:val="24"/>
              </w:rPr>
            </w:pPr>
            <w:r w:rsidRPr="002F3446">
              <w:rPr>
                <w:rFonts w:ascii="Arial" w:hAnsi="Arial" w:cs="Arial"/>
                <w:sz w:val="24"/>
                <w:szCs w:val="24"/>
              </w:rPr>
              <w:t>Certified Fraud Examiner (CFE)</w:t>
            </w:r>
          </w:p>
          <w:p w:rsidR="00B05F2B" w:rsidRPr="002F3446" w:rsidRDefault="00B05F2B" w:rsidP="009F5B6E">
            <w:pPr>
              <w:spacing w:line="360" w:lineRule="auto"/>
              <w:jc w:val="both"/>
              <w:rPr>
                <w:rFonts w:ascii="Arial" w:hAnsi="Arial" w:cs="Arial"/>
                <w:sz w:val="24"/>
                <w:szCs w:val="24"/>
              </w:rPr>
            </w:pPr>
            <w:r w:rsidRPr="002F3446">
              <w:rPr>
                <w:rFonts w:ascii="Arial" w:hAnsi="Arial" w:cs="Arial"/>
                <w:sz w:val="24"/>
                <w:szCs w:val="24"/>
              </w:rPr>
              <w:t>Certified Value Analyst (CVA)</w:t>
            </w:r>
          </w:p>
          <w:p w:rsidR="00B05F2B" w:rsidRPr="002F3446" w:rsidRDefault="00B05F2B" w:rsidP="009F5B6E">
            <w:pPr>
              <w:spacing w:line="360" w:lineRule="auto"/>
              <w:jc w:val="both"/>
              <w:rPr>
                <w:rFonts w:ascii="Arial" w:hAnsi="Arial" w:cs="Arial"/>
                <w:sz w:val="24"/>
                <w:szCs w:val="24"/>
              </w:rPr>
            </w:pPr>
            <w:r w:rsidRPr="002F3446">
              <w:rPr>
                <w:rFonts w:ascii="Arial" w:hAnsi="Arial" w:cs="Arial"/>
                <w:sz w:val="24"/>
                <w:szCs w:val="24"/>
              </w:rPr>
              <w:t>Certified in Financial Forensics (CFF)</w:t>
            </w:r>
          </w:p>
          <w:p w:rsidR="00B05F2B" w:rsidRPr="002F3446" w:rsidRDefault="00B05F2B" w:rsidP="009F5B6E">
            <w:pPr>
              <w:spacing w:line="360" w:lineRule="auto"/>
              <w:jc w:val="both"/>
              <w:rPr>
                <w:rFonts w:ascii="Arial" w:hAnsi="Arial" w:cs="Arial"/>
                <w:sz w:val="24"/>
                <w:szCs w:val="24"/>
              </w:rPr>
            </w:pPr>
            <w:r w:rsidRPr="002F3446">
              <w:rPr>
                <w:rFonts w:ascii="Arial" w:hAnsi="Arial" w:cs="Arial"/>
                <w:sz w:val="24"/>
                <w:szCs w:val="24"/>
              </w:rPr>
              <w:t>Investigative &amp; Forensic Accountant (IFA).</w:t>
            </w:r>
          </w:p>
          <w:p w:rsidR="002B5A1C" w:rsidRPr="00921543" w:rsidRDefault="002B5A1C" w:rsidP="009F5B6E">
            <w:pPr>
              <w:spacing w:line="360" w:lineRule="auto"/>
              <w:jc w:val="both"/>
              <w:rPr>
                <w:rFonts w:ascii="Arial" w:hAnsi="Arial" w:cs="Arial"/>
                <w:b/>
                <w:sz w:val="24"/>
                <w:szCs w:val="24"/>
              </w:rPr>
            </w:pPr>
            <w:r w:rsidRPr="00921543">
              <w:rPr>
                <w:rFonts w:ascii="Arial" w:hAnsi="Arial" w:cs="Arial"/>
                <w:b/>
                <w:sz w:val="24"/>
                <w:szCs w:val="24"/>
              </w:rPr>
              <w:t>4. Should the administrator be interviewed? If so, at which stage?</w:t>
            </w:r>
          </w:p>
          <w:p w:rsidR="00A4775F" w:rsidRPr="00921543" w:rsidRDefault="00A4775F" w:rsidP="009F5B6E">
            <w:pPr>
              <w:spacing w:line="360" w:lineRule="auto"/>
              <w:jc w:val="both"/>
              <w:rPr>
                <w:rFonts w:ascii="Arial" w:hAnsi="Arial" w:cs="Arial"/>
                <w:sz w:val="24"/>
                <w:szCs w:val="24"/>
              </w:rPr>
            </w:pPr>
            <w:r w:rsidRPr="00921543">
              <w:rPr>
                <w:rFonts w:ascii="Arial" w:hAnsi="Arial" w:cs="Arial"/>
                <w:b/>
                <w:sz w:val="24"/>
                <w:szCs w:val="24"/>
              </w:rPr>
              <w:t xml:space="preserve">Interview </w:t>
            </w:r>
            <w:r w:rsidR="002B5A1C" w:rsidRPr="00921543">
              <w:rPr>
                <w:rFonts w:ascii="Arial" w:hAnsi="Arial" w:cs="Arial"/>
                <w:b/>
                <w:sz w:val="24"/>
                <w:szCs w:val="24"/>
              </w:rPr>
              <w:t>Skills:</w:t>
            </w:r>
            <w:r w:rsidRPr="00921543">
              <w:rPr>
                <w:rFonts w:ascii="Arial" w:hAnsi="Arial" w:cs="Arial"/>
                <w:sz w:val="24"/>
                <w:szCs w:val="24"/>
              </w:rPr>
              <w:t xml:space="preserve"> Throughout the course of s</w:t>
            </w:r>
            <w:r w:rsidR="002B5A1C" w:rsidRPr="00921543">
              <w:rPr>
                <w:rFonts w:ascii="Arial" w:hAnsi="Arial" w:cs="Arial"/>
                <w:sz w:val="24"/>
                <w:szCs w:val="24"/>
              </w:rPr>
              <w:t xml:space="preserve">eeking evidence and information </w:t>
            </w:r>
            <w:r w:rsidRPr="00921543">
              <w:rPr>
                <w:rFonts w:ascii="Arial" w:hAnsi="Arial" w:cs="Arial"/>
                <w:sz w:val="24"/>
                <w:szCs w:val="24"/>
              </w:rPr>
              <w:t>the forensic accountant becom</w:t>
            </w:r>
            <w:r w:rsidR="002B5A1C" w:rsidRPr="00921543">
              <w:rPr>
                <w:rFonts w:ascii="Arial" w:hAnsi="Arial" w:cs="Arial"/>
                <w:sz w:val="24"/>
                <w:szCs w:val="24"/>
              </w:rPr>
              <w:t xml:space="preserve">es involved in the interviewing </w:t>
            </w:r>
            <w:r w:rsidRPr="00921543">
              <w:rPr>
                <w:rFonts w:ascii="Arial" w:hAnsi="Arial" w:cs="Arial"/>
                <w:sz w:val="24"/>
                <w:szCs w:val="24"/>
              </w:rPr>
              <w:t>process. This process is another art to master. There are many things</w:t>
            </w:r>
            <w:r w:rsidR="002B5A1C" w:rsidRPr="00921543">
              <w:rPr>
                <w:rFonts w:ascii="Arial" w:hAnsi="Arial" w:cs="Arial"/>
                <w:sz w:val="24"/>
                <w:szCs w:val="24"/>
              </w:rPr>
              <w:t xml:space="preserve"> </w:t>
            </w:r>
            <w:r w:rsidRPr="00921543">
              <w:rPr>
                <w:rFonts w:ascii="Arial" w:hAnsi="Arial" w:cs="Arial"/>
                <w:sz w:val="24"/>
                <w:szCs w:val="24"/>
              </w:rPr>
              <w:t>about the interview process, and even what order to interview part</w:t>
            </w:r>
            <w:r w:rsidR="002B5A1C" w:rsidRPr="00921543">
              <w:rPr>
                <w:rFonts w:ascii="Arial" w:hAnsi="Arial" w:cs="Arial"/>
                <w:sz w:val="24"/>
                <w:szCs w:val="24"/>
              </w:rPr>
              <w:t xml:space="preserve">ies </w:t>
            </w:r>
            <w:r w:rsidRPr="00921543">
              <w:rPr>
                <w:rFonts w:ascii="Arial" w:hAnsi="Arial" w:cs="Arial"/>
                <w:sz w:val="24"/>
                <w:szCs w:val="24"/>
              </w:rPr>
              <w:t>of interest, that should be learne</w:t>
            </w:r>
            <w:r w:rsidR="002B5A1C" w:rsidRPr="00921543">
              <w:rPr>
                <w:rFonts w:ascii="Arial" w:hAnsi="Arial" w:cs="Arial"/>
                <w:sz w:val="24"/>
                <w:szCs w:val="24"/>
              </w:rPr>
              <w:t xml:space="preserve">d. Most important, the forensic </w:t>
            </w:r>
            <w:r w:rsidRPr="00921543">
              <w:rPr>
                <w:rFonts w:ascii="Arial" w:hAnsi="Arial" w:cs="Arial"/>
                <w:sz w:val="24"/>
                <w:szCs w:val="24"/>
              </w:rPr>
              <w:t>accountant must be prepared to ha</w:t>
            </w:r>
            <w:r w:rsidR="002B5A1C" w:rsidRPr="00921543">
              <w:rPr>
                <w:rFonts w:ascii="Arial" w:hAnsi="Arial" w:cs="Arial"/>
                <w:sz w:val="24"/>
                <w:szCs w:val="24"/>
              </w:rPr>
              <w:t xml:space="preserve">ndle a confession in a way that </w:t>
            </w:r>
            <w:r w:rsidRPr="00921543">
              <w:rPr>
                <w:rFonts w:ascii="Arial" w:hAnsi="Arial" w:cs="Arial"/>
                <w:sz w:val="24"/>
                <w:szCs w:val="24"/>
              </w:rPr>
              <w:t>ensures that the evidence i</w:t>
            </w:r>
            <w:r w:rsidR="002B5A1C" w:rsidRPr="00921543">
              <w:rPr>
                <w:rFonts w:ascii="Arial" w:hAnsi="Arial" w:cs="Arial"/>
                <w:sz w:val="24"/>
                <w:szCs w:val="24"/>
              </w:rPr>
              <w:t xml:space="preserve">s admissible in a court of law. </w:t>
            </w:r>
            <w:r w:rsidRPr="00921543">
              <w:rPr>
                <w:rFonts w:ascii="Arial" w:hAnsi="Arial" w:cs="Arial"/>
                <w:sz w:val="24"/>
                <w:szCs w:val="24"/>
              </w:rPr>
              <w:t>When a questionnaire was circulated among the staff members of</w:t>
            </w:r>
            <w:r w:rsidR="002B5A1C" w:rsidRPr="00921543">
              <w:rPr>
                <w:rFonts w:ascii="Arial" w:hAnsi="Arial" w:cs="Arial"/>
                <w:sz w:val="24"/>
                <w:szCs w:val="24"/>
              </w:rPr>
              <w:t xml:space="preserve"> </w:t>
            </w:r>
            <w:r w:rsidRPr="00921543">
              <w:rPr>
                <w:rFonts w:ascii="Arial" w:hAnsi="Arial" w:cs="Arial"/>
                <w:sz w:val="24"/>
                <w:szCs w:val="24"/>
              </w:rPr>
              <w:t xml:space="preserve">Peat Marwick Lindquist Holmes, a </w:t>
            </w:r>
            <w:r w:rsidR="002B5A1C" w:rsidRPr="00921543">
              <w:rPr>
                <w:rFonts w:ascii="Arial" w:hAnsi="Arial" w:cs="Arial"/>
                <w:sz w:val="24"/>
                <w:szCs w:val="24"/>
              </w:rPr>
              <w:t xml:space="preserve">Toronto-based firm of chartered </w:t>
            </w:r>
            <w:r w:rsidRPr="00921543">
              <w:rPr>
                <w:rFonts w:ascii="Arial" w:hAnsi="Arial" w:cs="Arial"/>
                <w:sz w:val="24"/>
                <w:szCs w:val="24"/>
              </w:rPr>
              <w:t>accountants responsible for the forens</w:t>
            </w:r>
            <w:r w:rsidR="002B5A1C" w:rsidRPr="00921543">
              <w:rPr>
                <w:rFonts w:ascii="Arial" w:hAnsi="Arial" w:cs="Arial"/>
                <w:sz w:val="24"/>
                <w:szCs w:val="24"/>
              </w:rPr>
              <w:t xml:space="preserve">ic and investigative accounting </w:t>
            </w:r>
            <w:r w:rsidRPr="00921543">
              <w:rPr>
                <w:rFonts w:ascii="Arial" w:hAnsi="Arial" w:cs="Arial"/>
                <w:sz w:val="24"/>
                <w:szCs w:val="24"/>
              </w:rPr>
              <w:t>practice, responses were insightful and should be of interest to the</w:t>
            </w:r>
          </w:p>
          <w:p w:rsidR="00A4775F" w:rsidRPr="00921543" w:rsidRDefault="00A4775F" w:rsidP="009F5B6E">
            <w:pPr>
              <w:spacing w:line="360" w:lineRule="auto"/>
              <w:jc w:val="both"/>
              <w:rPr>
                <w:rFonts w:ascii="Arial" w:hAnsi="Arial" w:cs="Arial"/>
                <w:sz w:val="24"/>
                <w:szCs w:val="24"/>
              </w:rPr>
            </w:pPr>
            <w:r w:rsidRPr="00921543">
              <w:rPr>
                <w:rFonts w:ascii="Arial" w:hAnsi="Arial" w:cs="Arial"/>
                <w:sz w:val="24"/>
                <w:szCs w:val="24"/>
              </w:rPr>
              <w:t>reader.</w:t>
            </w:r>
          </w:p>
          <w:p w:rsidR="00B05F2B" w:rsidRPr="00921543" w:rsidRDefault="00B05F2B" w:rsidP="009F5B6E">
            <w:pPr>
              <w:spacing w:line="360" w:lineRule="auto"/>
              <w:jc w:val="both"/>
              <w:rPr>
                <w:rFonts w:ascii="Arial" w:hAnsi="Arial" w:cs="Arial"/>
                <w:b/>
                <w:sz w:val="24"/>
                <w:szCs w:val="24"/>
              </w:rPr>
            </w:pPr>
          </w:p>
          <w:p w:rsidR="00080259" w:rsidRPr="00921543" w:rsidRDefault="00080259" w:rsidP="009F5B6E">
            <w:pPr>
              <w:spacing w:line="360" w:lineRule="auto"/>
              <w:jc w:val="both"/>
              <w:rPr>
                <w:rFonts w:ascii="Arial" w:hAnsi="Arial" w:cs="Arial"/>
                <w:b/>
                <w:sz w:val="24"/>
                <w:szCs w:val="24"/>
              </w:rPr>
            </w:pPr>
          </w:p>
          <w:p w:rsidR="00080259" w:rsidRPr="00921543" w:rsidRDefault="00080259" w:rsidP="009F5B6E">
            <w:pPr>
              <w:pStyle w:val="NormalWeb"/>
              <w:shd w:val="clear" w:color="auto" w:fill="FFFFFF"/>
              <w:spacing w:before="0" w:beforeAutospacing="0" w:after="390" w:afterAutospacing="0" w:line="360" w:lineRule="auto"/>
              <w:jc w:val="both"/>
              <w:rPr>
                <w:rFonts w:ascii="Arial" w:hAnsi="Arial" w:cs="Arial"/>
                <w:b/>
                <w:color w:val="FF0000"/>
                <w:u w:val="single"/>
              </w:rPr>
            </w:pPr>
          </w:p>
          <w:p w:rsidR="00080259" w:rsidRPr="00921543" w:rsidRDefault="00080259" w:rsidP="009F5B6E">
            <w:pPr>
              <w:spacing w:line="360" w:lineRule="auto"/>
              <w:jc w:val="both"/>
              <w:rPr>
                <w:rFonts w:ascii="Arial" w:hAnsi="Arial" w:cs="Arial"/>
                <w:color w:val="000000" w:themeColor="text1"/>
                <w:sz w:val="24"/>
                <w:szCs w:val="24"/>
              </w:rPr>
            </w:pP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080259" w:rsidRPr="00921543" w:rsidRDefault="00080259" w:rsidP="009F5B6E">
            <w:pPr>
              <w:spacing w:line="360" w:lineRule="auto"/>
              <w:jc w:val="both"/>
              <w:rPr>
                <w:rFonts w:ascii="Arial" w:hAnsi="Arial" w:cs="Arial"/>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p w:rsidR="00CC2FB3" w:rsidRPr="00921543" w:rsidRDefault="00CC2FB3" w:rsidP="009F5B6E">
            <w:pPr>
              <w:spacing w:line="360" w:lineRule="auto"/>
              <w:jc w:val="both"/>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0259" w:rsidRDefault="00080259" w:rsidP="00A851DA">
            <w:pPr>
              <w:rPr>
                <w:rFonts w:cs="Bliss-Regular"/>
                <w:b/>
                <w:color w:val="000000"/>
              </w:rPr>
            </w:pPr>
            <w:r w:rsidRPr="00080259">
              <w:rPr>
                <w:rFonts w:cs="Bliss-Regular"/>
                <w:b/>
                <w:color w:val="000000"/>
              </w:rPr>
              <w:t>RUTTUN MAHAVEER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F3E" w:rsidRDefault="002A2F3E" w:rsidP="00CB4D0A">
      <w:pPr>
        <w:spacing w:after="0" w:line="240" w:lineRule="auto"/>
      </w:pPr>
      <w:r>
        <w:separator/>
      </w:r>
    </w:p>
  </w:endnote>
  <w:endnote w:type="continuationSeparator" w:id="0">
    <w:p w:rsidR="002A2F3E" w:rsidRDefault="002A2F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F3E" w:rsidRDefault="002A2F3E" w:rsidP="00CB4D0A">
      <w:pPr>
        <w:spacing w:after="0" w:line="240" w:lineRule="auto"/>
      </w:pPr>
      <w:r>
        <w:separator/>
      </w:r>
    </w:p>
  </w:footnote>
  <w:footnote w:type="continuationSeparator" w:id="0">
    <w:p w:rsidR="002A2F3E" w:rsidRDefault="002A2F3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15784A"/>
    <w:multiLevelType w:val="hybridMultilevel"/>
    <w:tmpl w:val="FEB03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450956"/>
    <w:multiLevelType w:val="hybridMultilevel"/>
    <w:tmpl w:val="8DC8C5EA"/>
    <w:lvl w:ilvl="0" w:tplc="6F64DF92">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15:restartNumberingAfterBreak="0">
    <w:nsid w:val="47DB6AEF"/>
    <w:multiLevelType w:val="hybridMultilevel"/>
    <w:tmpl w:val="2D06835A"/>
    <w:lvl w:ilvl="0" w:tplc="271E1A7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2E5276"/>
    <w:multiLevelType w:val="hybridMultilevel"/>
    <w:tmpl w:val="41F4A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0259"/>
    <w:rsid w:val="000820E8"/>
    <w:rsid w:val="001175EE"/>
    <w:rsid w:val="0014716D"/>
    <w:rsid w:val="00157CF6"/>
    <w:rsid w:val="00182416"/>
    <w:rsid w:val="00187EB4"/>
    <w:rsid w:val="001F0481"/>
    <w:rsid w:val="00200C92"/>
    <w:rsid w:val="0020451E"/>
    <w:rsid w:val="00206B9D"/>
    <w:rsid w:val="0023259C"/>
    <w:rsid w:val="002841F2"/>
    <w:rsid w:val="002A15EE"/>
    <w:rsid w:val="002A2F3E"/>
    <w:rsid w:val="002A5045"/>
    <w:rsid w:val="002B0BD7"/>
    <w:rsid w:val="002B573D"/>
    <w:rsid w:val="002B5A1C"/>
    <w:rsid w:val="002C5CB2"/>
    <w:rsid w:val="002D054A"/>
    <w:rsid w:val="002F3446"/>
    <w:rsid w:val="002F779F"/>
    <w:rsid w:val="00311369"/>
    <w:rsid w:val="00371885"/>
    <w:rsid w:val="00381EAE"/>
    <w:rsid w:val="0039194B"/>
    <w:rsid w:val="003E2B87"/>
    <w:rsid w:val="00402786"/>
    <w:rsid w:val="00405895"/>
    <w:rsid w:val="004058DF"/>
    <w:rsid w:val="00443E6F"/>
    <w:rsid w:val="0045016F"/>
    <w:rsid w:val="00486F1A"/>
    <w:rsid w:val="00490CB9"/>
    <w:rsid w:val="004A2CE2"/>
    <w:rsid w:val="004E0773"/>
    <w:rsid w:val="004E3CDA"/>
    <w:rsid w:val="004F4B4D"/>
    <w:rsid w:val="0050216D"/>
    <w:rsid w:val="00503D7E"/>
    <w:rsid w:val="0050778F"/>
    <w:rsid w:val="00527C11"/>
    <w:rsid w:val="00535F31"/>
    <w:rsid w:val="00574D64"/>
    <w:rsid w:val="00591365"/>
    <w:rsid w:val="005B31E4"/>
    <w:rsid w:val="005B62DA"/>
    <w:rsid w:val="006034F6"/>
    <w:rsid w:val="00607874"/>
    <w:rsid w:val="00607E77"/>
    <w:rsid w:val="006122A0"/>
    <w:rsid w:val="00617BB3"/>
    <w:rsid w:val="00645CDD"/>
    <w:rsid w:val="006823A7"/>
    <w:rsid w:val="00687EE8"/>
    <w:rsid w:val="0070347F"/>
    <w:rsid w:val="0070678E"/>
    <w:rsid w:val="007D110B"/>
    <w:rsid w:val="00831C11"/>
    <w:rsid w:val="00863ECD"/>
    <w:rsid w:val="008A60B4"/>
    <w:rsid w:val="008B1D9B"/>
    <w:rsid w:val="008B3C31"/>
    <w:rsid w:val="008B64FE"/>
    <w:rsid w:val="00921543"/>
    <w:rsid w:val="00935BF7"/>
    <w:rsid w:val="0095442C"/>
    <w:rsid w:val="00983942"/>
    <w:rsid w:val="009C37E0"/>
    <w:rsid w:val="009E41F4"/>
    <w:rsid w:val="009F5B6E"/>
    <w:rsid w:val="00A14B66"/>
    <w:rsid w:val="00A30B12"/>
    <w:rsid w:val="00A4775F"/>
    <w:rsid w:val="00A65CF7"/>
    <w:rsid w:val="00A81AB4"/>
    <w:rsid w:val="00A851DA"/>
    <w:rsid w:val="00AC7D5B"/>
    <w:rsid w:val="00AE1481"/>
    <w:rsid w:val="00AF1FDA"/>
    <w:rsid w:val="00B0415E"/>
    <w:rsid w:val="00B04678"/>
    <w:rsid w:val="00B05F2B"/>
    <w:rsid w:val="00BC46DF"/>
    <w:rsid w:val="00C03577"/>
    <w:rsid w:val="00C53029"/>
    <w:rsid w:val="00C65FEA"/>
    <w:rsid w:val="00C93676"/>
    <w:rsid w:val="00CA0AC2"/>
    <w:rsid w:val="00CB4917"/>
    <w:rsid w:val="00CB4D0A"/>
    <w:rsid w:val="00CC2FB3"/>
    <w:rsid w:val="00CC575A"/>
    <w:rsid w:val="00CF123B"/>
    <w:rsid w:val="00D00ACD"/>
    <w:rsid w:val="00D039AC"/>
    <w:rsid w:val="00D427DE"/>
    <w:rsid w:val="00D44D14"/>
    <w:rsid w:val="00D5587D"/>
    <w:rsid w:val="00D707CC"/>
    <w:rsid w:val="00D821FE"/>
    <w:rsid w:val="00DB0793"/>
    <w:rsid w:val="00E00821"/>
    <w:rsid w:val="00E04DB4"/>
    <w:rsid w:val="00E30679"/>
    <w:rsid w:val="00E4597D"/>
    <w:rsid w:val="00E54832"/>
    <w:rsid w:val="00E56A90"/>
    <w:rsid w:val="00E641CC"/>
    <w:rsid w:val="00EA30AB"/>
    <w:rsid w:val="00EB3925"/>
    <w:rsid w:val="00EC140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536AE6-6610-4A8F-A326-7E2902AA7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Pages>
  <Words>5608</Words>
  <Characters>31971</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25</cp:revision>
  <dcterms:created xsi:type="dcterms:W3CDTF">2015-01-26T12:24:00Z</dcterms:created>
  <dcterms:modified xsi:type="dcterms:W3CDTF">2016-03-03T05:45:00Z</dcterms:modified>
</cp:coreProperties>
</file>