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7A8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Pr="007F46BE" w:rsidRDefault="00607874" w:rsidP="00A851DA">
      <w:pPr>
        <w:rPr>
          <w:sz w:val="24"/>
          <w:szCs w:val="24"/>
        </w:rPr>
      </w:pPr>
    </w:p>
    <w:tbl>
      <w:tblPr>
        <w:tblStyle w:val="TableGrid"/>
        <w:tblW w:w="0" w:type="auto"/>
        <w:tblLook w:val="04A0" w:firstRow="1" w:lastRow="0" w:firstColumn="1" w:lastColumn="0" w:noHBand="0" w:noVBand="1"/>
      </w:tblPr>
      <w:tblGrid>
        <w:gridCol w:w="2566"/>
        <w:gridCol w:w="6676"/>
      </w:tblGrid>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Christopher Ernest Kaminjolo</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F46BE" w:rsidRDefault="00617A82">
            <w:pPr>
              <w:pStyle w:val="Default"/>
              <w:rPr>
                <w:rFonts w:asciiTheme="minorHAnsi" w:hAnsiTheme="minorHAnsi"/>
              </w:rPr>
            </w:pPr>
            <w:r w:rsidRPr="007F46BE">
              <w:rPr>
                <w:rFonts w:asciiTheme="minorHAnsi" w:hAnsiTheme="minorHAnsi"/>
              </w:rPr>
              <w:t>1199</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Diploma in Forensic Accounting</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rPr>
                <w:sz w:val="24"/>
                <w:szCs w:val="24"/>
              </w:rPr>
            </w:pPr>
            <w:r w:rsidRPr="007F46BE">
              <w:rPr>
                <w:sz w:val="24"/>
                <w:szCs w:val="24"/>
              </w:rPr>
              <w:t>1</w:t>
            </w:r>
          </w:p>
        </w:tc>
      </w:tr>
    </w:tbl>
    <w:p w:rsidR="00A851DA" w:rsidRPr="007F46BE" w:rsidRDefault="00A851DA" w:rsidP="00A851DA">
      <w:pPr>
        <w:rPr>
          <w:b/>
          <w:sz w:val="24"/>
          <w:szCs w:val="24"/>
        </w:rPr>
      </w:pPr>
    </w:p>
    <w:p w:rsidR="00503D7E" w:rsidRPr="007F46BE" w:rsidRDefault="00503D7E" w:rsidP="00A851DA">
      <w:pPr>
        <w:autoSpaceDE w:val="0"/>
        <w:autoSpaceDN w:val="0"/>
        <w:adjustRightInd w:val="0"/>
        <w:spacing w:after="0" w:line="240" w:lineRule="auto"/>
        <w:rPr>
          <w:rFonts w:cs="CalvertMT-Bold"/>
          <w:b/>
          <w:bCs/>
          <w:color w:val="002060"/>
          <w:sz w:val="24"/>
          <w:szCs w:val="24"/>
        </w:rPr>
      </w:pPr>
    </w:p>
    <w:p w:rsidR="00A851DA" w:rsidRPr="007F46BE" w:rsidRDefault="00AE1481" w:rsidP="00A851DA">
      <w:pPr>
        <w:autoSpaceDE w:val="0"/>
        <w:autoSpaceDN w:val="0"/>
        <w:adjustRightInd w:val="0"/>
        <w:spacing w:after="0" w:line="240" w:lineRule="auto"/>
        <w:rPr>
          <w:rFonts w:cs="CalvertMT-Bold"/>
          <w:b/>
          <w:bCs/>
          <w:color w:val="002060"/>
          <w:sz w:val="24"/>
          <w:szCs w:val="24"/>
        </w:rPr>
      </w:pPr>
      <w:r w:rsidRPr="007F46BE">
        <w:rPr>
          <w:rFonts w:cs="CalvertMT-Bold"/>
          <w:b/>
          <w:bCs/>
          <w:color w:val="002060"/>
          <w:sz w:val="24"/>
          <w:szCs w:val="24"/>
        </w:rPr>
        <w:t>Student</w:t>
      </w:r>
      <w:r w:rsidR="00A851DA" w:rsidRPr="007F46BE">
        <w:rPr>
          <w:rFonts w:cs="CalvertMT-Bold"/>
          <w:b/>
          <w:bCs/>
          <w:color w:val="002060"/>
          <w:sz w:val="24"/>
          <w:szCs w:val="24"/>
        </w:rPr>
        <w:t xml:space="preserve"> Statement:</w:t>
      </w:r>
    </w:p>
    <w:p w:rsidR="00A851DA" w:rsidRPr="007F46BE" w:rsidRDefault="00A851DA" w:rsidP="00A851DA">
      <w:pPr>
        <w:autoSpaceDE w:val="0"/>
        <w:autoSpaceDN w:val="0"/>
        <w:adjustRightInd w:val="0"/>
        <w:spacing w:after="0" w:line="240" w:lineRule="auto"/>
        <w:rPr>
          <w:rFonts w:cs="CalvertMT-Bold"/>
          <w:b/>
          <w:bCs/>
          <w:color w:val="001AE6"/>
          <w:sz w:val="24"/>
          <w:szCs w:val="24"/>
        </w:rPr>
      </w:pPr>
    </w:p>
    <w:p w:rsidR="00A851DA" w:rsidRPr="007F46BE" w:rsidRDefault="00405895" w:rsidP="00A851DA">
      <w:pPr>
        <w:autoSpaceDE w:val="0"/>
        <w:autoSpaceDN w:val="0"/>
        <w:adjustRightInd w:val="0"/>
        <w:spacing w:after="0" w:line="240" w:lineRule="auto"/>
        <w:rPr>
          <w:rFonts w:cs="Bliss-Regular"/>
          <w:color w:val="000000"/>
          <w:sz w:val="24"/>
          <w:szCs w:val="24"/>
        </w:rPr>
      </w:pPr>
      <w:r w:rsidRPr="007F46BE">
        <w:rPr>
          <w:rFonts w:cs="Bliss-Regular"/>
          <w:color w:val="000000"/>
          <w:sz w:val="24"/>
          <w:szCs w:val="24"/>
        </w:rPr>
        <w:t>By submitting this assignment, I confirm that this is my own work.</w:t>
      </w:r>
    </w:p>
    <w:p w:rsidR="00503D7E" w:rsidRPr="007F46BE" w:rsidRDefault="00503D7E" w:rsidP="00A851DA">
      <w:pPr>
        <w:autoSpaceDE w:val="0"/>
        <w:autoSpaceDN w:val="0"/>
        <w:adjustRightInd w:val="0"/>
        <w:spacing w:after="0" w:line="240" w:lineRule="auto"/>
        <w:rPr>
          <w:rFonts w:cs="Bliss-Regular"/>
          <w:color w:val="000000"/>
          <w:sz w:val="24"/>
          <w:szCs w:val="24"/>
        </w:rPr>
      </w:pPr>
    </w:p>
    <w:p w:rsidR="00503D7E" w:rsidRPr="007F46BE" w:rsidRDefault="00503D7E" w:rsidP="00A851DA">
      <w:pPr>
        <w:autoSpaceDE w:val="0"/>
        <w:autoSpaceDN w:val="0"/>
        <w:adjustRightInd w:val="0"/>
        <w:spacing w:after="0" w:line="240" w:lineRule="auto"/>
        <w:rPr>
          <w:rFonts w:cs="Bliss-Regular"/>
          <w:color w:val="000000"/>
          <w:sz w:val="24"/>
          <w:szCs w:val="24"/>
        </w:rPr>
      </w:pPr>
    </w:p>
    <w:p w:rsidR="00A851DA" w:rsidRPr="007F46BE" w:rsidRDefault="00A851DA" w:rsidP="00A851DA">
      <w:pPr>
        <w:autoSpaceDE w:val="0"/>
        <w:autoSpaceDN w:val="0"/>
        <w:adjustRightInd w:val="0"/>
        <w:spacing w:after="0" w:line="240" w:lineRule="auto"/>
        <w:rPr>
          <w:rFonts w:cs="Bliss-Regular"/>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7F46BE" w:rsidTr="00405895">
        <w:tc>
          <w:tcPr>
            <w:tcW w:w="2310"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Student Signature</w:t>
            </w:r>
          </w:p>
        </w:tc>
        <w:tc>
          <w:tcPr>
            <w:tcW w:w="4035" w:type="dxa"/>
          </w:tcPr>
          <w:p w:rsidR="00405895" w:rsidRPr="007F46BE" w:rsidRDefault="00595741" w:rsidP="00A851DA">
            <w:pPr>
              <w:rPr>
                <w:rFonts w:cs="Bliss-Regular"/>
                <w:color w:val="000000"/>
                <w:sz w:val="24"/>
                <w:szCs w:val="24"/>
              </w:rPr>
            </w:pPr>
            <w:r w:rsidRPr="007F46BE">
              <w:rPr>
                <w:rFonts w:cs="Bliss-Regular"/>
                <w:color w:val="000000"/>
                <w:sz w:val="24"/>
                <w:szCs w:val="24"/>
              </w:rPr>
              <w:t>Christopher Ernest Kaminjolo</w:t>
            </w:r>
          </w:p>
        </w:tc>
        <w:tc>
          <w:tcPr>
            <w:tcW w:w="1276"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Date</w:t>
            </w:r>
          </w:p>
        </w:tc>
        <w:tc>
          <w:tcPr>
            <w:tcW w:w="1621" w:type="dxa"/>
          </w:tcPr>
          <w:p w:rsidR="00405895" w:rsidRPr="007F46BE" w:rsidRDefault="00862296" w:rsidP="00862296">
            <w:pPr>
              <w:rPr>
                <w:rFonts w:cs="Bliss-Regular"/>
                <w:color w:val="000000"/>
                <w:sz w:val="24"/>
                <w:szCs w:val="24"/>
              </w:rPr>
            </w:pPr>
            <w:r>
              <w:rPr>
                <w:rFonts w:cs="Bliss-Regular"/>
                <w:color w:val="000000"/>
                <w:sz w:val="24"/>
                <w:szCs w:val="24"/>
              </w:rPr>
              <w:t>10</w:t>
            </w:r>
            <w:bookmarkStart w:id="0" w:name="_GoBack"/>
            <w:bookmarkEnd w:id="0"/>
            <w:r w:rsidR="00595741" w:rsidRPr="007F46BE">
              <w:rPr>
                <w:rFonts w:cs="Bliss-Regular"/>
                <w:color w:val="000000"/>
                <w:sz w:val="24"/>
                <w:szCs w:val="24"/>
              </w:rPr>
              <w:t xml:space="preserve"> February 2014</w:t>
            </w:r>
          </w:p>
        </w:tc>
      </w:tr>
    </w:tbl>
    <w:p w:rsidR="00A851DA" w:rsidRPr="007F46BE" w:rsidRDefault="00A851DA" w:rsidP="00A851DA">
      <w:pPr>
        <w:rPr>
          <w:rFonts w:cs="Bliss-Regular"/>
          <w:color w:val="000000"/>
          <w:sz w:val="24"/>
          <w:szCs w:val="24"/>
        </w:rPr>
      </w:pPr>
    </w:p>
    <w:p w:rsidR="00A851DA" w:rsidRPr="007F46BE" w:rsidRDefault="00A851DA" w:rsidP="00A851DA">
      <w:pPr>
        <w:rPr>
          <w:rFonts w:cs="Bliss-Regular"/>
          <w:color w:val="000000"/>
          <w:sz w:val="24"/>
          <w:szCs w:val="24"/>
        </w:rPr>
      </w:pPr>
    </w:p>
    <w:p w:rsidR="00A851DA" w:rsidRPr="007F46BE" w:rsidRDefault="00503D7E" w:rsidP="00503D7E">
      <w:pPr>
        <w:shd w:val="clear" w:color="auto" w:fill="D9D9D9" w:themeFill="background1" w:themeFillShade="D9"/>
        <w:rPr>
          <w:b/>
          <w:sz w:val="24"/>
          <w:szCs w:val="24"/>
        </w:rPr>
      </w:pPr>
      <w:r w:rsidRPr="007F46BE">
        <w:rPr>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7F46BE" w:rsidTr="00B0415E">
        <w:trPr>
          <w:trHeight w:val="249"/>
        </w:trPr>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Total Marks</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Marks Obtained</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B0415E" w:rsidP="00503D7E">
            <w:pPr>
              <w:rPr>
                <w:b/>
                <w:color w:val="002060"/>
                <w:sz w:val="24"/>
                <w:szCs w:val="24"/>
              </w:rPr>
            </w:pPr>
            <w:r w:rsidRPr="007F46BE">
              <w:rPr>
                <w:b/>
                <w:color w:val="002060"/>
                <w:sz w:val="24"/>
                <w:szCs w:val="24"/>
              </w:rPr>
              <w:t>Percentage / Grade</w:t>
            </w:r>
          </w:p>
        </w:tc>
        <w:tc>
          <w:tcPr>
            <w:tcW w:w="4621" w:type="dxa"/>
          </w:tcPr>
          <w:p w:rsidR="00503D7E" w:rsidRPr="007F46BE" w:rsidRDefault="00503D7E" w:rsidP="00503D7E">
            <w:pPr>
              <w:rPr>
                <w:rFonts w:cs="Times New Roman"/>
                <w:sz w:val="24"/>
                <w:szCs w:val="24"/>
              </w:rPr>
            </w:pPr>
          </w:p>
        </w:tc>
      </w:tr>
    </w:tbl>
    <w:p w:rsidR="00A851DA" w:rsidRPr="007F46BE" w:rsidRDefault="00A851DA" w:rsidP="00503D7E">
      <w:pPr>
        <w:rPr>
          <w:rFonts w:cs="Times New Roman"/>
          <w:sz w:val="24"/>
          <w:szCs w:val="24"/>
        </w:rPr>
      </w:pPr>
    </w:p>
    <w:p w:rsidR="00607874" w:rsidRPr="007F46BE" w:rsidRDefault="00607874" w:rsidP="00503D7E">
      <w:pPr>
        <w:rPr>
          <w:rFonts w:cs="Times New Roman"/>
          <w:sz w:val="24"/>
          <w:szCs w:val="24"/>
        </w:rPr>
      </w:pPr>
    </w:p>
    <w:p w:rsidR="00607874" w:rsidRPr="007F46BE" w:rsidRDefault="00607874" w:rsidP="00503D7E">
      <w:pPr>
        <w:rPr>
          <w:rFonts w:cs="Times New Roman"/>
          <w:sz w:val="24"/>
          <w:szCs w:val="24"/>
        </w:rPr>
      </w:pPr>
    </w:p>
    <w:p w:rsidR="00607874" w:rsidRPr="007F46BE" w:rsidRDefault="00607874" w:rsidP="00503D7E">
      <w:pPr>
        <w:rPr>
          <w:rFonts w:cs="Times New Roman"/>
          <w:sz w:val="24"/>
          <w:szCs w:val="24"/>
        </w:rPr>
      </w:pPr>
    </w:p>
    <w:p w:rsidR="00607874" w:rsidRPr="007F46BE" w:rsidRDefault="00607874" w:rsidP="00503D7E">
      <w:pPr>
        <w:rPr>
          <w:rFonts w:cs="Times New Roman"/>
          <w:sz w:val="24"/>
          <w:szCs w:val="24"/>
        </w:rPr>
      </w:pPr>
    </w:p>
    <w:p w:rsidR="00607874" w:rsidRPr="007F46BE" w:rsidRDefault="00607874" w:rsidP="00503D7E">
      <w:pPr>
        <w:rPr>
          <w:rFonts w:cs="Times New Roman"/>
          <w:sz w:val="24"/>
          <w:szCs w:val="24"/>
        </w:rPr>
      </w:pPr>
    </w:p>
    <w:p w:rsidR="00607874" w:rsidRPr="007F46BE" w:rsidRDefault="00607874" w:rsidP="00503D7E">
      <w:pPr>
        <w:rPr>
          <w:rFonts w:cs="Times New Roman"/>
          <w:sz w:val="24"/>
          <w:szCs w:val="24"/>
        </w:rPr>
      </w:pPr>
    </w:p>
    <w:p w:rsidR="00607874" w:rsidRPr="007F46BE" w:rsidRDefault="00607874" w:rsidP="00503D7E">
      <w:pPr>
        <w:rPr>
          <w:rFonts w:cs="Times New Roman"/>
          <w:sz w:val="24"/>
          <w:szCs w:val="24"/>
        </w:rPr>
      </w:pPr>
    </w:p>
    <w:p w:rsidR="00EA30AB" w:rsidRPr="007F46BE" w:rsidRDefault="00EA30AB" w:rsidP="00503D7E">
      <w:pPr>
        <w:rPr>
          <w:rFonts w:cs="Times New Roman"/>
          <w:sz w:val="24"/>
          <w:szCs w:val="24"/>
        </w:rPr>
      </w:pPr>
    </w:p>
    <w:p w:rsidR="00595741" w:rsidRPr="007F46BE" w:rsidRDefault="00595741" w:rsidP="007F46BE">
      <w:pPr>
        <w:autoSpaceDE w:val="0"/>
        <w:autoSpaceDN w:val="0"/>
        <w:adjustRightInd w:val="0"/>
        <w:spacing w:after="0" w:line="240" w:lineRule="auto"/>
        <w:jc w:val="both"/>
        <w:rPr>
          <w:rFonts w:cs="Calibri"/>
          <w:color w:val="000000"/>
          <w:sz w:val="24"/>
          <w:szCs w:val="24"/>
        </w:rPr>
      </w:pPr>
      <w:r w:rsidRPr="00595741">
        <w:rPr>
          <w:rFonts w:cs="Calibri"/>
          <w:color w:val="000000"/>
          <w:sz w:val="24"/>
          <w:szCs w:val="24"/>
        </w:rPr>
        <w:lastRenderedPageBreak/>
        <w:t xml:space="preserve"> </w:t>
      </w:r>
      <w:r w:rsidRPr="00595741">
        <w:rPr>
          <w:rFonts w:cs="Calibri"/>
          <w:b/>
          <w:bCs/>
          <w:color w:val="C00000"/>
          <w:sz w:val="24"/>
          <w:szCs w:val="24"/>
        </w:rPr>
        <w:t xml:space="preserve">Q.1: Short Questions: </w:t>
      </w:r>
    </w:p>
    <w:p w:rsidR="00595741" w:rsidRPr="00595741" w:rsidRDefault="00595741" w:rsidP="007F46BE">
      <w:pPr>
        <w:autoSpaceDE w:val="0"/>
        <w:autoSpaceDN w:val="0"/>
        <w:adjustRightInd w:val="0"/>
        <w:spacing w:after="0" w:line="240" w:lineRule="auto"/>
        <w:jc w:val="both"/>
        <w:rPr>
          <w:rFonts w:cs="Calibri"/>
          <w:color w:val="000000"/>
          <w:sz w:val="24"/>
          <w:szCs w:val="24"/>
        </w:rPr>
      </w:pPr>
    </w:p>
    <w:p w:rsidR="00595741" w:rsidRPr="007F46BE" w:rsidRDefault="00595741" w:rsidP="007F46BE">
      <w:pPr>
        <w:pStyle w:val="ListParagraph"/>
        <w:numPr>
          <w:ilvl w:val="0"/>
          <w:numId w:val="2"/>
        </w:numPr>
        <w:autoSpaceDE w:val="0"/>
        <w:autoSpaceDN w:val="0"/>
        <w:adjustRightInd w:val="0"/>
        <w:spacing w:after="0" w:line="240" w:lineRule="auto"/>
        <w:jc w:val="both"/>
        <w:rPr>
          <w:rFonts w:asciiTheme="minorHAnsi" w:hAnsiTheme="minorHAnsi" w:cs="Calibri"/>
          <w:color w:val="FF0000"/>
          <w:sz w:val="24"/>
          <w:szCs w:val="24"/>
        </w:rPr>
      </w:pPr>
      <w:r w:rsidRPr="007F46BE">
        <w:rPr>
          <w:rFonts w:asciiTheme="minorHAnsi" w:hAnsiTheme="minorHAnsi" w:cs="Calibri"/>
          <w:color w:val="FF0000"/>
          <w:sz w:val="24"/>
          <w:szCs w:val="24"/>
        </w:rPr>
        <w:t xml:space="preserve">What is fraud? Give definition. </w:t>
      </w:r>
    </w:p>
    <w:p w:rsidR="00595741" w:rsidRPr="007F46BE" w:rsidRDefault="00595741" w:rsidP="007F46BE">
      <w:pPr>
        <w:autoSpaceDE w:val="0"/>
        <w:autoSpaceDN w:val="0"/>
        <w:adjustRightInd w:val="0"/>
        <w:spacing w:after="0" w:line="240" w:lineRule="auto"/>
        <w:jc w:val="both"/>
        <w:rPr>
          <w:rFonts w:cs="Calibri"/>
          <w:color w:val="000000"/>
          <w:sz w:val="24"/>
          <w:szCs w:val="24"/>
        </w:rPr>
      </w:pPr>
    </w:p>
    <w:p w:rsidR="00595741" w:rsidRPr="007F46BE" w:rsidRDefault="00595741" w:rsidP="007F46BE">
      <w:pPr>
        <w:autoSpaceDE w:val="0"/>
        <w:autoSpaceDN w:val="0"/>
        <w:adjustRightInd w:val="0"/>
        <w:spacing w:after="0" w:line="240" w:lineRule="auto"/>
        <w:ind w:left="720"/>
        <w:jc w:val="both"/>
        <w:rPr>
          <w:rFonts w:cs="Calibri"/>
          <w:color w:val="000000"/>
          <w:sz w:val="24"/>
          <w:szCs w:val="24"/>
        </w:rPr>
      </w:pPr>
      <w:r w:rsidRPr="007F46BE">
        <w:rPr>
          <w:rFonts w:cs="Calibri"/>
          <w:color w:val="000000"/>
          <w:sz w:val="24"/>
          <w:szCs w:val="24"/>
        </w:rPr>
        <w:t>Fraud is an action taken by (an) individual (s) in a society that will usually have a severe (or adverse) effect on the economy, business and people.</w:t>
      </w:r>
    </w:p>
    <w:p w:rsidR="00595741" w:rsidRPr="007F46BE" w:rsidRDefault="00595741" w:rsidP="007F46BE">
      <w:pPr>
        <w:autoSpaceDE w:val="0"/>
        <w:autoSpaceDN w:val="0"/>
        <w:adjustRightInd w:val="0"/>
        <w:spacing w:after="0" w:line="240" w:lineRule="auto"/>
        <w:jc w:val="both"/>
        <w:rPr>
          <w:rFonts w:cs="Calibri"/>
          <w:color w:val="000000"/>
          <w:sz w:val="24"/>
          <w:szCs w:val="24"/>
        </w:rPr>
      </w:pPr>
    </w:p>
    <w:p w:rsidR="00595741" w:rsidRPr="007F46BE" w:rsidRDefault="00595741" w:rsidP="007F46BE">
      <w:pPr>
        <w:pStyle w:val="ListParagraph"/>
        <w:numPr>
          <w:ilvl w:val="0"/>
          <w:numId w:val="2"/>
        </w:numPr>
        <w:autoSpaceDE w:val="0"/>
        <w:autoSpaceDN w:val="0"/>
        <w:adjustRightInd w:val="0"/>
        <w:spacing w:after="0" w:line="240" w:lineRule="auto"/>
        <w:jc w:val="both"/>
        <w:rPr>
          <w:rFonts w:asciiTheme="minorHAnsi" w:hAnsiTheme="minorHAnsi" w:cs="Calibri"/>
          <w:color w:val="FF0000"/>
          <w:sz w:val="24"/>
          <w:szCs w:val="24"/>
        </w:rPr>
      </w:pPr>
      <w:r w:rsidRPr="007F46BE">
        <w:rPr>
          <w:rFonts w:asciiTheme="minorHAnsi" w:hAnsiTheme="minorHAnsi" w:cs="Calibri"/>
          <w:color w:val="FF0000"/>
          <w:sz w:val="24"/>
          <w:szCs w:val="24"/>
        </w:rPr>
        <w:t xml:space="preserve">Who needs forensic accountants? </w:t>
      </w:r>
    </w:p>
    <w:p w:rsidR="00595741" w:rsidRPr="007F46BE" w:rsidRDefault="00595741" w:rsidP="007F46BE">
      <w:pPr>
        <w:autoSpaceDE w:val="0"/>
        <w:autoSpaceDN w:val="0"/>
        <w:adjustRightInd w:val="0"/>
        <w:spacing w:after="0" w:line="240" w:lineRule="auto"/>
        <w:jc w:val="both"/>
        <w:rPr>
          <w:rFonts w:cs="Calibri"/>
          <w:color w:val="000000"/>
          <w:sz w:val="24"/>
          <w:szCs w:val="24"/>
        </w:rPr>
      </w:pPr>
    </w:p>
    <w:p w:rsidR="00595741" w:rsidRPr="007F46BE" w:rsidRDefault="00595741" w:rsidP="007F46BE">
      <w:pPr>
        <w:autoSpaceDE w:val="0"/>
        <w:autoSpaceDN w:val="0"/>
        <w:adjustRightInd w:val="0"/>
        <w:spacing w:after="0" w:line="240" w:lineRule="auto"/>
        <w:ind w:left="720"/>
        <w:jc w:val="both"/>
        <w:rPr>
          <w:rFonts w:cs="Calibri"/>
          <w:color w:val="000000"/>
          <w:sz w:val="24"/>
          <w:szCs w:val="24"/>
        </w:rPr>
      </w:pPr>
      <w:r w:rsidRPr="007F46BE">
        <w:rPr>
          <w:rFonts w:cs="Calibri"/>
          <w:color w:val="000000"/>
          <w:sz w:val="24"/>
          <w:szCs w:val="24"/>
        </w:rPr>
        <w:t>The following are</w:t>
      </w:r>
      <w:r w:rsidR="007F46BE">
        <w:rPr>
          <w:rFonts w:cs="Calibri"/>
          <w:color w:val="000000"/>
          <w:sz w:val="24"/>
          <w:szCs w:val="24"/>
        </w:rPr>
        <w:t xml:space="preserve"> </w:t>
      </w:r>
      <w:r w:rsidRPr="007F46BE">
        <w:rPr>
          <w:rFonts w:cs="Calibri"/>
          <w:color w:val="000000"/>
          <w:sz w:val="24"/>
          <w:szCs w:val="24"/>
        </w:rPr>
        <w:t xml:space="preserve">some of the entities that </w:t>
      </w:r>
      <w:r w:rsidR="007F46BE" w:rsidRPr="007F46BE">
        <w:rPr>
          <w:rFonts w:cs="Calibri"/>
          <w:color w:val="000000"/>
          <w:sz w:val="24"/>
          <w:szCs w:val="24"/>
        </w:rPr>
        <w:t>need</w:t>
      </w:r>
      <w:r w:rsidRPr="007F46BE">
        <w:rPr>
          <w:rFonts w:cs="Calibri"/>
          <w:color w:val="000000"/>
          <w:sz w:val="24"/>
          <w:szCs w:val="24"/>
        </w:rPr>
        <w:t xml:space="preserve"> Forensic Accountants;</w:t>
      </w:r>
    </w:p>
    <w:p w:rsidR="00595741" w:rsidRPr="007F46BE" w:rsidRDefault="00595741" w:rsidP="007F46BE">
      <w:pPr>
        <w:autoSpaceDE w:val="0"/>
        <w:autoSpaceDN w:val="0"/>
        <w:adjustRightInd w:val="0"/>
        <w:spacing w:after="0" w:line="240" w:lineRule="auto"/>
        <w:ind w:left="720"/>
        <w:jc w:val="both"/>
        <w:rPr>
          <w:rFonts w:cs="Calibri"/>
          <w:color w:val="000000"/>
          <w:sz w:val="24"/>
          <w:szCs w:val="24"/>
        </w:rPr>
      </w:pPr>
    </w:p>
    <w:p w:rsidR="00595741" w:rsidRPr="007F46BE" w:rsidRDefault="00595741" w:rsidP="007F46BE">
      <w:pPr>
        <w:pStyle w:val="ListParagraph"/>
        <w:numPr>
          <w:ilvl w:val="0"/>
          <w:numId w:val="3"/>
        </w:numPr>
        <w:autoSpaceDE w:val="0"/>
        <w:autoSpaceDN w:val="0"/>
        <w:adjustRightInd w:val="0"/>
        <w:spacing w:after="0" w:line="240" w:lineRule="auto"/>
        <w:jc w:val="both"/>
        <w:rPr>
          <w:rFonts w:asciiTheme="minorHAnsi" w:hAnsiTheme="minorHAnsi" w:cs="Calibri"/>
          <w:color w:val="000000"/>
          <w:sz w:val="24"/>
          <w:szCs w:val="24"/>
        </w:rPr>
      </w:pPr>
      <w:r w:rsidRPr="007F46BE">
        <w:rPr>
          <w:rFonts w:asciiTheme="minorHAnsi" w:hAnsiTheme="minorHAnsi" w:cs="Calibri"/>
          <w:color w:val="000000"/>
          <w:sz w:val="24"/>
          <w:szCs w:val="24"/>
        </w:rPr>
        <w:t>Corporates – Corporates need investigators to resolve claims of bribes, unfair dismissal and internal misconduct</w:t>
      </w:r>
    </w:p>
    <w:p w:rsidR="00595741" w:rsidRPr="007F46BE" w:rsidRDefault="00595741" w:rsidP="007F46BE">
      <w:pPr>
        <w:pStyle w:val="ListParagraph"/>
        <w:numPr>
          <w:ilvl w:val="0"/>
          <w:numId w:val="3"/>
        </w:numPr>
        <w:autoSpaceDE w:val="0"/>
        <w:autoSpaceDN w:val="0"/>
        <w:adjustRightInd w:val="0"/>
        <w:spacing w:after="0" w:line="240" w:lineRule="auto"/>
        <w:jc w:val="both"/>
        <w:rPr>
          <w:rFonts w:asciiTheme="minorHAnsi" w:hAnsiTheme="minorHAnsi" w:cs="Calibri"/>
          <w:color w:val="000000"/>
          <w:sz w:val="24"/>
          <w:szCs w:val="24"/>
        </w:rPr>
      </w:pPr>
      <w:r w:rsidRPr="007F46BE">
        <w:rPr>
          <w:rFonts w:asciiTheme="minorHAnsi" w:hAnsiTheme="minorHAnsi" w:cs="Calibri"/>
          <w:color w:val="000000"/>
          <w:sz w:val="24"/>
          <w:szCs w:val="24"/>
        </w:rPr>
        <w:t xml:space="preserve">Attorneys – both prosecuting and defending attorneys require </w:t>
      </w:r>
      <w:r w:rsidR="007F46BE" w:rsidRPr="007F46BE">
        <w:rPr>
          <w:rFonts w:asciiTheme="minorHAnsi" w:hAnsiTheme="minorHAnsi" w:cs="Calibri"/>
          <w:color w:val="000000"/>
          <w:sz w:val="24"/>
          <w:szCs w:val="24"/>
        </w:rPr>
        <w:t>li</w:t>
      </w:r>
      <w:r w:rsidR="007F46BE">
        <w:rPr>
          <w:rFonts w:asciiTheme="minorHAnsi" w:hAnsiTheme="minorHAnsi" w:cs="Calibri"/>
          <w:color w:val="000000"/>
          <w:sz w:val="24"/>
          <w:szCs w:val="24"/>
        </w:rPr>
        <w:t>ti</w:t>
      </w:r>
      <w:r w:rsidR="007F46BE" w:rsidRPr="007F46BE">
        <w:rPr>
          <w:rFonts w:asciiTheme="minorHAnsi" w:hAnsiTheme="minorHAnsi" w:cs="Calibri"/>
          <w:color w:val="000000"/>
          <w:sz w:val="24"/>
          <w:szCs w:val="24"/>
        </w:rPr>
        <w:t>gation</w:t>
      </w:r>
      <w:r w:rsidRPr="007F46BE">
        <w:rPr>
          <w:rFonts w:asciiTheme="minorHAnsi" w:hAnsiTheme="minorHAnsi" w:cs="Calibri"/>
          <w:color w:val="000000"/>
          <w:sz w:val="24"/>
          <w:szCs w:val="24"/>
        </w:rPr>
        <w:t xml:space="preserve"> support by expert witnesses of Forensic </w:t>
      </w:r>
      <w:r w:rsidR="007F46BE" w:rsidRPr="007F46BE">
        <w:rPr>
          <w:rFonts w:asciiTheme="minorHAnsi" w:hAnsiTheme="minorHAnsi" w:cs="Calibri"/>
          <w:color w:val="000000"/>
          <w:sz w:val="24"/>
          <w:szCs w:val="24"/>
        </w:rPr>
        <w:t>Accountants</w:t>
      </w:r>
    </w:p>
    <w:p w:rsidR="00595741" w:rsidRPr="007F46BE" w:rsidRDefault="00595741" w:rsidP="007F46BE">
      <w:pPr>
        <w:pStyle w:val="ListParagraph"/>
        <w:numPr>
          <w:ilvl w:val="0"/>
          <w:numId w:val="3"/>
        </w:numPr>
        <w:autoSpaceDE w:val="0"/>
        <w:autoSpaceDN w:val="0"/>
        <w:adjustRightInd w:val="0"/>
        <w:spacing w:after="0" w:line="240" w:lineRule="auto"/>
        <w:jc w:val="both"/>
        <w:rPr>
          <w:rFonts w:asciiTheme="minorHAnsi" w:hAnsiTheme="minorHAnsi" w:cs="Calibri"/>
          <w:color w:val="000000"/>
          <w:sz w:val="24"/>
          <w:szCs w:val="24"/>
        </w:rPr>
      </w:pPr>
      <w:r w:rsidRPr="007F46BE">
        <w:rPr>
          <w:rFonts w:asciiTheme="minorHAnsi" w:hAnsiTheme="minorHAnsi" w:cs="Calibri"/>
          <w:color w:val="000000"/>
          <w:sz w:val="24"/>
          <w:szCs w:val="24"/>
        </w:rPr>
        <w:t>Criminal matters resolution -  in some cases criminal matters will require the expert witnesses of the Forensic accountants</w:t>
      </w:r>
    </w:p>
    <w:p w:rsidR="00595741" w:rsidRPr="007F46BE" w:rsidRDefault="00595741" w:rsidP="007F46BE">
      <w:pPr>
        <w:pStyle w:val="ListParagraph"/>
        <w:numPr>
          <w:ilvl w:val="0"/>
          <w:numId w:val="3"/>
        </w:numPr>
        <w:autoSpaceDE w:val="0"/>
        <w:autoSpaceDN w:val="0"/>
        <w:adjustRightInd w:val="0"/>
        <w:spacing w:after="0" w:line="240" w:lineRule="auto"/>
        <w:jc w:val="both"/>
        <w:rPr>
          <w:rFonts w:asciiTheme="minorHAnsi" w:hAnsiTheme="minorHAnsi" w:cs="Calibri"/>
          <w:color w:val="000000"/>
          <w:sz w:val="24"/>
          <w:szCs w:val="24"/>
        </w:rPr>
      </w:pPr>
      <w:r w:rsidRPr="007F46BE">
        <w:rPr>
          <w:rFonts w:asciiTheme="minorHAnsi" w:hAnsiTheme="minorHAnsi" w:cs="Calibri"/>
          <w:color w:val="000000"/>
          <w:sz w:val="24"/>
          <w:szCs w:val="24"/>
        </w:rPr>
        <w:t>Insurance Claims – in preparation and assessment of insurance claims a Forensic accountant may be required.</w:t>
      </w:r>
    </w:p>
    <w:p w:rsidR="00595741" w:rsidRPr="007F46BE" w:rsidRDefault="00B66019" w:rsidP="007F46BE">
      <w:pPr>
        <w:pStyle w:val="ListParagraph"/>
        <w:numPr>
          <w:ilvl w:val="0"/>
          <w:numId w:val="3"/>
        </w:numPr>
        <w:autoSpaceDE w:val="0"/>
        <w:autoSpaceDN w:val="0"/>
        <w:adjustRightInd w:val="0"/>
        <w:spacing w:after="0" w:line="240" w:lineRule="auto"/>
        <w:jc w:val="both"/>
        <w:rPr>
          <w:rFonts w:asciiTheme="minorHAnsi" w:hAnsiTheme="minorHAnsi" w:cs="Calibri"/>
          <w:color w:val="000000"/>
          <w:sz w:val="24"/>
          <w:szCs w:val="24"/>
        </w:rPr>
      </w:pPr>
      <w:r w:rsidRPr="007F46BE">
        <w:rPr>
          <w:rFonts w:asciiTheme="minorHAnsi" w:hAnsiTheme="minorHAnsi" w:cs="Calibri"/>
          <w:color w:val="000000"/>
          <w:sz w:val="24"/>
          <w:szCs w:val="24"/>
        </w:rPr>
        <w:t xml:space="preserve">Government/Regulations/Compliance - </w:t>
      </w:r>
      <w:r w:rsidRPr="007F46BE">
        <w:rPr>
          <w:rFonts w:asciiTheme="minorHAnsi" w:hAnsiTheme="minorHAnsi"/>
          <w:sz w:val="24"/>
          <w:szCs w:val="24"/>
        </w:rPr>
        <w:t>Authorities can attain regulatory and contractual goals with the assistance of forensic accountants</w:t>
      </w:r>
    </w:p>
    <w:p w:rsidR="00EA30AB" w:rsidRPr="007F46BE" w:rsidRDefault="00EA30AB" w:rsidP="007F46BE">
      <w:pPr>
        <w:jc w:val="both"/>
        <w:rPr>
          <w:rFonts w:cs="Times New Roman"/>
          <w:sz w:val="24"/>
          <w:szCs w:val="24"/>
        </w:rPr>
      </w:pPr>
    </w:p>
    <w:p w:rsidR="00B66019" w:rsidRPr="007F46BE" w:rsidRDefault="00B66019" w:rsidP="007F46BE">
      <w:pPr>
        <w:pStyle w:val="ListParagraph"/>
        <w:numPr>
          <w:ilvl w:val="0"/>
          <w:numId w:val="2"/>
        </w:numPr>
        <w:autoSpaceDE w:val="0"/>
        <w:autoSpaceDN w:val="0"/>
        <w:adjustRightInd w:val="0"/>
        <w:spacing w:after="0" w:line="240" w:lineRule="auto"/>
        <w:jc w:val="both"/>
        <w:rPr>
          <w:rFonts w:asciiTheme="minorHAnsi" w:hAnsiTheme="minorHAnsi" w:cs="Calibri"/>
          <w:color w:val="FF0000"/>
          <w:sz w:val="24"/>
          <w:szCs w:val="24"/>
        </w:rPr>
      </w:pPr>
      <w:r w:rsidRPr="007F46BE">
        <w:rPr>
          <w:rFonts w:asciiTheme="minorHAnsi" w:hAnsiTheme="minorHAnsi" w:cs="Calibri"/>
          <w:color w:val="FF0000"/>
          <w:sz w:val="24"/>
          <w:szCs w:val="24"/>
        </w:rPr>
        <w:t xml:space="preserve">How does a fraud usually come to light? </w:t>
      </w:r>
    </w:p>
    <w:p w:rsidR="00B66019" w:rsidRPr="007F46BE" w:rsidRDefault="00B66019" w:rsidP="007F46BE">
      <w:pPr>
        <w:jc w:val="both"/>
        <w:rPr>
          <w:rFonts w:cs="Times New Roman"/>
          <w:sz w:val="24"/>
          <w:szCs w:val="24"/>
        </w:rPr>
      </w:pPr>
    </w:p>
    <w:p w:rsidR="00B66019" w:rsidRPr="007F46BE" w:rsidRDefault="00B66019" w:rsidP="007F46BE">
      <w:pPr>
        <w:ind w:left="720"/>
        <w:jc w:val="both"/>
        <w:rPr>
          <w:rFonts w:cs="Times New Roman"/>
          <w:sz w:val="24"/>
          <w:szCs w:val="24"/>
        </w:rPr>
      </w:pPr>
      <w:r w:rsidRPr="007F46BE">
        <w:rPr>
          <w:rFonts w:cs="Times New Roman"/>
          <w:sz w:val="24"/>
          <w:szCs w:val="24"/>
        </w:rPr>
        <w:t xml:space="preserve">Fraud will come to light as a result of, a complaint or claim, investigator’s suspicions, observed relaxation of procedures and controls of a </w:t>
      </w:r>
      <w:r w:rsidR="007F46BE" w:rsidRPr="007F46BE">
        <w:rPr>
          <w:rFonts w:cs="Times New Roman"/>
          <w:sz w:val="24"/>
          <w:szCs w:val="24"/>
        </w:rPr>
        <w:t>senior</w:t>
      </w:r>
      <w:r w:rsidRPr="007F46BE">
        <w:rPr>
          <w:rFonts w:cs="Times New Roman"/>
          <w:sz w:val="24"/>
          <w:szCs w:val="24"/>
        </w:rPr>
        <w:t xml:space="preserve"> and realization of missing things.</w:t>
      </w:r>
    </w:p>
    <w:p w:rsidR="00B66019" w:rsidRPr="00B66019" w:rsidRDefault="00B66019" w:rsidP="007F46BE">
      <w:pPr>
        <w:autoSpaceDE w:val="0"/>
        <w:autoSpaceDN w:val="0"/>
        <w:adjustRightInd w:val="0"/>
        <w:spacing w:after="0" w:line="240" w:lineRule="auto"/>
        <w:jc w:val="both"/>
        <w:rPr>
          <w:rFonts w:cs="Calibri"/>
          <w:color w:val="FF0000"/>
          <w:sz w:val="24"/>
          <w:szCs w:val="24"/>
        </w:rPr>
      </w:pPr>
    </w:p>
    <w:p w:rsidR="00B66019" w:rsidRPr="007F46BE" w:rsidRDefault="00B66019" w:rsidP="007F46BE">
      <w:pPr>
        <w:pStyle w:val="ListParagraph"/>
        <w:numPr>
          <w:ilvl w:val="0"/>
          <w:numId w:val="2"/>
        </w:numPr>
        <w:autoSpaceDE w:val="0"/>
        <w:autoSpaceDN w:val="0"/>
        <w:adjustRightInd w:val="0"/>
        <w:spacing w:after="0" w:line="240" w:lineRule="auto"/>
        <w:jc w:val="both"/>
        <w:rPr>
          <w:rFonts w:asciiTheme="minorHAnsi" w:hAnsiTheme="minorHAnsi" w:cs="Calibri"/>
          <w:color w:val="FF0000"/>
          <w:sz w:val="24"/>
          <w:szCs w:val="24"/>
        </w:rPr>
      </w:pPr>
      <w:r w:rsidRPr="007F46BE">
        <w:rPr>
          <w:rFonts w:asciiTheme="minorHAnsi" w:hAnsiTheme="minorHAnsi" w:cs="Calibri"/>
          <w:color w:val="FF0000"/>
          <w:sz w:val="24"/>
          <w:szCs w:val="24"/>
        </w:rPr>
        <w:t xml:space="preserve">Briefly describe the five typical accounting cycles in businesses where the fraud may leave some kind of audit trail. </w:t>
      </w:r>
    </w:p>
    <w:p w:rsidR="00B66019" w:rsidRPr="007F46BE" w:rsidRDefault="00B66019" w:rsidP="007F46BE">
      <w:pPr>
        <w:jc w:val="both"/>
        <w:rPr>
          <w:rFonts w:cs="Times New Roman"/>
          <w:sz w:val="24"/>
          <w:szCs w:val="24"/>
        </w:rPr>
      </w:pPr>
    </w:p>
    <w:p w:rsidR="00B66019" w:rsidRPr="007F46BE" w:rsidRDefault="00B66019" w:rsidP="007F46BE">
      <w:pPr>
        <w:ind w:left="720"/>
        <w:jc w:val="both"/>
        <w:rPr>
          <w:rFonts w:cs="Times New Roman"/>
          <w:sz w:val="24"/>
          <w:szCs w:val="24"/>
        </w:rPr>
      </w:pPr>
      <w:r w:rsidRPr="007F46BE">
        <w:rPr>
          <w:rFonts w:cs="Times New Roman"/>
          <w:sz w:val="24"/>
          <w:szCs w:val="24"/>
        </w:rPr>
        <w:t>There are five components of the accounting cycle of any business namely; Sales and collection, Purchases and payments, payroll and personnel, inventory and warehousing and capital acquisition and repayments.</w:t>
      </w:r>
    </w:p>
    <w:p w:rsidR="00B66019" w:rsidRPr="00B66019" w:rsidRDefault="00B66019" w:rsidP="007F46BE">
      <w:pPr>
        <w:autoSpaceDE w:val="0"/>
        <w:autoSpaceDN w:val="0"/>
        <w:adjustRightInd w:val="0"/>
        <w:spacing w:after="0" w:line="240" w:lineRule="auto"/>
        <w:jc w:val="both"/>
        <w:rPr>
          <w:rFonts w:cs="Calibri"/>
          <w:color w:val="000000"/>
          <w:sz w:val="24"/>
          <w:szCs w:val="24"/>
        </w:rPr>
      </w:pPr>
    </w:p>
    <w:p w:rsidR="00B66019" w:rsidRPr="007F46BE" w:rsidRDefault="00B66019" w:rsidP="007F46BE">
      <w:pPr>
        <w:pStyle w:val="ListParagraph"/>
        <w:numPr>
          <w:ilvl w:val="0"/>
          <w:numId w:val="2"/>
        </w:numPr>
        <w:autoSpaceDE w:val="0"/>
        <w:autoSpaceDN w:val="0"/>
        <w:adjustRightInd w:val="0"/>
        <w:spacing w:after="0" w:line="240" w:lineRule="auto"/>
        <w:jc w:val="both"/>
        <w:rPr>
          <w:rFonts w:asciiTheme="minorHAnsi" w:hAnsiTheme="minorHAnsi" w:cs="Calibri"/>
          <w:color w:val="FF0000"/>
          <w:sz w:val="24"/>
          <w:szCs w:val="24"/>
        </w:rPr>
      </w:pPr>
      <w:r w:rsidRPr="007F46BE">
        <w:rPr>
          <w:rFonts w:asciiTheme="minorHAnsi" w:hAnsiTheme="minorHAnsi" w:cs="Calibri"/>
          <w:color w:val="FF0000"/>
          <w:sz w:val="24"/>
          <w:szCs w:val="24"/>
        </w:rPr>
        <w:t xml:space="preserve">Outline the types of fraud which usually occur outside the typical accounting cycle. </w:t>
      </w:r>
    </w:p>
    <w:p w:rsidR="00B66019" w:rsidRPr="007F46BE" w:rsidRDefault="00B66019" w:rsidP="007F46BE">
      <w:pPr>
        <w:pStyle w:val="ListParagraph"/>
        <w:autoSpaceDE w:val="0"/>
        <w:autoSpaceDN w:val="0"/>
        <w:adjustRightInd w:val="0"/>
        <w:spacing w:after="0" w:line="240" w:lineRule="auto"/>
        <w:jc w:val="both"/>
        <w:rPr>
          <w:rFonts w:asciiTheme="minorHAnsi" w:hAnsiTheme="minorHAnsi" w:cs="Calibri"/>
          <w:color w:val="000000"/>
          <w:sz w:val="24"/>
          <w:szCs w:val="24"/>
        </w:rPr>
      </w:pPr>
    </w:p>
    <w:p w:rsidR="00B66019" w:rsidRPr="007F46BE" w:rsidRDefault="002506DE" w:rsidP="007F46BE">
      <w:pPr>
        <w:pStyle w:val="ListParagraph"/>
        <w:autoSpaceDE w:val="0"/>
        <w:autoSpaceDN w:val="0"/>
        <w:adjustRightInd w:val="0"/>
        <w:spacing w:after="0" w:line="240" w:lineRule="auto"/>
        <w:jc w:val="both"/>
        <w:rPr>
          <w:rFonts w:asciiTheme="minorHAnsi" w:hAnsiTheme="minorHAnsi" w:cs="Calibri"/>
          <w:color w:val="000000"/>
          <w:sz w:val="24"/>
          <w:szCs w:val="24"/>
        </w:rPr>
      </w:pPr>
      <w:r w:rsidRPr="007F46BE">
        <w:rPr>
          <w:rFonts w:asciiTheme="minorHAnsi" w:hAnsiTheme="minorHAnsi"/>
          <w:sz w:val="24"/>
          <w:szCs w:val="24"/>
        </w:rPr>
        <w:t xml:space="preserve">The other types of fraud that may occur outside a typical accounting cycle may; involve banks through </w:t>
      </w:r>
      <w:r w:rsidR="00B66019" w:rsidRPr="007F46BE">
        <w:rPr>
          <w:rFonts w:asciiTheme="minorHAnsi" w:hAnsiTheme="minorHAnsi"/>
          <w:sz w:val="24"/>
          <w:szCs w:val="24"/>
        </w:rPr>
        <w:t>customer fraud through submission of false financial information on loan applications</w:t>
      </w:r>
      <w:r w:rsidRPr="007F46BE">
        <w:rPr>
          <w:rFonts w:asciiTheme="minorHAnsi" w:hAnsiTheme="minorHAnsi"/>
          <w:sz w:val="24"/>
          <w:szCs w:val="24"/>
        </w:rPr>
        <w:t xml:space="preserve"> and Insurance companies through </w:t>
      </w:r>
      <w:r w:rsidR="00B66019" w:rsidRPr="007F46BE">
        <w:rPr>
          <w:rFonts w:asciiTheme="minorHAnsi" w:hAnsiTheme="minorHAnsi"/>
          <w:sz w:val="24"/>
          <w:szCs w:val="24"/>
        </w:rPr>
        <w:t>filing of fake applications and false claims for personal injury.</w:t>
      </w:r>
    </w:p>
    <w:p w:rsidR="002506DE" w:rsidRPr="002506DE" w:rsidRDefault="002506DE" w:rsidP="007F46BE">
      <w:pPr>
        <w:autoSpaceDE w:val="0"/>
        <w:autoSpaceDN w:val="0"/>
        <w:adjustRightInd w:val="0"/>
        <w:spacing w:after="0" w:line="240" w:lineRule="auto"/>
        <w:jc w:val="both"/>
        <w:rPr>
          <w:rFonts w:cs="Calibri"/>
          <w:color w:val="000000"/>
          <w:sz w:val="24"/>
          <w:szCs w:val="24"/>
        </w:rPr>
      </w:pPr>
    </w:p>
    <w:p w:rsidR="002506DE" w:rsidRPr="007F46BE" w:rsidRDefault="002506DE" w:rsidP="007F46BE">
      <w:pPr>
        <w:autoSpaceDE w:val="0"/>
        <w:autoSpaceDN w:val="0"/>
        <w:adjustRightInd w:val="0"/>
        <w:spacing w:after="0" w:line="240" w:lineRule="auto"/>
        <w:jc w:val="both"/>
        <w:rPr>
          <w:rFonts w:cs="Calibri"/>
          <w:color w:val="FF0000"/>
          <w:sz w:val="24"/>
          <w:szCs w:val="24"/>
        </w:rPr>
      </w:pPr>
      <w:r w:rsidRPr="002506DE">
        <w:rPr>
          <w:rFonts w:cs="Calibri"/>
          <w:color w:val="FF0000"/>
          <w:sz w:val="24"/>
          <w:szCs w:val="24"/>
        </w:rPr>
        <w:lastRenderedPageBreak/>
        <w:t xml:space="preserve"> </w:t>
      </w:r>
      <w:r w:rsidRPr="007F46BE">
        <w:rPr>
          <w:rFonts w:cs="Calibri"/>
          <w:color w:val="FF0000"/>
          <w:sz w:val="24"/>
          <w:szCs w:val="24"/>
        </w:rPr>
        <w:t>Iv.</w:t>
      </w:r>
      <w:r w:rsidRPr="007F46BE">
        <w:rPr>
          <w:rFonts w:cs="Calibri"/>
          <w:color w:val="FF0000"/>
          <w:sz w:val="24"/>
          <w:szCs w:val="24"/>
        </w:rPr>
        <w:tab/>
        <w:t xml:space="preserve">Outline the six basic steps involved in fraud investigation. </w:t>
      </w:r>
    </w:p>
    <w:p w:rsidR="00B66019" w:rsidRPr="007F46BE" w:rsidRDefault="00B66019" w:rsidP="007F46BE">
      <w:pPr>
        <w:jc w:val="both"/>
        <w:rPr>
          <w:rFonts w:cs="Times New Roman"/>
          <w:sz w:val="24"/>
          <w:szCs w:val="24"/>
        </w:rPr>
      </w:pPr>
    </w:p>
    <w:p w:rsidR="002506DE" w:rsidRPr="007F46BE" w:rsidRDefault="002506DE" w:rsidP="007F46BE">
      <w:pPr>
        <w:pStyle w:val="Default"/>
        <w:jc w:val="both"/>
        <w:rPr>
          <w:rFonts w:asciiTheme="minorHAnsi" w:eastAsiaTheme="minorEastAsia" w:hAnsiTheme="minorHAnsi"/>
        </w:rPr>
      </w:pPr>
      <w:r w:rsidRPr="007F46BE">
        <w:rPr>
          <w:rFonts w:asciiTheme="minorHAnsi" w:hAnsiTheme="minorHAnsi" w:cs="Times New Roman"/>
        </w:rPr>
        <w:tab/>
      </w:r>
      <w:r w:rsidRPr="007F46BE">
        <w:rPr>
          <w:rFonts w:asciiTheme="minorHAnsi" w:eastAsiaTheme="minorEastAsia" w:hAnsiTheme="minorHAnsi"/>
        </w:rPr>
        <w:t xml:space="preserve">Basic steps in the fraud investigation are; </w:t>
      </w:r>
    </w:p>
    <w:p w:rsidR="002506DE" w:rsidRPr="007F46BE" w:rsidRDefault="002506DE" w:rsidP="007F46BE">
      <w:pPr>
        <w:pStyle w:val="ListParagraph"/>
        <w:numPr>
          <w:ilvl w:val="0"/>
          <w:numId w:val="4"/>
        </w:numPr>
        <w:autoSpaceDE w:val="0"/>
        <w:autoSpaceDN w:val="0"/>
        <w:adjustRightInd w:val="0"/>
        <w:spacing w:after="30" w:line="240" w:lineRule="auto"/>
        <w:ind w:left="1080"/>
        <w:jc w:val="both"/>
        <w:rPr>
          <w:rFonts w:asciiTheme="minorHAnsi" w:hAnsiTheme="minorHAnsi" w:cs="Calibri"/>
          <w:color w:val="000000"/>
          <w:sz w:val="24"/>
          <w:szCs w:val="24"/>
        </w:rPr>
      </w:pPr>
      <w:r w:rsidRPr="007F46BE">
        <w:rPr>
          <w:rFonts w:asciiTheme="minorHAnsi" w:hAnsiTheme="minorHAnsi" w:cs="Calibri"/>
          <w:color w:val="000000"/>
          <w:sz w:val="24"/>
          <w:szCs w:val="24"/>
        </w:rPr>
        <w:t xml:space="preserve">Obtain all related details and documents. </w:t>
      </w:r>
    </w:p>
    <w:p w:rsidR="002506DE" w:rsidRPr="007F46BE" w:rsidRDefault="002506DE" w:rsidP="007F46BE">
      <w:pPr>
        <w:pStyle w:val="ListParagraph"/>
        <w:numPr>
          <w:ilvl w:val="0"/>
          <w:numId w:val="4"/>
        </w:numPr>
        <w:autoSpaceDE w:val="0"/>
        <w:autoSpaceDN w:val="0"/>
        <w:adjustRightInd w:val="0"/>
        <w:spacing w:after="30" w:line="240" w:lineRule="auto"/>
        <w:ind w:left="1080"/>
        <w:jc w:val="both"/>
        <w:rPr>
          <w:rFonts w:asciiTheme="minorHAnsi" w:hAnsiTheme="minorHAnsi" w:cs="Calibri"/>
          <w:color w:val="000000"/>
          <w:sz w:val="24"/>
          <w:szCs w:val="24"/>
        </w:rPr>
      </w:pPr>
      <w:r w:rsidRPr="007F46BE">
        <w:rPr>
          <w:rFonts w:asciiTheme="minorHAnsi" w:hAnsiTheme="minorHAnsi" w:cs="Calibri"/>
          <w:color w:val="000000"/>
          <w:sz w:val="24"/>
          <w:szCs w:val="24"/>
        </w:rPr>
        <w:t xml:space="preserve">Evaluate the allegation against the existing documentation. </w:t>
      </w:r>
    </w:p>
    <w:p w:rsidR="002506DE" w:rsidRPr="007F46BE" w:rsidRDefault="002506DE" w:rsidP="007F46BE">
      <w:pPr>
        <w:pStyle w:val="ListParagraph"/>
        <w:numPr>
          <w:ilvl w:val="0"/>
          <w:numId w:val="4"/>
        </w:numPr>
        <w:autoSpaceDE w:val="0"/>
        <w:autoSpaceDN w:val="0"/>
        <w:adjustRightInd w:val="0"/>
        <w:spacing w:after="30" w:line="240" w:lineRule="auto"/>
        <w:ind w:left="1080"/>
        <w:jc w:val="both"/>
        <w:rPr>
          <w:rFonts w:asciiTheme="minorHAnsi" w:hAnsiTheme="minorHAnsi" w:cs="Calibri"/>
          <w:color w:val="000000"/>
          <w:sz w:val="24"/>
          <w:szCs w:val="24"/>
        </w:rPr>
      </w:pPr>
      <w:r w:rsidRPr="007F46BE">
        <w:rPr>
          <w:rFonts w:asciiTheme="minorHAnsi" w:hAnsiTheme="minorHAnsi" w:cs="Calibri"/>
          <w:color w:val="000000"/>
          <w:sz w:val="24"/>
          <w:szCs w:val="24"/>
        </w:rPr>
        <w:t xml:space="preserve">Asses the corporate environment in relation to the person in question. </w:t>
      </w:r>
    </w:p>
    <w:p w:rsidR="002506DE" w:rsidRPr="007F46BE" w:rsidRDefault="002506DE" w:rsidP="007F46BE">
      <w:pPr>
        <w:pStyle w:val="ListParagraph"/>
        <w:numPr>
          <w:ilvl w:val="0"/>
          <w:numId w:val="4"/>
        </w:numPr>
        <w:autoSpaceDE w:val="0"/>
        <w:autoSpaceDN w:val="0"/>
        <w:adjustRightInd w:val="0"/>
        <w:spacing w:after="30" w:line="240" w:lineRule="auto"/>
        <w:ind w:left="1080"/>
        <w:jc w:val="both"/>
        <w:rPr>
          <w:rFonts w:asciiTheme="minorHAnsi" w:hAnsiTheme="minorHAnsi" w:cs="Calibri"/>
          <w:color w:val="000000"/>
          <w:sz w:val="24"/>
          <w:szCs w:val="24"/>
        </w:rPr>
      </w:pPr>
      <w:r w:rsidRPr="007F46BE">
        <w:rPr>
          <w:rFonts w:asciiTheme="minorHAnsi" w:hAnsiTheme="minorHAnsi" w:cs="Calibri"/>
          <w:color w:val="000000"/>
          <w:sz w:val="24"/>
          <w:szCs w:val="24"/>
        </w:rPr>
        <w:t xml:space="preserve">Evaluate the reasons or chances to established a theory of fraud in a particular stage </w:t>
      </w:r>
    </w:p>
    <w:p w:rsidR="002506DE" w:rsidRPr="007F46BE" w:rsidRDefault="002506DE" w:rsidP="007F46BE">
      <w:pPr>
        <w:pStyle w:val="ListParagraph"/>
        <w:numPr>
          <w:ilvl w:val="0"/>
          <w:numId w:val="4"/>
        </w:numPr>
        <w:autoSpaceDE w:val="0"/>
        <w:autoSpaceDN w:val="0"/>
        <w:adjustRightInd w:val="0"/>
        <w:spacing w:after="30" w:line="240" w:lineRule="auto"/>
        <w:ind w:left="1080"/>
        <w:jc w:val="both"/>
        <w:rPr>
          <w:rFonts w:asciiTheme="minorHAnsi" w:hAnsiTheme="minorHAnsi" w:cs="Calibri"/>
          <w:color w:val="000000"/>
          <w:sz w:val="24"/>
          <w:szCs w:val="24"/>
        </w:rPr>
      </w:pPr>
      <w:r w:rsidRPr="007F46BE">
        <w:rPr>
          <w:rFonts w:asciiTheme="minorHAnsi" w:hAnsiTheme="minorHAnsi" w:cs="Calibri"/>
          <w:color w:val="000000"/>
          <w:sz w:val="24"/>
          <w:szCs w:val="24"/>
        </w:rPr>
        <w:t xml:space="preserve">Assess the quality and value of available evidence. </w:t>
      </w:r>
    </w:p>
    <w:p w:rsidR="002506DE" w:rsidRPr="007F46BE" w:rsidRDefault="002506DE" w:rsidP="007F46BE">
      <w:pPr>
        <w:pStyle w:val="ListParagraph"/>
        <w:numPr>
          <w:ilvl w:val="0"/>
          <w:numId w:val="4"/>
        </w:numPr>
        <w:autoSpaceDE w:val="0"/>
        <w:autoSpaceDN w:val="0"/>
        <w:adjustRightInd w:val="0"/>
        <w:spacing w:after="0" w:line="240" w:lineRule="auto"/>
        <w:ind w:left="1080"/>
        <w:jc w:val="both"/>
        <w:rPr>
          <w:rFonts w:asciiTheme="minorHAnsi" w:hAnsiTheme="minorHAnsi" w:cs="Calibri"/>
          <w:color w:val="000000"/>
          <w:sz w:val="24"/>
          <w:szCs w:val="24"/>
        </w:rPr>
      </w:pPr>
      <w:r w:rsidRPr="007F46BE">
        <w:rPr>
          <w:rFonts w:asciiTheme="minorHAnsi" w:hAnsiTheme="minorHAnsi" w:cs="Calibri"/>
          <w:color w:val="000000"/>
          <w:sz w:val="24"/>
          <w:szCs w:val="24"/>
        </w:rPr>
        <w:t xml:space="preserve">Talk to the concerned parties on the details and status of the fraud. </w:t>
      </w:r>
    </w:p>
    <w:p w:rsidR="002506DE" w:rsidRPr="002506DE" w:rsidRDefault="002506DE" w:rsidP="007F46BE">
      <w:pPr>
        <w:autoSpaceDE w:val="0"/>
        <w:autoSpaceDN w:val="0"/>
        <w:adjustRightInd w:val="0"/>
        <w:spacing w:after="0" w:line="240" w:lineRule="auto"/>
        <w:ind w:left="360"/>
        <w:jc w:val="both"/>
        <w:rPr>
          <w:rFonts w:cs="Calibri"/>
          <w:color w:val="000000"/>
          <w:sz w:val="24"/>
          <w:szCs w:val="24"/>
        </w:rPr>
      </w:pPr>
    </w:p>
    <w:p w:rsidR="002506DE" w:rsidRPr="002506DE" w:rsidRDefault="002506DE" w:rsidP="007F46BE">
      <w:pPr>
        <w:autoSpaceDE w:val="0"/>
        <w:autoSpaceDN w:val="0"/>
        <w:adjustRightInd w:val="0"/>
        <w:spacing w:after="0" w:line="240" w:lineRule="auto"/>
        <w:jc w:val="both"/>
        <w:rPr>
          <w:rFonts w:cs="Calibri"/>
          <w:color w:val="000000"/>
          <w:sz w:val="24"/>
          <w:szCs w:val="24"/>
        </w:rPr>
      </w:pPr>
      <w:r w:rsidRPr="002506DE">
        <w:rPr>
          <w:rFonts w:cs="Calibri"/>
          <w:color w:val="000000"/>
          <w:sz w:val="24"/>
          <w:szCs w:val="24"/>
        </w:rPr>
        <w:t xml:space="preserve"> </w:t>
      </w:r>
    </w:p>
    <w:p w:rsidR="002506DE" w:rsidRPr="007F46BE" w:rsidRDefault="002506DE" w:rsidP="007F46BE">
      <w:pPr>
        <w:pStyle w:val="ListParagraph"/>
        <w:numPr>
          <w:ilvl w:val="0"/>
          <w:numId w:val="2"/>
        </w:numPr>
        <w:autoSpaceDE w:val="0"/>
        <w:autoSpaceDN w:val="0"/>
        <w:adjustRightInd w:val="0"/>
        <w:spacing w:after="0" w:line="240" w:lineRule="auto"/>
        <w:jc w:val="both"/>
        <w:rPr>
          <w:rFonts w:asciiTheme="minorHAnsi" w:hAnsiTheme="minorHAnsi" w:cs="Calibri"/>
          <w:color w:val="FF0000"/>
          <w:sz w:val="24"/>
          <w:szCs w:val="24"/>
        </w:rPr>
      </w:pPr>
      <w:r w:rsidRPr="007F46BE">
        <w:rPr>
          <w:rFonts w:asciiTheme="minorHAnsi" w:hAnsiTheme="minorHAnsi" w:cs="Calibri"/>
          <w:color w:val="FF0000"/>
          <w:sz w:val="24"/>
          <w:szCs w:val="24"/>
        </w:rPr>
        <w:t xml:space="preserve">What skills are most important for the successful practice of forensic accounting? </w:t>
      </w:r>
    </w:p>
    <w:p w:rsidR="00B66019" w:rsidRPr="007F46BE" w:rsidRDefault="002506DE" w:rsidP="007F46BE">
      <w:pPr>
        <w:tabs>
          <w:tab w:val="left" w:pos="1105"/>
        </w:tabs>
        <w:jc w:val="both"/>
        <w:rPr>
          <w:rFonts w:cs="Times New Roman"/>
          <w:sz w:val="24"/>
          <w:szCs w:val="24"/>
        </w:rPr>
      </w:pPr>
      <w:r w:rsidRPr="007F46BE">
        <w:rPr>
          <w:rFonts w:cs="Times New Roman"/>
          <w:sz w:val="24"/>
          <w:szCs w:val="24"/>
        </w:rPr>
        <w:tab/>
      </w:r>
    </w:p>
    <w:p w:rsidR="002506DE" w:rsidRPr="007F46BE" w:rsidRDefault="002506DE" w:rsidP="007F46BE">
      <w:pPr>
        <w:pStyle w:val="Default"/>
        <w:ind w:left="720"/>
        <w:jc w:val="both"/>
        <w:rPr>
          <w:rFonts w:asciiTheme="minorHAnsi" w:eastAsiaTheme="minorEastAsia" w:hAnsiTheme="minorHAnsi"/>
          <w:color w:val="auto"/>
        </w:rPr>
      </w:pPr>
      <w:r w:rsidRPr="007F46BE">
        <w:rPr>
          <w:rFonts w:asciiTheme="minorHAnsi" w:eastAsiaTheme="minorEastAsia" w:hAnsiTheme="minorHAnsi"/>
          <w:color w:val="auto"/>
        </w:rPr>
        <w:t xml:space="preserve">Capabilities of a forensic accountant depend on the basic education, training, and experience. The following skills, talents, and knowledge are required to assist as an effective forensic accountant: </w:t>
      </w:r>
    </w:p>
    <w:p w:rsidR="00B66019" w:rsidRPr="007F46BE" w:rsidRDefault="002506DE" w:rsidP="007F46BE">
      <w:pPr>
        <w:pStyle w:val="ListParagraph"/>
        <w:tabs>
          <w:tab w:val="left" w:pos="1105"/>
        </w:tabs>
        <w:jc w:val="both"/>
        <w:rPr>
          <w:rFonts w:asciiTheme="minorHAnsi" w:hAnsiTheme="minorHAnsi"/>
          <w:sz w:val="24"/>
          <w:szCs w:val="24"/>
        </w:rPr>
      </w:pPr>
      <w:r w:rsidRPr="007F46BE">
        <w:rPr>
          <w:rFonts w:asciiTheme="minorHAnsi" w:hAnsiTheme="minorHAnsi" w:cs="Calibri"/>
          <w:bCs/>
          <w:sz w:val="24"/>
          <w:szCs w:val="24"/>
        </w:rPr>
        <w:t xml:space="preserve">Capability </w:t>
      </w:r>
      <w:r w:rsidR="007F46BE" w:rsidRPr="007F46BE">
        <w:rPr>
          <w:rFonts w:asciiTheme="minorHAnsi" w:hAnsiTheme="minorHAnsi" w:cs="Calibri"/>
          <w:bCs/>
          <w:sz w:val="24"/>
          <w:szCs w:val="24"/>
        </w:rPr>
        <w:t>to</w:t>
      </w:r>
      <w:r w:rsidRPr="007F46BE">
        <w:rPr>
          <w:rFonts w:asciiTheme="minorHAnsi" w:hAnsiTheme="minorHAnsi" w:cs="Calibri"/>
          <w:bCs/>
          <w:sz w:val="24"/>
          <w:szCs w:val="24"/>
        </w:rPr>
        <w:t xml:space="preserve"> Detect Frauds </w:t>
      </w:r>
      <w:r w:rsidR="007F46BE" w:rsidRPr="007F46BE">
        <w:rPr>
          <w:rFonts w:asciiTheme="minorHAnsi" w:hAnsiTheme="minorHAnsi" w:cs="Calibri"/>
          <w:bCs/>
          <w:sz w:val="24"/>
          <w:szCs w:val="24"/>
        </w:rPr>
        <w:t>with</w:t>
      </w:r>
      <w:r w:rsidRPr="007F46BE">
        <w:rPr>
          <w:rFonts w:asciiTheme="minorHAnsi" w:hAnsiTheme="minorHAnsi" w:cs="Calibri"/>
          <w:bCs/>
          <w:sz w:val="24"/>
          <w:szCs w:val="24"/>
        </w:rPr>
        <w:t xml:space="preserve"> Slight Initial Information</w:t>
      </w:r>
    </w:p>
    <w:p w:rsidR="002506DE" w:rsidRPr="007F46BE" w:rsidRDefault="002506DE" w:rsidP="007F46BE">
      <w:pPr>
        <w:pStyle w:val="ListParagraph"/>
        <w:tabs>
          <w:tab w:val="left" w:pos="1105"/>
        </w:tabs>
        <w:jc w:val="both"/>
        <w:rPr>
          <w:rFonts w:asciiTheme="minorHAnsi" w:hAnsiTheme="minorHAnsi"/>
          <w:sz w:val="24"/>
          <w:szCs w:val="24"/>
        </w:rPr>
      </w:pPr>
      <w:r w:rsidRPr="007F46BE">
        <w:rPr>
          <w:rFonts w:asciiTheme="minorHAnsi" w:hAnsiTheme="minorHAnsi"/>
          <w:sz w:val="24"/>
          <w:szCs w:val="24"/>
        </w:rPr>
        <w:t>Interviewing</w:t>
      </w:r>
    </w:p>
    <w:p w:rsidR="002506DE" w:rsidRPr="007F46BE" w:rsidRDefault="002506DE" w:rsidP="007F46BE">
      <w:pPr>
        <w:pStyle w:val="ListParagraph"/>
        <w:tabs>
          <w:tab w:val="left" w:pos="1105"/>
        </w:tabs>
        <w:jc w:val="both"/>
        <w:rPr>
          <w:rFonts w:asciiTheme="minorHAnsi" w:hAnsiTheme="minorHAnsi"/>
          <w:sz w:val="24"/>
          <w:szCs w:val="24"/>
        </w:rPr>
      </w:pPr>
      <w:r w:rsidRPr="007F46BE">
        <w:rPr>
          <w:rFonts w:asciiTheme="minorHAnsi" w:hAnsiTheme="minorHAnsi"/>
          <w:sz w:val="24"/>
          <w:szCs w:val="24"/>
        </w:rPr>
        <w:t>Mindset</w:t>
      </w:r>
    </w:p>
    <w:p w:rsidR="002506DE" w:rsidRPr="007F46BE" w:rsidRDefault="002506DE" w:rsidP="007F46BE">
      <w:pPr>
        <w:pStyle w:val="ListParagraph"/>
        <w:tabs>
          <w:tab w:val="left" w:pos="1105"/>
        </w:tabs>
        <w:jc w:val="both"/>
        <w:rPr>
          <w:rFonts w:asciiTheme="minorHAnsi" w:hAnsiTheme="minorHAnsi"/>
          <w:sz w:val="24"/>
          <w:szCs w:val="24"/>
        </w:rPr>
      </w:pPr>
      <w:r w:rsidRPr="007F46BE">
        <w:rPr>
          <w:rFonts w:asciiTheme="minorHAnsi" w:hAnsiTheme="minorHAnsi"/>
          <w:sz w:val="24"/>
          <w:szCs w:val="24"/>
        </w:rPr>
        <w:t>Knowledge of evidence</w:t>
      </w:r>
    </w:p>
    <w:p w:rsidR="002506DE" w:rsidRPr="007F46BE" w:rsidRDefault="002506DE" w:rsidP="007F46BE">
      <w:pPr>
        <w:pStyle w:val="ListParagraph"/>
        <w:tabs>
          <w:tab w:val="left" w:pos="1105"/>
        </w:tabs>
        <w:jc w:val="both"/>
        <w:rPr>
          <w:rFonts w:asciiTheme="minorHAnsi" w:hAnsiTheme="minorHAnsi"/>
          <w:sz w:val="24"/>
          <w:szCs w:val="24"/>
        </w:rPr>
      </w:pPr>
      <w:r w:rsidRPr="007F46BE">
        <w:rPr>
          <w:rFonts w:asciiTheme="minorHAnsi" w:hAnsiTheme="minorHAnsi"/>
          <w:sz w:val="24"/>
          <w:szCs w:val="24"/>
        </w:rPr>
        <w:t xml:space="preserve">Presentation of </w:t>
      </w:r>
      <w:r w:rsidR="007F46BE" w:rsidRPr="007F46BE">
        <w:rPr>
          <w:rFonts w:asciiTheme="minorHAnsi" w:hAnsiTheme="minorHAnsi"/>
          <w:sz w:val="24"/>
          <w:szCs w:val="24"/>
        </w:rPr>
        <w:t>findings</w:t>
      </w:r>
    </w:p>
    <w:p w:rsidR="003470DD" w:rsidRPr="003470DD" w:rsidRDefault="003470DD" w:rsidP="007F46BE">
      <w:pPr>
        <w:autoSpaceDE w:val="0"/>
        <w:autoSpaceDN w:val="0"/>
        <w:adjustRightInd w:val="0"/>
        <w:spacing w:after="0" w:line="240" w:lineRule="auto"/>
        <w:jc w:val="both"/>
        <w:rPr>
          <w:rFonts w:cs="Calibri"/>
          <w:color w:val="000000"/>
          <w:sz w:val="24"/>
          <w:szCs w:val="24"/>
        </w:rPr>
      </w:pPr>
      <w:r w:rsidRPr="003470DD">
        <w:rPr>
          <w:rFonts w:cs="Calibri"/>
          <w:color w:val="000000"/>
          <w:sz w:val="24"/>
          <w:szCs w:val="24"/>
        </w:rPr>
        <w:t xml:space="preserve"> </w:t>
      </w:r>
    </w:p>
    <w:p w:rsidR="003470DD" w:rsidRPr="003470DD" w:rsidRDefault="003470DD" w:rsidP="007F46BE">
      <w:pPr>
        <w:autoSpaceDE w:val="0"/>
        <w:autoSpaceDN w:val="0"/>
        <w:adjustRightInd w:val="0"/>
        <w:spacing w:after="0" w:line="240" w:lineRule="auto"/>
        <w:ind w:left="720" w:hanging="720"/>
        <w:jc w:val="both"/>
        <w:rPr>
          <w:rFonts w:cs="Calibri"/>
          <w:color w:val="000000"/>
          <w:sz w:val="24"/>
          <w:szCs w:val="24"/>
        </w:rPr>
      </w:pPr>
      <w:r w:rsidRPr="003470DD">
        <w:rPr>
          <w:rFonts w:cs="Calibri"/>
          <w:color w:val="FF0000"/>
          <w:sz w:val="24"/>
          <w:szCs w:val="24"/>
        </w:rPr>
        <w:t>Q.2.</w:t>
      </w:r>
      <w:r w:rsidRPr="007F46BE">
        <w:rPr>
          <w:rFonts w:cs="Calibri"/>
          <w:color w:val="FF0000"/>
          <w:sz w:val="24"/>
          <w:szCs w:val="24"/>
        </w:rPr>
        <w:tab/>
      </w:r>
      <w:r w:rsidRPr="003470DD">
        <w:rPr>
          <w:rFonts w:cs="Calibri"/>
          <w:color w:val="FF0000"/>
          <w:sz w:val="24"/>
          <w:szCs w:val="24"/>
        </w:rPr>
        <w:t xml:space="preserve"> How would you distinguish forensic accounting, fraud auditing, and investigative auditing from financial auditing? </w:t>
      </w:r>
    </w:p>
    <w:p w:rsidR="003470DD" w:rsidRPr="007F46BE" w:rsidRDefault="003470DD" w:rsidP="007F46BE">
      <w:pPr>
        <w:tabs>
          <w:tab w:val="left" w:pos="1105"/>
        </w:tabs>
        <w:jc w:val="both"/>
        <w:rPr>
          <w:sz w:val="24"/>
          <w:szCs w:val="24"/>
        </w:rPr>
      </w:pPr>
    </w:p>
    <w:p w:rsidR="003470DD" w:rsidRPr="007F46BE" w:rsidRDefault="007F46BE" w:rsidP="007F46BE">
      <w:pPr>
        <w:tabs>
          <w:tab w:val="left" w:pos="1105"/>
        </w:tabs>
        <w:ind w:left="720"/>
        <w:jc w:val="both"/>
        <w:rPr>
          <w:rFonts w:cs="Times New Roman"/>
          <w:sz w:val="24"/>
          <w:szCs w:val="24"/>
        </w:rPr>
      </w:pPr>
      <w:r w:rsidRPr="007F46BE">
        <w:rPr>
          <w:sz w:val="24"/>
          <w:szCs w:val="24"/>
        </w:rPr>
        <w:t>The</w:t>
      </w:r>
      <w:r w:rsidR="003470DD" w:rsidRPr="007F46BE">
        <w:rPr>
          <w:sz w:val="24"/>
          <w:szCs w:val="24"/>
        </w:rPr>
        <w:t xml:space="preserve"> role of forensic accounting is investigating fraud, i.e. have the detailed view of factual information about a suspected or known indecency which is derived from both documentary and testimonial evidence. Sampling and materiality concepts are usually not used to determine the scope of forensic accounting procedures, while that of fraud auditing is preventing and detecting fraud, i.e. The auditor’s duty is to implement and design audit procedures efficiently to detect material deficiencies in the financial statements caused by mistake or fraud. </w:t>
      </w:r>
      <w:r w:rsidR="003470DD" w:rsidRPr="007F46BE">
        <w:rPr>
          <w:rFonts w:cs="Times New Roman"/>
          <w:sz w:val="24"/>
          <w:szCs w:val="24"/>
        </w:rPr>
        <w:t>The auditor’s concern is that the financial statements of an entity be stated fairly in all material respects.</w:t>
      </w:r>
    </w:p>
    <w:p w:rsidR="003470DD" w:rsidRPr="003470DD" w:rsidRDefault="003470DD" w:rsidP="007F46BE">
      <w:pPr>
        <w:autoSpaceDE w:val="0"/>
        <w:autoSpaceDN w:val="0"/>
        <w:adjustRightInd w:val="0"/>
        <w:spacing w:after="0" w:line="240" w:lineRule="auto"/>
        <w:jc w:val="both"/>
        <w:rPr>
          <w:rFonts w:cs="Calibri"/>
          <w:color w:val="000000"/>
          <w:sz w:val="24"/>
          <w:szCs w:val="24"/>
        </w:rPr>
      </w:pPr>
      <w:r w:rsidRPr="003470DD">
        <w:rPr>
          <w:rFonts w:cs="Calibri"/>
          <w:color w:val="000000"/>
          <w:sz w:val="24"/>
          <w:szCs w:val="24"/>
        </w:rPr>
        <w:t xml:space="preserve"> </w:t>
      </w:r>
      <w:r w:rsidRPr="003470DD">
        <w:rPr>
          <w:rFonts w:cs="Calibri"/>
          <w:b/>
          <w:bCs/>
          <w:color w:val="C00000"/>
          <w:sz w:val="24"/>
          <w:szCs w:val="24"/>
        </w:rPr>
        <w:t xml:space="preserve">Case Study </w:t>
      </w:r>
    </w:p>
    <w:p w:rsidR="003470DD" w:rsidRPr="003470DD" w:rsidRDefault="003470DD" w:rsidP="007F46BE">
      <w:pPr>
        <w:autoSpaceDE w:val="0"/>
        <w:autoSpaceDN w:val="0"/>
        <w:adjustRightInd w:val="0"/>
        <w:spacing w:after="0" w:line="240" w:lineRule="auto"/>
        <w:jc w:val="both"/>
        <w:rPr>
          <w:rFonts w:cs="Calibri"/>
          <w:color w:val="000000"/>
          <w:sz w:val="24"/>
          <w:szCs w:val="24"/>
        </w:rPr>
      </w:pPr>
      <w:r w:rsidRPr="003470DD">
        <w:rPr>
          <w:rFonts w:cs="Calibri"/>
          <w:color w:val="000000"/>
          <w:sz w:val="24"/>
          <w:szCs w:val="24"/>
        </w:rPr>
        <w:t xml:space="preserve">The administrator of the school board in a small city had ultimate authority for all items payable from the board’s annual budget. As an administrator, he travelled frequently to education conventions and meetings of administrators in the state capitol and across the country. Although he was an excellent CPA and the day-to-day affairs of the board ran smoothly, his prickly personality did not endear him to the board and made his attempts to get approval for his proposals difficult. Frustrated and increasingly embittered, he saw a way </w:t>
      </w:r>
      <w:r w:rsidRPr="003470DD">
        <w:rPr>
          <w:rFonts w:cs="Calibri"/>
          <w:color w:val="000000"/>
          <w:sz w:val="24"/>
          <w:szCs w:val="24"/>
        </w:rPr>
        <w:lastRenderedPageBreak/>
        <w:t xml:space="preserve">to get back at the board by using his signing authority to approve personal expenditures and write checks to himself. He submitted mileage expenses while using a car leased for him by the board, and he used the board credit card to put gas in his own car. Other bills submitted and approved by himself were for meals and entertainment on weekends and repairs to his car. His secretary blew the whistle on him when she became aware of some of these activities. (10) </w:t>
      </w:r>
    </w:p>
    <w:p w:rsidR="003470DD" w:rsidRPr="003470DD" w:rsidRDefault="003470DD" w:rsidP="007F46BE">
      <w:pPr>
        <w:autoSpaceDE w:val="0"/>
        <w:autoSpaceDN w:val="0"/>
        <w:adjustRightInd w:val="0"/>
        <w:spacing w:after="0" w:line="240" w:lineRule="auto"/>
        <w:jc w:val="both"/>
        <w:rPr>
          <w:rFonts w:cs="Calibri"/>
          <w:color w:val="000000"/>
          <w:sz w:val="24"/>
          <w:szCs w:val="24"/>
        </w:rPr>
      </w:pPr>
      <w:r w:rsidRPr="003470DD">
        <w:rPr>
          <w:rFonts w:cs="Calibri"/>
          <w:color w:val="000000"/>
          <w:sz w:val="24"/>
          <w:szCs w:val="24"/>
        </w:rPr>
        <w:t xml:space="preserve">In light of the above please answer the following questions: </w:t>
      </w:r>
    </w:p>
    <w:p w:rsidR="00AB3B7E" w:rsidRPr="007F46BE" w:rsidRDefault="00AB3B7E" w:rsidP="007F46BE">
      <w:pPr>
        <w:autoSpaceDE w:val="0"/>
        <w:autoSpaceDN w:val="0"/>
        <w:adjustRightInd w:val="0"/>
        <w:spacing w:after="22" w:line="240" w:lineRule="auto"/>
        <w:jc w:val="both"/>
        <w:rPr>
          <w:rFonts w:cs="Calibri"/>
          <w:color w:val="000000"/>
          <w:sz w:val="24"/>
          <w:szCs w:val="24"/>
        </w:rPr>
      </w:pPr>
    </w:p>
    <w:p w:rsidR="003470DD" w:rsidRPr="007F46BE" w:rsidRDefault="003470DD" w:rsidP="007F46BE">
      <w:pPr>
        <w:pStyle w:val="ListParagraph"/>
        <w:numPr>
          <w:ilvl w:val="0"/>
          <w:numId w:val="7"/>
        </w:numPr>
        <w:autoSpaceDE w:val="0"/>
        <w:autoSpaceDN w:val="0"/>
        <w:adjustRightInd w:val="0"/>
        <w:spacing w:after="22" w:line="240" w:lineRule="auto"/>
        <w:jc w:val="both"/>
        <w:rPr>
          <w:rFonts w:asciiTheme="minorHAnsi" w:hAnsiTheme="minorHAnsi" w:cs="Calibri"/>
          <w:color w:val="FF0000"/>
          <w:sz w:val="24"/>
          <w:szCs w:val="24"/>
        </w:rPr>
      </w:pPr>
      <w:r w:rsidRPr="007F46BE">
        <w:rPr>
          <w:rFonts w:asciiTheme="minorHAnsi" w:hAnsiTheme="minorHAnsi" w:cs="Calibri"/>
          <w:color w:val="FF0000"/>
          <w:sz w:val="24"/>
          <w:szCs w:val="24"/>
        </w:rPr>
        <w:t xml:space="preserve"> How the investigation for the above case should be started? </w:t>
      </w:r>
    </w:p>
    <w:p w:rsidR="00AB3B7E" w:rsidRPr="007F46BE" w:rsidRDefault="00AB3B7E" w:rsidP="007F46BE">
      <w:pPr>
        <w:autoSpaceDE w:val="0"/>
        <w:autoSpaceDN w:val="0"/>
        <w:adjustRightInd w:val="0"/>
        <w:spacing w:after="22" w:line="240" w:lineRule="auto"/>
        <w:jc w:val="both"/>
        <w:rPr>
          <w:rFonts w:cs="Calibri"/>
          <w:color w:val="000000"/>
          <w:sz w:val="24"/>
          <w:szCs w:val="24"/>
        </w:rPr>
      </w:pPr>
    </w:p>
    <w:p w:rsidR="00AB3B7E" w:rsidRPr="007F46BE" w:rsidRDefault="00AB3B7E" w:rsidP="007F46BE">
      <w:pPr>
        <w:autoSpaceDE w:val="0"/>
        <w:autoSpaceDN w:val="0"/>
        <w:adjustRightInd w:val="0"/>
        <w:spacing w:after="22" w:line="240" w:lineRule="auto"/>
        <w:ind w:left="360"/>
        <w:jc w:val="both"/>
        <w:rPr>
          <w:rFonts w:cs="Calibri"/>
          <w:color w:val="000000"/>
          <w:sz w:val="24"/>
          <w:szCs w:val="24"/>
        </w:rPr>
      </w:pPr>
      <w:r w:rsidRPr="007F46BE">
        <w:rPr>
          <w:rFonts w:cs="Calibri"/>
          <w:color w:val="000000"/>
          <w:sz w:val="24"/>
          <w:szCs w:val="24"/>
        </w:rPr>
        <w:t>The first step in the investigations of the above matter should be the collection and/or obtaining of all related and relevant details and documents of the alleged practices of the administrator.</w:t>
      </w:r>
      <w:r w:rsidR="00EF695B" w:rsidRPr="007F46BE">
        <w:rPr>
          <w:rFonts w:cs="Calibri"/>
          <w:color w:val="000000"/>
          <w:sz w:val="24"/>
          <w:szCs w:val="24"/>
        </w:rPr>
        <w:t xml:space="preserve"> Then these should be evaluated against the allegations.</w:t>
      </w:r>
    </w:p>
    <w:p w:rsidR="00AB3B7E" w:rsidRPr="007F46BE" w:rsidRDefault="00AB3B7E" w:rsidP="007F46BE">
      <w:pPr>
        <w:autoSpaceDE w:val="0"/>
        <w:autoSpaceDN w:val="0"/>
        <w:adjustRightInd w:val="0"/>
        <w:spacing w:after="22" w:line="240" w:lineRule="auto"/>
        <w:ind w:left="360"/>
        <w:jc w:val="both"/>
        <w:rPr>
          <w:rFonts w:cs="Calibri"/>
          <w:color w:val="000000"/>
          <w:sz w:val="24"/>
          <w:szCs w:val="24"/>
        </w:rPr>
      </w:pPr>
    </w:p>
    <w:p w:rsidR="003470DD" w:rsidRPr="007F46BE" w:rsidRDefault="003470DD" w:rsidP="007F46BE">
      <w:pPr>
        <w:pStyle w:val="ListParagraph"/>
        <w:numPr>
          <w:ilvl w:val="0"/>
          <w:numId w:val="7"/>
        </w:numPr>
        <w:autoSpaceDE w:val="0"/>
        <w:autoSpaceDN w:val="0"/>
        <w:adjustRightInd w:val="0"/>
        <w:spacing w:after="22" w:line="240" w:lineRule="auto"/>
        <w:jc w:val="both"/>
        <w:rPr>
          <w:rFonts w:asciiTheme="minorHAnsi" w:hAnsiTheme="minorHAnsi" w:cs="Calibri"/>
          <w:color w:val="FF0000"/>
          <w:sz w:val="24"/>
          <w:szCs w:val="24"/>
        </w:rPr>
      </w:pPr>
      <w:r w:rsidRPr="007F46BE">
        <w:rPr>
          <w:rFonts w:asciiTheme="minorHAnsi" w:hAnsiTheme="minorHAnsi" w:cs="Calibri"/>
          <w:color w:val="FF0000"/>
          <w:sz w:val="24"/>
          <w:szCs w:val="24"/>
        </w:rPr>
        <w:t xml:space="preserve">Outline some documents which you think can help disclose the administrator’s fraud activities. </w:t>
      </w:r>
    </w:p>
    <w:p w:rsidR="00AB3B7E" w:rsidRPr="007F46BE" w:rsidRDefault="00AB3B7E" w:rsidP="007F46BE">
      <w:pPr>
        <w:pStyle w:val="ListParagraph"/>
        <w:autoSpaceDE w:val="0"/>
        <w:autoSpaceDN w:val="0"/>
        <w:adjustRightInd w:val="0"/>
        <w:spacing w:after="22" w:line="240" w:lineRule="auto"/>
        <w:ind w:left="360"/>
        <w:jc w:val="both"/>
        <w:rPr>
          <w:rFonts w:asciiTheme="minorHAnsi" w:hAnsiTheme="minorHAnsi" w:cs="Calibri"/>
          <w:color w:val="000000"/>
          <w:sz w:val="24"/>
          <w:szCs w:val="24"/>
        </w:rPr>
      </w:pPr>
    </w:p>
    <w:p w:rsidR="00AB3B7E" w:rsidRPr="007F46BE" w:rsidRDefault="00AB3B7E" w:rsidP="007F46BE">
      <w:pPr>
        <w:pStyle w:val="ListParagraph"/>
        <w:autoSpaceDE w:val="0"/>
        <w:autoSpaceDN w:val="0"/>
        <w:adjustRightInd w:val="0"/>
        <w:spacing w:after="22" w:line="240" w:lineRule="auto"/>
        <w:ind w:left="360"/>
        <w:jc w:val="both"/>
        <w:rPr>
          <w:rFonts w:asciiTheme="minorHAnsi" w:hAnsiTheme="minorHAnsi" w:cs="Calibri"/>
          <w:color w:val="000000"/>
          <w:sz w:val="24"/>
          <w:szCs w:val="24"/>
        </w:rPr>
      </w:pPr>
      <w:r w:rsidRPr="007F46BE">
        <w:rPr>
          <w:rFonts w:asciiTheme="minorHAnsi" w:hAnsiTheme="minorHAnsi" w:cs="Calibri"/>
          <w:color w:val="000000"/>
          <w:sz w:val="24"/>
          <w:szCs w:val="24"/>
        </w:rPr>
        <w:t>Among the documents that needs</w:t>
      </w:r>
      <w:r w:rsidR="00EF695B" w:rsidRPr="007F46BE">
        <w:rPr>
          <w:rFonts w:asciiTheme="minorHAnsi" w:hAnsiTheme="minorHAnsi" w:cs="Calibri"/>
          <w:color w:val="000000"/>
          <w:sz w:val="24"/>
          <w:szCs w:val="24"/>
        </w:rPr>
        <w:t xml:space="preserve"> scrutiny to disclose the administrators fraudulent activities are, m</w:t>
      </w:r>
      <w:r w:rsidRPr="007F46BE">
        <w:rPr>
          <w:rFonts w:asciiTheme="minorHAnsi" w:hAnsiTheme="minorHAnsi" w:cs="Calibri"/>
          <w:color w:val="000000"/>
          <w:sz w:val="24"/>
          <w:szCs w:val="24"/>
        </w:rPr>
        <w:t xml:space="preserve">ileage expenses claim forms, car lease invoice and contract forms, board credit card statements, fuel purchase receipts, meals and entertainment invoices and receipts, car repair invoices and receipts, </w:t>
      </w:r>
      <w:r w:rsidR="0047314B">
        <w:rPr>
          <w:rFonts w:asciiTheme="minorHAnsi" w:hAnsiTheme="minorHAnsi" w:cs="Calibri"/>
          <w:color w:val="000000"/>
          <w:sz w:val="24"/>
          <w:szCs w:val="24"/>
        </w:rPr>
        <w:t xml:space="preserve">vehicle registration records, accounting books of original entry, </w:t>
      </w:r>
      <w:r w:rsidRPr="007F46BE">
        <w:rPr>
          <w:rFonts w:asciiTheme="minorHAnsi" w:hAnsiTheme="minorHAnsi" w:cs="Calibri"/>
          <w:color w:val="000000"/>
          <w:sz w:val="24"/>
          <w:szCs w:val="24"/>
        </w:rPr>
        <w:t>board returned paid cheques</w:t>
      </w:r>
      <w:r w:rsidR="00EF695B" w:rsidRPr="007F46BE">
        <w:rPr>
          <w:rFonts w:asciiTheme="minorHAnsi" w:hAnsiTheme="minorHAnsi" w:cs="Calibri"/>
          <w:color w:val="000000"/>
          <w:sz w:val="24"/>
          <w:szCs w:val="24"/>
        </w:rPr>
        <w:t xml:space="preserve"> and bank statements.</w:t>
      </w:r>
    </w:p>
    <w:p w:rsidR="00EF695B" w:rsidRPr="007F46BE" w:rsidRDefault="00EF695B" w:rsidP="007F46BE">
      <w:pPr>
        <w:pStyle w:val="ListParagraph"/>
        <w:autoSpaceDE w:val="0"/>
        <w:autoSpaceDN w:val="0"/>
        <w:adjustRightInd w:val="0"/>
        <w:spacing w:after="22" w:line="240" w:lineRule="auto"/>
        <w:ind w:left="360"/>
        <w:jc w:val="both"/>
        <w:rPr>
          <w:rFonts w:asciiTheme="minorHAnsi" w:hAnsiTheme="minorHAnsi" w:cs="Calibri"/>
          <w:color w:val="000000"/>
          <w:sz w:val="24"/>
          <w:szCs w:val="24"/>
        </w:rPr>
      </w:pPr>
    </w:p>
    <w:p w:rsidR="003470DD" w:rsidRPr="007F46BE" w:rsidRDefault="003470DD" w:rsidP="007F46BE">
      <w:pPr>
        <w:pStyle w:val="ListParagraph"/>
        <w:numPr>
          <w:ilvl w:val="0"/>
          <w:numId w:val="7"/>
        </w:numPr>
        <w:autoSpaceDE w:val="0"/>
        <w:autoSpaceDN w:val="0"/>
        <w:adjustRightInd w:val="0"/>
        <w:spacing w:after="22" w:line="240" w:lineRule="auto"/>
        <w:jc w:val="both"/>
        <w:rPr>
          <w:rFonts w:asciiTheme="minorHAnsi" w:hAnsiTheme="minorHAnsi" w:cs="Calibri"/>
          <w:color w:val="FF0000"/>
          <w:sz w:val="24"/>
          <w:szCs w:val="24"/>
        </w:rPr>
      </w:pPr>
      <w:r w:rsidRPr="007F46BE">
        <w:rPr>
          <w:rFonts w:asciiTheme="minorHAnsi" w:hAnsiTheme="minorHAnsi" w:cs="Calibri"/>
          <w:color w:val="FF0000"/>
          <w:sz w:val="24"/>
          <w:szCs w:val="24"/>
        </w:rPr>
        <w:t xml:space="preserve">If the forensic accountant is to be hired, how should he be chosen? </w:t>
      </w:r>
    </w:p>
    <w:p w:rsidR="00EF695B" w:rsidRPr="007F46BE" w:rsidRDefault="00EF695B" w:rsidP="007F46BE">
      <w:pPr>
        <w:pStyle w:val="ListParagraph"/>
        <w:autoSpaceDE w:val="0"/>
        <w:autoSpaceDN w:val="0"/>
        <w:adjustRightInd w:val="0"/>
        <w:spacing w:after="22" w:line="240" w:lineRule="auto"/>
        <w:ind w:left="360"/>
        <w:jc w:val="both"/>
        <w:rPr>
          <w:rFonts w:asciiTheme="minorHAnsi" w:hAnsiTheme="minorHAnsi" w:cs="Calibri"/>
          <w:color w:val="000000"/>
          <w:sz w:val="24"/>
          <w:szCs w:val="24"/>
        </w:rPr>
      </w:pPr>
    </w:p>
    <w:p w:rsidR="00EF695B" w:rsidRPr="007F46BE" w:rsidRDefault="00EF695B" w:rsidP="007F46BE">
      <w:pPr>
        <w:pStyle w:val="ListParagraph"/>
        <w:autoSpaceDE w:val="0"/>
        <w:autoSpaceDN w:val="0"/>
        <w:adjustRightInd w:val="0"/>
        <w:spacing w:after="22" w:line="240" w:lineRule="auto"/>
        <w:ind w:left="360"/>
        <w:jc w:val="both"/>
        <w:rPr>
          <w:rFonts w:asciiTheme="minorHAnsi" w:hAnsiTheme="minorHAnsi" w:cs="Calibri"/>
          <w:color w:val="000000"/>
          <w:sz w:val="24"/>
          <w:szCs w:val="24"/>
        </w:rPr>
      </w:pPr>
      <w:r w:rsidRPr="007F46BE">
        <w:rPr>
          <w:rFonts w:asciiTheme="minorHAnsi" w:hAnsiTheme="minorHAnsi" w:cs="Calibri"/>
          <w:color w:val="000000"/>
          <w:sz w:val="24"/>
          <w:szCs w:val="24"/>
        </w:rPr>
        <w:t xml:space="preserve">The </w:t>
      </w:r>
      <w:r w:rsidR="007F46BE" w:rsidRPr="007F46BE">
        <w:rPr>
          <w:rFonts w:asciiTheme="minorHAnsi" w:hAnsiTheme="minorHAnsi" w:cs="Calibri"/>
          <w:color w:val="000000"/>
          <w:sz w:val="24"/>
          <w:szCs w:val="24"/>
        </w:rPr>
        <w:t>attributes</w:t>
      </w:r>
      <w:r w:rsidRPr="007F46BE">
        <w:rPr>
          <w:rFonts w:asciiTheme="minorHAnsi" w:hAnsiTheme="minorHAnsi" w:cs="Calibri"/>
          <w:color w:val="000000"/>
          <w:sz w:val="24"/>
          <w:szCs w:val="24"/>
        </w:rPr>
        <w:t xml:space="preserve"> that the forensic accountant must </w:t>
      </w:r>
      <w:r w:rsidR="007F46BE" w:rsidRPr="007F46BE">
        <w:rPr>
          <w:rFonts w:asciiTheme="minorHAnsi" w:hAnsiTheme="minorHAnsi" w:cs="Calibri"/>
          <w:color w:val="000000"/>
          <w:sz w:val="24"/>
          <w:szCs w:val="24"/>
        </w:rPr>
        <w:t>possess</w:t>
      </w:r>
      <w:r w:rsidRPr="007F46BE">
        <w:rPr>
          <w:rFonts w:asciiTheme="minorHAnsi" w:hAnsiTheme="minorHAnsi" w:cs="Calibri"/>
          <w:color w:val="000000"/>
          <w:sz w:val="24"/>
          <w:szCs w:val="24"/>
        </w:rPr>
        <w:t xml:space="preserve"> should include</w:t>
      </w:r>
      <w:r w:rsidR="007F46BE" w:rsidRPr="007F46BE">
        <w:rPr>
          <w:rFonts w:asciiTheme="minorHAnsi" w:hAnsiTheme="minorHAnsi" w:cs="Calibri"/>
          <w:color w:val="000000"/>
          <w:sz w:val="24"/>
          <w:szCs w:val="24"/>
        </w:rPr>
        <w:t>; knowledge</w:t>
      </w:r>
      <w:r w:rsidRPr="007F46BE">
        <w:rPr>
          <w:rFonts w:asciiTheme="minorHAnsi" w:hAnsiTheme="minorHAnsi" w:cs="Calibri"/>
          <w:color w:val="000000"/>
          <w:sz w:val="24"/>
          <w:szCs w:val="24"/>
        </w:rPr>
        <w:t xml:space="preserve"> of investigative techniques, Investigative skills, investigative mentality, should understand that possibility is not limited as a result of materiality, should be able to document financial matters as well as interpret financial information.</w:t>
      </w:r>
    </w:p>
    <w:p w:rsidR="00EF695B" w:rsidRPr="007F46BE" w:rsidRDefault="00EF695B" w:rsidP="007F46BE">
      <w:pPr>
        <w:pStyle w:val="ListParagraph"/>
        <w:autoSpaceDE w:val="0"/>
        <w:autoSpaceDN w:val="0"/>
        <w:adjustRightInd w:val="0"/>
        <w:spacing w:after="22" w:line="240" w:lineRule="auto"/>
        <w:ind w:left="360"/>
        <w:jc w:val="both"/>
        <w:rPr>
          <w:rFonts w:asciiTheme="minorHAnsi" w:hAnsiTheme="minorHAnsi" w:cs="Calibri"/>
          <w:color w:val="000000"/>
          <w:sz w:val="24"/>
          <w:szCs w:val="24"/>
        </w:rPr>
      </w:pPr>
    </w:p>
    <w:p w:rsidR="003470DD" w:rsidRPr="007F46BE" w:rsidRDefault="003470DD" w:rsidP="007F46BE">
      <w:pPr>
        <w:pStyle w:val="ListParagraph"/>
        <w:numPr>
          <w:ilvl w:val="0"/>
          <w:numId w:val="7"/>
        </w:numPr>
        <w:autoSpaceDE w:val="0"/>
        <w:autoSpaceDN w:val="0"/>
        <w:adjustRightInd w:val="0"/>
        <w:spacing w:after="0" w:line="240" w:lineRule="auto"/>
        <w:jc w:val="both"/>
        <w:rPr>
          <w:rFonts w:asciiTheme="minorHAnsi" w:hAnsiTheme="minorHAnsi" w:cs="Calibri"/>
          <w:color w:val="FF0000"/>
          <w:sz w:val="24"/>
          <w:szCs w:val="24"/>
        </w:rPr>
      </w:pPr>
      <w:r w:rsidRPr="007F46BE">
        <w:rPr>
          <w:rFonts w:asciiTheme="minorHAnsi" w:hAnsiTheme="minorHAnsi" w:cs="Calibri"/>
          <w:color w:val="FF0000"/>
          <w:sz w:val="24"/>
          <w:szCs w:val="24"/>
        </w:rPr>
        <w:t xml:space="preserve">Should the administrator be interviewed? If so at which stage? </w:t>
      </w:r>
    </w:p>
    <w:p w:rsidR="00EF695B" w:rsidRPr="007F46BE" w:rsidRDefault="00EF695B" w:rsidP="007F46BE">
      <w:pPr>
        <w:pStyle w:val="ListParagraph"/>
        <w:autoSpaceDE w:val="0"/>
        <w:autoSpaceDN w:val="0"/>
        <w:adjustRightInd w:val="0"/>
        <w:spacing w:after="0" w:line="240" w:lineRule="auto"/>
        <w:ind w:left="360"/>
        <w:jc w:val="both"/>
        <w:rPr>
          <w:rFonts w:asciiTheme="minorHAnsi" w:hAnsiTheme="minorHAnsi" w:cs="Calibri"/>
          <w:color w:val="000000"/>
          <w:sz w:val="24"/>
          <w:szCs w:val="24"/>
        </w:rPr>
      </w:pPr>
    </w:p>
    <w:p w:rsidR="00EF695B" w:rsidRPr="007F46BE" w:rsidRDefault="007F46BE" w:rsidP="007F46BE">
      <w:pPr>
        <w:pStyle w:val="ListParagraph"/>
        <w:autoSpaceDE w:val="0"/>
        <w:autoSpaceDN w:val="0"/>
        <w:adjustRightInd w:val="0"/>
        <w:spacing w:after="0" w:line="240" w:lineRule="auto"/>
        <w:ind w:left="360"/>
        <w:jc w:val="both"/>
        <w:rPr>
          <w:rFonts w:asciiTheme="minorHAnsi" w:hAnsiTheme="minorHAnsi"/>
          <w:sz w:val="24"/>
          <w:szCs w:val="24"/>
        </w:rPr>
      </w:pPr>
      <w:r w:rsidRPr="007F46BE">
        <w:rPr>
          <w:rFonts w:asciiTheme="minorHAnsi" w:hAnsiTheme="minorHAnsi" w:cs="Calibri"/>
          <w:color w:val="000000"/>
          <w:sz w:val="24"/>
          <w:szCs w:val="24"/>
        </w:rPr>
        <w:t xml:space="preserve">The administrator must be interviewed, </w:t>
      </w:r>
      <w:r w:rsidRPr="007F46BE">
        <w:rPr>
          <w:rFonts w:asciiTheme="minorHAnsi" w:hAnsiTheme="minorHAnsi"/>
          <w:sz w:val="24"/>
          <w:szCs w:val="24"/>
        </w:rPr>
        <w:t xml:space="preserve">Interview of the administrator should be taken after relevant data collection, evaluation, and reasoning. </w:t>
      </w:r>
    </w:p>
    <w:p w:rsidR="003470DD" w:rsidRPr="007F46BE" w:rsidRDefault="003470DD" w:rsidP="007F46BE">
      <w:pPr>
        <w:tabs>
          <w:tab w:val="left" w:pos="1105"/>
        </w:tabs>
        <w:jc w:val="both"/>
        <w:rPr>
          <w:sz w:val="24"/>
          <w:szCs w:val="24"/>
        </w:rPr>
      </w:pPr>
    </w:p>
    <w:sectPr w:rsidR="003470DD" w:rsidRPr="007F46B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7E43" w:rsidRDefault="00FC7E43" w:rsidP="00CB4D0A">
      <w:pPr>
        <w:spacing w:after="0" w:line="240" w:lineRule="auto"/>
      </w:pPr>
      <w:r>
        <w:separator/>
      </w:r>
    </w:p>
  </w:endnote>
  <w:endnote w:type="continuationSeparator" w:id="0">
    <w:p w:rsidR="00FC7E43" w:rsidRDefault="00FC7E4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7E43" w:rsidRDefault="00FC7E43" w:rsidP="00CB4D0A">
      <w:pPr>
        <w:spacing w:after="0" w:line="240" w:lineRule="auto"/>
      </w:pPr>
      <w:r>
        <w:separator/>
      </w:r>
    </w:p>
  </w:footnote>
  <w:footnote w:type="continuationSeparator" w:id="0">
    <w:p w:rsidR="00FC7E43" w:rsidRDefault="00FC7E43"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8466761"/>
      <w:docPartObj>
        <w:docPartGallery w:val="Page Numbers (Top of Page)"/>
        <w:docPartUnique/>
      </w:docPartObj>
    </w:sdtPr>
    <w:sdtEndPr>
      <w:rPr>
        <w:noProof/>
      </w:rPr>
    </w:sdtEndPr>
    <w:sdtContent>
      <w:p w:rsidR="0047314B" w:rsidRDefault="0047314B">
        <w:pPr>
          <w:pStyle w:val="Header"/>
          <w:jc w:val="right"/>
        </w:pPr>
        <w:r>
          <w:t xml:space="preserve">Christopher Ernest Kaminjolo, 1199, Assessment 1,     </w:t>
        </w:r>
        <w:r>
          <w:fldChar w:fldCharType="begin"/>
        </w:r>
        <w:r>
          <w:instrText xml:space="preserve"> PAGE   \* MERGEFORMAT </w:instrText>
        </w:r>
        <w:r>
          <w:fldChar w:fldCharType="separate"/>
        </w:r>
        <w:r w:rsidR="00862296">
          <w:rPr>
            <w:noProof/>
          </w:rPr>
          <w:t>4</w:t>
        </w:r>
        <w:r>
          <w:rPr>
            <w:noProof/>
          </w:rPr>
          <w:fldChar w:fldCharType="end"/>
        </w:r>
      </w:p>
    </w:sdtContent>
  </w:sdt>
  <w:p w:rsidR="0047314B" w:rsidRDefault="004731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7534"/>
    <w:multiLevelType w:val="hybridMultilevel"/>
    <w:tmpl w:val="39C4A27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4F37DE5"/>
    <w:multiLevelType w:val="hybridMultilevel"/>
    <w:tmpl w:val="F63856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B70459D"/>
    <w:multiLevelType w:val="hybridMultilevel"/>
    <w:tmpl w:val="71BA5682"/>
    <w:lvl w:ilvl="0" w:tplc="A5B6ADF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AA31FB"/>
    <w:multiLevelType w:val="hybridMultilevel"/>
    <w:tmpl w:val="53A0B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ECF547F"/>
    <w:multiLevelType w:val="hybridMultilevel"/>
    <w:tmpl w:val="E5B04C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749C614A"/>
    <w:multiLevelType w:val="hybridMultilevel"/>
    <w:tmpl w:val="F0220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506DE"/>
    <w:rsid w:val="002B0BD7"/>
    <w:rsid w:val="002B573D"/>
    <w:rsid w:val="002C5CB2"/>
    <w:rsid w:val="003470DD"/>
    <w:rsid w:val="00371885"/>
    <w:rsid w:val="00405895"/>
    <w:rsid w:val="004058DF"/>
    <w:rsid w:val="0047314B"/>
    <w:rsid w:val="00486F1A"/>
    <w:rsid w:val="00490CB9"/>
    <w:rsid w:val="004A2CE2"/>
    <w:rsid w:val="004E3CDA"/>
    <w:rsid w:val="004F4B4D"/>
    <w:rsid w:val="0050216D"/>
    <w:rsid w:val="00503D7E"/>
    <w:rsid w:val="0050778F"/>
    <w:rsid w:val="00535F31"/>
    <w:rsid w:val="00591365"/>
    <w:rsid w:val="00595741"/>
    <w:rsid w:val="005B31E4"/>
    <w:rsid w:val="006034F6"/>
    <w:rsid w:val="00607874"/>
    <w:rsid w:val="00607E77"/>
    <w:rsid w:val="00617A82"/>
    <w:rsid w:val="00617BB3"/>
    <w:rsid w:val="00645CDD"/>
    <w:rsid w:val="006823A7"/>
    <w:rsid w:val="0070347F"/>
    <w:rsid w:val="0070678E"/>
    <w:rsid w:val="007F46BE"/>
    <w:rsid w:val="00831C11"/>
    <w:rsid w:val="00862296"/>
    <w:rsid w:val="008A60B4"/>
    <w:rsid w:val="008B3C31"/>
    <w:rsid w:val="00935BF7"/>
    <w:rsid w:val="0095442C"/>
    <w:rsid w:val="00962BDF"/>
    <w:rsid w:val="00983942"/>
    <w:rsid w:val="009C37E0"/>
    <w:rsid w:val="00A14B66"/>
    <w:rsid w:val="00A65CF7"/>
    <w:rsid w:val="00A851DA"/>
    <w:rsid w:val="00AB3B7E"/>
    <w:rsid w:val="00AC7D5B"/>
    <w:rsid w:val="00AE1481"/>
    <w:rsid w:val="00B0415E"/>
    <w:rsid w:val="00B04678"/>
    <w:rsid w:val="00B66019"/>
    <w:rsid w:val="00C03577"/>
    <w:rsid w:val="00C65FEA"/>
    <w:rsid w:val="00CA0AC2"/>
    <w:rsid w:val="00CB4D0A"/>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695B"/>
    <w:rsid w:val="00FC7E4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1F3B7-6435-4F71-9758-FC3772FC2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975</Words>
  <Characters>5561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Christopher KAMINJOLO</cp:lastModifiedBy>
  <cp:revision>5</cp:revision>
  <dcterms:created xsi:type="dcterms:W3CDTF">2014-02-03T09:49:00Z</dcterms:created>
  <dcterms:modified xsi:type="dcterms:W3CDTF">2014-02-10T07:48:00Z</dcterms:modified>
</cp:coreProperties>
</file>