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E42D40" w14:textId="77777777" w:rsidR="001F05AA" w:rsidRDefault="001F05AA" w:rsidP="001F05AA">
      <w:pPr>
        <w:spacing w:line="360" w:lineRule="auto"/>
        <w:jc w:val="center"/>
        <w:rPr>
          <w:rFonts w:ascii="Arial" w:hAnsi="Arial" w:cs="Arial"/>
          <w:b/>
        </w:rPr>
      </w:pPr>
      <w:bookmarkStart w:id="0" w:name="_GoBack"/>
      <w:bookmarkEnd w:id="0"/>
    </w:p>
    <w:p w14:paraId="01A8BCE8" w14:textId="77777777" w:rsidR="001F05AA" w:rsidRDefault="001F05AA" w:rsidP="001F05AA">
      <w:pPr>
        <w:spacing w:line="360" w:lineRule="auto"/>
        <w:jc w:val="center"/>
        <w:rPr>
          <w:rFonts w:ascii="Arial" w:hAnsi="Arial" w:cs="Arial"/>
          <w:b/>
        </w:rPr>
      </w:pPr>
    </w:p>
    <w:p w14:paraId="598B3B2D" w14:textId="28FFAF49" w:rsidR="001F05AA" w:rsidRDefault="001F05AA" w:rsidP="001F05AA">
      <w:pPr>
        <w:spacing w:line="360" w:lineRule="auto"/>
        <w:jc w:val="center"/>
        <w:rPr>
          <w:rFonts w:ascii="Arial" w:hAnsi="Arial" w:cs="Arial"/>
          <w:b/>
        </w:rPr>
      </w:pPr>
    </w:p>
    <w:p w14:paraId="0B68FFA6" w14:textId="77777777" w:rsidR="001F05AA" w:rsidRDefault="001F05AA" w:rsidP="00F32184">
      <w:pPr>
        <w:jc w:val="right"/>
        <w:rPr>
          <w:rFonts w:ascii="Arial" w:hAnsi="Arial" w:cs="Arial"/>
          <w:b/>
        </w:rPr>
      </w:pPr>
    </w:p>
    <w:p w14:paraId="0CEE7594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33216D42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24694330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7543437A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3080A49E" w14:textId="77777777" w:rsidR="0050544B" w:rsidRDefault="0050544B" w:rsidP="00407B2A">
      <w:pPr>
        <w:rPr>
          <w:rFonts w:ascii="Arial" w:hAnsi="Arial" w:cs="Arial"/>
          <w:b/>
        </w:rPr>
      </w:pPr>
    </w:p>
    <w:p w14:paraId="523820A2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4E48BB85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574EC0E5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034AFA65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6E74A910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73F44527" w14:textId="77777777" w:rsidR="00632A4E" w:rsidRDefault="00632A4E" w:rsidP="00632A4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ITAI JULIUS MAFARA</w:t>
      </w:r>
    </w:p>
    <w:p w14:paraId="7D0DEDDD" w14:textId="77777777" w:rsidR="00632A4E" w:rsidRDefault="00632A4E" w:rsidP="00632A4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STUDENT NUMBER: 1635</w:t>
      </w:r>
    </w:p>
    <w:p w14:paraId="1A6B2B80" w14:textId="77777777" w:rsidR="00632A4E" w:rsidRDefault="00632A4E" w:rsidP="00632A4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ASSIGNMENT NUMBER 1</w:t>
      </w:r>
    </w:p>
    <w:p w14:paraId="0C86C9BF" w14:textId="273E1863" w:rsidR="0050544B" w:rsidRDefault="00632A4E" w:rsidP="00632A4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DIPLOMA IN FORENSIC ACCOUNTING</w:t>
      </w:r>
    </w:p>
    <w:p w14:paraId="29F66367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6C50370A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5C5C658E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5FB0DA37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1EB063D2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6FF24215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6B37FE2F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5E1F34F4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6E3F536C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0E704DD3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0566473C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3FC78963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64EE6478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289130B4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65062C73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38E4276C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23C92670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76D4661C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4D5E2EB1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31321325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691539EC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1E7F3755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117A7014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212A6B96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27805BB4" w14:textId="77777777" w:rsidR="0050544B" w:rsidRDefault="0050544B" w:rsidP="00632A4E">
      <w:pPr>
        <w:rPr>
          <w:rFonts w:ascii="Arial" w:hAnsi="Arial" w:cs="Arial"/>
          <w:b/>
        </w:rPr>
      </w:pPr>
    </w:p>
    <w:p w14:paraId="0C5D340D" w14:textId="77777777" w:rsidR="0050544B" w:rsidRDefault="0050544B" w:rsidP="00632A4E">
      <w:pPr>
        <w:rPr>
          <w:rFonts w:ascii="Arial" w:hAnsi="Arial" w:cs="Arial"/>
          <w:b/>
        </w:rPr>
      </w:pPr>
    </w:p>
    <w:p w14:paraId="03BCD87D" w14:textId="052FCAA8" w:rsidR="009E318D" w:rsidRDefault="009E318D" w:rsidP="00F32184">
      <w:pPr>
        <w:jc w:val="right"/>
        <w:rPr>
          <w:rFonts w:ascii="Arial" w:hAnsi="Arial" w:cs="Arial"/>
          <w:b/>
        </w:rPr>
      </w:pPr>
      <w:r w:rsidRPr="00A244A0">
        <w:rPr>
          <w:rFonts w:ascii="Arial" w:hAnsi="Arial" w:cs="Arial"/>
          <w:b/>
        </w:rPr>
        <w:t>ITAI J</w:t>
      </w:r>
      <w:r w:rsidR="00F32184">
        <w:rPr>
          <w:rFonts w:ascii="Arial" w:hAnsi="Arial" w:cs="Arial"/>
          <w:b/>
        </w:rPr>
        <w:t>ULIUS</w:t>
      </w:r>
      <w:r w:rsidRPr="00A244A0">
        <w:rPr>
          <w:rFonts w:ascii="Arial" w:hAnsi="Arial" w:cs="Arial"/>
          <w:b/>
        </w:rPr>
        <w:t xml:space="preserve"> MAFARA</w:t>
      </w:r>
    </w:p>
    <w:p w14:paraId="157E3925" w14:textId="28E469F5" w:rsidR="00F32184" w:rsidRPr="00A244A0" w:rsidRDefault="001F05AA" w:rsidP="00F32184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STUDENT </w:t>
      </w:r>
      <w:proofErr w:type="gramStart"/>
      <w:r>
        <w:rPr>
          <w:rFonts w:ascii="Arial" w:hAnsi="Arial" w:cs="Arial"/>
          <w:b/>
        </w:rPr>
        <w:t>ID :</w:t>
      </w:r>
      <w:proofErr w:type="gramEnd"/>
      <w:r>
        <w:rPr>
          <w:rFonts w:ascii="Arial" w:hAnsi="Arial" w:cs="Arial"/>
          <w:b/>
        </w:rPr>
        <w:t xml:space="preserve"> 1635</w:t>
      </w:r>
    </w:p>
    <w:p w14:paraId="7EC9ECF4" w14:textId="6944DF99" w:rsidR="009E318D" w:rsidRDefault="00632A4E" w:rsidP="00F32184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ASSIGNMENT</w:t>
      </w:r>
      <w:r w:rsidR="009E318D" w:rsidRPr="00A244A0">
        <w:rPr>
          <w:rFonts w:ascii="Arial" w:hAnsi="Arial" w:cs="Arial"/>
          <w:b/>
        </w:rPr>
        <w:t xml:space="preserve"> # 1 </w:t>
      </w:r>
      <w:r w:rsidR="00F32184">
        <w:rPr>
          <w:rFonts w:ascii="Arial" w:hAnsi="Arial" w:cs="Arial"/>
          <w:b/>
        </w:rPr>
        <w:t xml:space="preserve"> </w:t>
      </w:r>
    </w:p>
    <w:p w14:paraId="7DE1BFB4" w14:textId="679953B5" w:rsidR="00F32184" w:rsidRPr="00A244A0" w:rsidRDefault="00F32184" w:rsidP="00F32184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PAGE  # 1</w:t>
      </w:r>
    </w:p>
    <w:p w14:paraId="239439AA" w14:textId="77777777" w:rsidR="009E318D" w:rsidRPr="00A244A0" w:rsidRDefault="009E318D" w:rsidP="00F32184">
      <w:pPr>
        <w:pStyle w:val="ListParagraph"/>
        <w:ind w:left="1080"/>
        <w:jc w:val="both"/>
        <w:rPr>
          <w:rFonts w:ascii="Arial" w:hAnsi="Arial" w:cs="Arial"/>
        </w:rPr>
      </w:pPr>
    </w:p>
    <w:p w14:paraId="0874ED54" w14:textId="77777777" w:rsidR="00F879D6" w:rsidRPr="00A244A0" w:rsidRDefault="0005628E" w:rsidP="003B0A6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Fraud is use of one’s occupation for personal enrichment through the deliberate misuse or misapplication of the employing organization’s resources or assets</w:t>
      </w:r>
    </w:p>
    <w:p w14:paraId="08C15655" w14:textId="77777777" w:rsidR="0005628E" w:rsidRPr="00A244A0" w:rsidRDefault="0005628E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</w:p>
    <w:p w14:paraId="7C19B1CC" w14:textId="77777777" w:rsidR="0005628E" w:rsidRPr="00A244A0" w:rsidRDefault="0005628E" w:rsidP="003B0A6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 xml:space="preserve">Analytical </w:t>
      </w:r>
    </w:p>
    <w:p w14:paraId="00C6E4C9" w14:textId="77777777" w:rsidR="0005628E" w:rsidRPr="00A244A0" w:rsidRDefault="0005628E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  <w:r w:rsidRPr="00A244A0">
        <w:rPr>
          <w:rFonts w:ascii="Arial" w:hAnsi="Arial" w:cs="Arial"/>
        </w:rPr>
        <w:t>Inquisitive</w:t>
      </w:r>
    </w:p>
    <w:p w14:paraId="6943A84B" w14:textId="77777777" w:rsidR="0005628E" w:rsidRPr="00A244A0" w:rsidRDefault="0005628E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  <w:r w:rsidRPr="00A244A0">
        <w:rPr>
          <w:rFonts w:ascii="Arial" w:hAnsi="Arial" w:cs="Arial"/>
        </w:rPr>
        <w:t>Intuitive</w:t>
      </w:r>
    </w:p>
    <w:p w14:paraId="639C24B4" w14:textId="77777777" w:rsidR="0005628E" w:rsidRPr="00A244A0" w:rsidRDefault="0005628E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  <w:r w:rsidRPr="00A244A0">
        <w:rPr>
          <w:rFonts w:ascii="Arial" w:hAnsi="Arial" w:cs="Arial"/>
        </w:rPr>
        <w:t>Detail Orientated</w:t>
      </w:r>
    </w:p>
    <w:p w14:paraId="7839026D" w14:textId="77777777" w:rsidR="0005628E" w:rsidRPr="00A244A0" w:rsidRDefault="0005628E" w:rsidP="003B0A69">
      <w:pPr>
        <w:spacing w:line="360" w:lineRule="auto"/>
        <w:rPr>
          <w:rFonts w:ascii="Arial" w:hAnsi="Arial" w:cs="Arial"/>
        </w:rPr>
      </w:pPr>
    </w:p>
    <w:p w14:paraId="3E1F0529" w14:textId="77777777" w:rsidR="0005628E" w:rsidRPr="00A244A0" w:rsidRDefault="0005628E" w:rsidP="003B0A6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Skepticism</w:t>
      </w:r>
    </w:p>
    <w:p w14:paraId="4715CF95" w14:textId="77777777" w:rsidR="0005628E" w:rsidRPr="00A244A0" w:rsidRDefault="0005628E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  <w:r w:rsidRPr="00A244A0">
        <w:rPr>
          <w:rFonts w:ascii="Arial" w:hAnsi="Arial" w:cs="Arial"/>
        </w:rPr>
        <w:t>Ethical</w:t>
      </w:r>
    </w:p>
    <w:p w14:paraId="2AC9713B" w14:textId="77777777" w:rsidR="0005628E" w:rsidRPr="00A244A0" w:rsidRDefault="0005628E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  <w:r w:rsidRPr="00A244A0">
        <w:rPr>
          <w:rFonts w:ascii="Arial" w:hAnsi="Arial" w:cs="Arial"/>
        </w:rPr>
        <w:t>Persistent</w:t>
      </w:r>
    </w:p>
    <w:p w14:paraId="0D099FB5" w14:textId="77777777" w:rsidR="0005628E" w:rsidRPr="00A244A0" w:rsidRDefault="0005628E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</w:p>
    <w:p w14:paraId="454089DE" w14:textId="77777777" w:rsidR="000258C5" w:rsidRPr="00A244A0" w:rsidRDefault="00990FC5" w:rsidP="003B0A6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 xml:space="preserve">The basic steps involved in fraud investigation are </w:t>
      </w:r>
    </w:p>
    <w:p w14:paraId="57F5DC71" w14:textId="77777777" w:rsidR="00990FC5" w:rsidRPr="00A244A0" w:rsidRDefault="00990FC5" w:rsidP="003B0A6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</w:rPr>
      </w:pPr>
      <w:r w:rsidRPr="00A244A0">
        <w:rPr>
          <w:rFonts w:ascii="Arial" w:hAnsi="Arial" w:cs="Arial"/>
          <w:b/>
        </w:rPr>
        <w:t xml:space="preserve">Accepting the investigation </w:t>
      </w:r>
    </w:p>
    <w:p w14:paraId="0E16D03E" w14:textId="77777777" w:rsidR="00990FC5" w:rsidRPr="00A244A0" w:rsidRDefault="005115FE" w:rsidP="003B0A69">
      <w:pPr>
        <w:pStyle w:val="ListParagraph"/>
        <w:spacing w:line="360" w:lineRule="auto"/>
        <w:ind w:left="1440"/>
        <w:rPr>
          <w:rFonts w:ascii="Arial" w:hAnsi="Arial" w:cs="Arial"/>
        </w:rPr>
      </w:pPr>
      <w:r w:rsidRPr="00A244A0">
        <w:rPr>
          <w:rFonts w:ascii="Arial" w:hAnsi="Arial" w:cs="Arial"/>
        </w:rPr>
        <w:t>The issues to consider include whether the team have adequate required skills and experience to undertake the job</w:t>
      </w:r>
    </w:p>
    <w:p w14:paraId="1C3F914C" w14:textId="0FCDAC7E" w:rsidR="005115FE" w:rsidRPr="00A244A0" w:rsidRDefault="005115FE" w:rsidP="003B0A69">
      <w:pPr>
        <w:pStyle w:val="ListParagraph"/>
        <w:spacing w:line="360" w:lineRule="auto"/>
        <w:ind w:left="1440"/>
        <w:rPr>
          <w:rFonts w:ascii="Arial" w:hAnsi="Arial" w:cs="Arial"/>
        </w:rPr>
      </w:pPr>
      <w:r w:rsidRPr="00A244A0">
        <w:rPr>
          <w:rFonts w:ascii="Arial" w:hAnsi="Arial" w:cs="Arial"/>
        </w:rPr>
        <w:t>Ethical issues such</w:t>
      </w:r>
      <w:r w:rsidR="00DD6B56">
        <w:rPr>
          <w:rFonts w:ascii="Arial" w:hAnsi="Arial" w:cs="Arial"/>
        </w:rPr>
        <w:t xml:space="preserve"> as</w:t>
      </w:r>
      <w:r w:rsidRPr="00A244A0">
        <w:rPr>
          <w:rFonts w:ascii="Arial" w:hAnsi="Arial" w:cs="Arial"/>
        </w:rPr>
        <w:t xml:space="preserve"> conflict of interest comes into play as well</w:t>
      </w:r>
    </w:p>
    <w:p w14:paraId="4DB5E1FB" w14:textId="77777777" w:rsidR="00990FC5" w:rsidRPr="00A244A0" w:rsidRDefault="00990FC5" w:rsidP="003B0A6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</w:rPr>
      </w:pPr>
      <w:r w:rsidRPr="00A244A0">
        <w:rPr>
          <w:rFonts w:ascii="Arial" w:hAnsi="Arial" w:cs="Arial"/>
          <w:b/>
        </w:rPr>
        <w:t>Planning the investigation</w:t>
      </w:r>
    </w:p>
    <w:p w14:paraId="55AB3E10" w14:textId="77777777" w:rsidR="005115FE" w:rsidRPr="00A244A0" w:rsidRDefault="005115FE" w:rsidP="003B0A69">
      <w:pPr>
        <w:pStyle w:val="ListParagraph"/>
        <w:spacing w:line="360" w:lineRule="auto"/>
        <w:ind w:left="1440"/>
        <w:rPr>
          <w:rFonts w:ascii="Arial" w:hAnsi="Arial" w:cs="Arial"/>
        </w:rPr>
      </w:pPr>
      <w:r w:rsidRPr="00A244A0">
        <w:rPr>
          <w:rFonts w:ascii="Arial" w:hAnsi="Arial" w:cs="Arial"/>
        </w:rPr>
        <w:t>The objectives of the assignment are determined here</w:t>
      </w:r>
    </w:p>
    <w:p w14:paraId="2578CA86" w14:textId="77777777" w:rsidR="00990FC5" w:rsidRPr="00A244A0" w:rsidRDefault="00990FC5" w:rsidP="003B0A6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</w:rPr>
      </w:pPr>
      <w:r w:rsidRPr="00A244A0">
        <w:rPr>
          <w:rFonts w:ascii="Arial" w:hAnsi="Arial" w:cs="Arial"/>
          <w:b/>
        </w:rPr>
        <w:t xml:space="preserve">Gathering evidence </w:t>
      </w:r>
    </w:p>
    <w:p w14:paraId="25FE40EF" w14:textId="77777777" w:rsidR="005115FE" w:rsidRPr="00A244A0" w:rsidRDefault="005115FE" w:rsidP="003B0A69">
      <w:pPr>
        <w:pStyle w:val="ListParagraph"/>
        <w:spacing w:line="360" w:lineRule="auto"/>
        <w:ind w:left="1440"/>
        <w:rPr>
          <w:rFonts w:ascii="Arial" w:hAnsi="Arial" w:cs="Arial"/>
        </w:rPr>
      </w:pPr>
      <w:r w:rsidRPr="00A244A0">
        <w:rPr>
          <w:rFonts w:ascii="Arial" w:hAnsi="Arial" w:cs="Arial"/>
        </w:rPr>
        <w:t>The quality of evidence in terms of its conclusiveness, sufficiency and admissibility in a court of law is to be considered</w:t>
      </w:r>
    </w:p>
    <w:p w14:paraId="260DEAE4" w14:textId="77777777" w:rsidR="005115FE" w:rsidRPr="00A244A0" w:rsidRDefault="005115FE" w:rsidP="003B0A69">
      <w:pPr>
        <w:pStyle w:val="ListParagraph"/>
        <w:spacing w:line="360" w:lineRule="auto"/>
        <w:ind w:left="1440"/>
        <w:rPr>
          <w:rFonts w:ascii="Arial" w:hAnsi="Arial" w:cs="Arial"/>
        </w:rPr>
      </w:pPr>
      <w:r w:rsidRPr="00A244A0">
        <w:rPr>
          <w:rFonts w:ascii="Arial" w:hAnsi="Arial" w:cs="Arial"/>
        </w:rPr>
        <w:t>Safe custody and evidence gathering techniques comes into play</w:t>
      </w:r>
    </w:p>
    <w:p w14:paraId="4A0B2611" w14:textId="77777777" w:rsidR="00632A4E" w:rsidRDefault="00632A4E" w:rsidP="001F05AA">
      <w:pPr>
        <w:jc w:val="right"/>
        <w:rPr>
          <w:rFonts w:ascii="Arial" w:hAnsi="Arial" w:cs="Arial"/>
          <w:b/>
        </w:rPr>
      </w:pPr>
    </w:p>
    <w:p w14:paraId="28C02DA6" w14:textId="77777777" w:rsidR="00632A4E" w:rsidRDefault="00632A4E" w:rsidP="001F05AA">
      <w:pPr>
        <w:jc w:val="right"/>
        <w:rPr>
          <w:rFonts w:ascii="Arial" w:hAnsi="Arial" w:cs="Arial"/>
          <w:b/>
        </w:rPr>
      </w:pPr>
    </w:p>
    <w:p w14:paraId="6FA3FA1D" w14:textId="77777777" w:rsidR="00632A4E" w:rsidRDefault="00632A4E" w:rsidP="001F05AA">
      <w:pPr>
        <w:jc w:val="right"/>
        <w:rPr>
          <w:rFonts w:ascii="Arial" w:hAnsi="Arial" w:cs="Arial"/>
          <w:b/>
        </w:rPr>
      </w:pPr>
    </w:p>
    <w:p w14:paraId="00BF2F50" w14:textId="77777777" w:rsidR="00632A4E" w:rsidRDefault="00632A4E" w:rsidP="001F05AA">
      <w:pPr>
        <w:jc w:val="right"/>
        <w:rPr>
          <w:rFonts w:ascii="Arial" w:hAnsi="Arial" w:cs="Arial"/>
          <w:b/>
        </w:rPr>
      </w:pPr>
    </w:p>
    <w:p w14:paraId="693C9B0E" w14:textId="6CD16D44" w:rsidR="001F05AA" w:rsidRDefault="001F05AA" w:rsidP="001F05AA">
      <w:pPr>
        <w:jc w:val="right"/>
        <w:rPr>
          <w:rFonts w:ascii="Arial" w:hAnsi="Arial" w:cs="Arial"/>
          <w:b/>
        </w:rPr>
      </w:pPr>
      <w:r w:rsidRPr="00A244A0">
        <w:rPr>
          <w:rFonts w:ascii="Arial" w:hAnsi="Arial" w:cs="Arial"/>
          <w:b/>
        </w:rPr>
        <w:t>ITAI J</w:t>
      </w:r>
      <w:r>
        <w:rPr>
          <w:rFonts w:ascii="Arial" w:hAnsi="Arial" w:cs="Arial"/>
          <w:b/>
        </w:rPr>
        <w:t>ULIUS</w:t>
      </w:r>
      <w:r w:rsidRPr="00A244A0">
        <w:rPr>
          <w:rFonts w:ascii="Arial" w:hAnsi="Arial" w:cs="Arial"/>
          <w:b/>
        </w:rPr>
        <w:t xml:space="preserve"> MAFARA</w:t>
      </w:r>
    </w:p>
    <w:p w14:paraId="55154E83" w14:textId="77777777" w:rsidR="001F05AA" w:rsidRPr="00A244A0" w:rsidRDefault="001F05AA" w:rsidP="001F05AA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STUDENT </w:t>
      </w:r>
      <w:proofErr w:type="gramStart"/>
      <w:r>
        <w:rPr>
          <w:rFonts w:ascii="Arial" w:hAnsi="Arial" w:cs="Arial"/>
          <w:b/>
        </w:rPr>
        <w:t>ID :</w:t>
      </w:r>
      <w:proofErr w:type="gramEnd"/>
      <w:r>
        <w:rPr>
          <w:rFonts w:ascii="Arial" w:hAnsi="Arial" w:cs="Arial"/>
          <w:b/>
        </w:rPr>
        <w:t xml:space="preserve"> 1635</w:t>
      </w:r>
    </w:p>
    <w:p w14:paraId="2D71DD0B" w14:textId="2AC35BB9" w:rsidR="001F05AA" w:rsidRDefault="00632A4E" w:rsidP="001F05AA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ASSIGNMENT</w:t>
      </w:r>
      <w:r w:rsidR="001F05AA" w:rsidRPr="00A244A0">
        <w:rPr>
          <w:rFonts w:ascii="Arial" w:hAnsi="Arial" w:cs="Arial"/>
          <w:b/>
        </w:rPr>
        <w:t xml:space="preserve"># 1 </w:t>
      </w:r>
      <w:r w:rsidR="001F05AA">
        <w:rPr>
          <w:rFonts w:ascii="Arial" w:hAnsi="Arial" w:cs="Arial"/>
          <w:b/>
        </w:rPr>
        <w:t xml:space="preserve"> </w:t>
      </w:r>
    </w:p>
    <w:p w14:paraId="0439C697" w14:textId="77777777" w:rsidR="001F05AA" w:rsidRPr="00A244A0" w:rsidRDefault="001F05AA" w:rsidP="001F05AA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PAGE  # 2</w:t>
      </w:r>
    </w:p>
    <w:p w14:paraId="7EF8ED0A" w14:textId="7B650082" w:rsidR="005115FE" w:rsidRPr="00A244A0" w:rsidRDefault="001F05AA" w:rsidP="003B0A6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Reporting</w:t>
      </w:r>
    </w:p>
    <w:p w14:paraId="2EAA8C06" w14:textId="77777777" w:rsidR="00990FC5" w:rsidRPr="00A244A0" w:rsidRDefault="00990FC5" w:rsidP="003B0A6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</w:rPr>
      </w:pPr>
      <w:r w:rsidRPr="00A244A0">
        <w:rPr>
          <w:rFonts w:ascii="Arial" w:hAnsi="Arial" w:cs="Arial"/>
          <w:b/>
        </w:rPr>
        <w:t>Court Proceedings</w:t>
      </w:r>
    </w:p>
    <w:p w14:paraId="5FCA9187" w14:textId="77777777" w:rsidR="005115FE" w:rsidRPr="00A244A0" w:rsidRDefault="005115FE" w:rsidP="003B0A69">
      <w:pPr>
        <w:pStyle w:val="ListParagraph"/>
        <w:spacing w:line="360" w:lineRule="auto"/>
        <w:ind w:left="1440"/>
        <w:rPr>
          <w:rFonts w:ascii="Arial" w:hAnsi="Arial" w:cs="Arial"/>
          <w:b/>
        </w:rPr>
      </w:pPr>
    </w:p>
    <w:p w14:paraId="793DCF97" w14:textId="77777777" w:rsidR="00990FC5" w:rsidRPr="00A244A0" w:rsidRDefault="009E318D" w:rsidP="003B0A69">
      <w:p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 xml:space="preserve">       v) </w:t>
      </w:r>
      <w:r w:rsidR="00DA2F6F" w:rsidRPr="00A244A0">
        <w:rPr>
          <w:rFonts w:ascii="Arial" w:hAnsi="Arial" w:cs="Arial"/>
        </w:rPr>
        <w:t xml:space="preserve">Forensic accounting, Fraud auditing and investigative </w:t>
      </w:r>
    </w:p>
    <w:p w14:paraId="4EF0221A" w14:textId="29746CC8" w:rsidR="0050544B" w:rsidRDefault="0050544B" w:rsidP="003B0A69">
      <w:pPr>
        <w:tabs>
          <w:tab w:val="left" w:pos="1174"/>
          <w:tab w:val="left" w:pos="1241"/>
        </w:tabs>
        <w:spacing w:line="360" w:lineRule="auto"/>
        <w:rPr>
          <w:rFonts w:ascii="Arial" w:hAnsi="Arial" w:cs="Arial"/>
        </w:rPr>
      </w:pPr>
    </w:p>
    <w:p w14:paraId="5351D51B" w14:textId="380FE049" w:rsidR="009E318D" w:rsidRPr="00A244A0" w:rsidRDefault="009E318D" w:rsidP="003B0A69">
      <w:pPr>
        <w:tabs>
          <w:tab w:val="left" w:pos="1174"/>
          <w:tab w:val="left" w:pos="1241"/>
        </w:tabs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 xml:space="preserve">  Auditing differ</w:t>
      </w:r>
      <w:r w:rsidR="00DA2F6F" w:rsidRPr="00A244A0">
        <w:rPr>
          <w:rFonts w:ascii="Arial" w:hAnsi="Arial" w:cs="Arial"/>
        </w:rPr>
        <w:t xml:space="preserve"> from financial auditing in terms of </w:t>
      </w:r>
      <w:r w:rsidR="0050544B" w:rsidRPr="00A244A0">
        <w:rPr>
          <w:rFonts w:ascii="Arial" w:hAnsi="Arial" w:cs="Arial"/>
        </w:rPr>
        <w:t xml:space="preserve">the </w:t>
      </w:r>
      <w:r w:rsidR="0050544B">
        <w:rPr>
          <w:rFonts w:ascii="Arial" w:hAnsi="Arial" w:cs="Arial"/>
        </w:rPr>
        <w:t>objective</w:t>
      </w:r>
    </w:p>
    <w:p w14:paraId="05695364" w14:textId="24A8FF7F" w:rsidR="00D42791" w:rsidRPr="00A244A0" w:rsidRDefault="0050544B" w:rsidP="003B0A69">
      <w:pPr>
        <w:tabs>
          <w:tab w:val="left" w:pos="1174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14:paraId="34B0C9FE" w14:textId="77777777" w:rsidR="00D42791" w:rsidRPr="00A244A0" w:rsidRDefault="00DA2F6F" w:rsidP="003B0A69">
      <w:pPr>
        <w:tabs>
          <w:tab w:val="left" w:pos="1174"/>
          <w:tab w:val="left" w:pos="1241"/>
        </w:tabs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  <w:b/>
        </w:rPr>
        <w:t>Financial auditing</w:t>
      </w:r>
      <w:r w:rsidRPr="00A244A0">
        <w:rPr>
          <w:rFonts w:ascii="Arial" w:hAnsi="Arial" w:cs="Arial"/>
        </w:rPr>
        <w:t xml:space="preserve"> evaluates compliance of financial information with regulatory standards whereas </w:t>
      </w:r>
      <w:r w:rsidRPr="00A244A0">
        <w:rPr>
          <w:rFonts w:ascii="Arial" w:hAnsi="Arial" w:cs="Arial"/>
          <w:b/>
        </w:rPr>
        <w:t>fraud auditing</w:t>
      </w:r>
      <w:r w:rsidRPr="00A244A0">
        <w:rPr>
          <w:rFonts w:ascii="Arial" w:hAnsi="Arial" w:cs="Arial"/>
        </w:rPr>
        <w:t xml:space="preserve"> deals with criminal actions restricted to fraud.</w:t>
      </w:r>
    </w:p>
    <w:p w14:paraId="7D41E49E" w14:textId="77777777" w:rsidR="00990FC5" w:rsidRPr="00A244A0" w:rsidRDefault="00DA2F6F" w:rsidP="003B0A69">
      <w:pPr>
        <w:tabs>
          <w:tab w:val="left" w:pos="1174"/>
          <w:tab w:val="left" w:pos="1241"/>
        </w:tabs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 xml:space="preserve"> </w:t>
      </w:r>
      <w:r w:rsidRPr="00A244A0">
        <w:rPr>
          <w:rFonts w:ascii="Arial" w:hAnsi="Arial" w:cs="Arial"/>
          <w:b/>
        </w:rPr>
        <w:t>Investigative auditing</w:t>
      </w:r>
      <w:r w:rsidRPr="00A244A0">
        <w:rPr>
          <w:rFonts w:ascii="Arial" w:hAnsi="Arial" w:cs="Arial"/>
        </w:rPr>
        <w:t xml:space="preserve"> is mainly concerned with finding out real facts, or the possibili</w:t>
      </w:r>
      <w:r w:rsidR="00D42791" w:rsidRPr="00A244A0">
        <w:rPr>
          <w:rFonts w:ascii="Arial" w:hAnsi="Arial" w:cs="Arial"/>
        </w:rPr>
        <w:t>ties of some desirable or undesirable occurrences for a variety of objectives</w:t>
      </w:r>
    </w:p>
    <w:p w14:paraId="0542CB1B" w14:textId="532C8476" w:rsidR="00D42791" w:rsidRPr="00A244A0" w:rsidRDefault="00D42791" w:rsidP="003B0A69">
      <w:p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  <w:b/>
        </w:rPr>
        <w:t>Forensic accounting</w:t>
      </w:r>
      <w:r w:rsidRPr="00A244A0">
        <w:rPr>
          <w:rFonts w:ascii="Arial" w:hAnsi="Arial" w:cs="Arial"/>
        </w:rPr>
        <w:t xml:space="preserve"> seeks to prove or disprove financial fraud and it serves as evidence of fraud or the absence of it in a court of law.</w:t>
      </w:r>
    </w:p>
    <w:p w14:paraId="6E767285" w14:textId="77777777" w:rsidR="00D42791" w:rsidRPr="00A244A0" w:rsidRDefault="00D42791" w:rsidP="003B0A69">
      <w:p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Financial auditing, Fraud auditing and investigative auditing differs from Forensic accounting in that Forensic accounting is a legal tool to detect, investigate and prevent fraud. Forensic accounting has the determination of financial fraud as its primary purpose.</w:t>
      </w:r>
    </w:p>
    <w:p w14:paraId="51143C7F" w14:textId="77777777" w:rsidR="00B704D8" w:rsidRPr="00A244A0" w:rsidRDefault="00B704D8" w:rsidP="003B0A69">
      <w:pPr>
        <w:spacing w:line="360" w:lineRule="auto"/>
        <w:rPr>
          <w:rFonts w:ascii="Arial" w:hAnsi="Arial" w:cs="Arial"/>
        </w:rPr>
      </w:pPr>
    </w:p>
    <w:p w14:paraId="1061A86F" w14:textId="77777777" w:rsidR="00B704D8" w:rsidRPr="0050544B" w:rsidRDefault="00B704D8" w:rsidP="003B0A69">
      <w:pPr>
        <w:spacing w:line="360" w:lineRule="auto"/>
        <w:rPr>
          <w:rFonts w:ascii="Arial" w:hAnsi="Arial" w:cs="Arial"/>
          <w:b/>
        </w:rPr>
      </w:pPr>
      <w:r w:rsidRPr="0050544B">
        <w:rPr>
          <w:rFonts w:ascii="Arial" w:hAnsi="Arial" w:cs="Arial"/>
          <w:b/>
        </w:rPr>
        <w:t>CASE STUDY</w:t>
      </w:r>
    </w:p>
    <w:p w14:paraId="0D876B11" w14:textId="77777777" w:rsidR="00B704D8" w:rsidRPr="00A244A0" w:rsidRDefault="00B704D8" w:rsidP="003B0A69">
      <w:pPr>
        <w:spacing w:line="360" w:lineRule="auto"/>
        <w:rPr>
          <w:rFonts w:ascii="Arial" w:hAnsi="Arial" w:cs="Arial"/>
        </w:rPr>
      </w:pPr>
    </w:p>
    <w:p w14:paraId="1F231C42" w14:textId="77777777" w:rsidR="00B704D8" w:rsidRPr="00A244A0" w:rsidRDefault="00B704D8" w:rsidP="003B0A69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 xml:space="preserve">The investigation will start by </w:t>
      </w:r>
    </w:p>
    <w:p w14:paraId="20FFC27B" w14:textId="77777777" w:rsidR="00B704D8" w:rsidRPr="00A244A0" w:rsidRDefault="00B704D8" w:rsidP="003B0A69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Identifying the type of fraud in this case asset misappropriation</w:t>
      </w:r>
    </w:p>
    <w:p w14:paraId="0ED4AC7F" w14:textId="77777777" w:rsidR="00B704D8" w:rsidRPr="00A244A0" w:rsidRDefault="00B704D8" w:rsidP="003B0A69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 xml:space="preserve">An attempt to determine whether there is actually evidence of fraud </w:t>
      </w:r>
    </w:p>
    <w:p w14:paraId="0FEA4660" w14:textId="77777777" w:rsidR="00D8082A" w:rsidRPr="00A244A0" w:rsidRDefault="00D8082A" w:rsidP="003B0A69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Examination of documents and interviews</w:t>
      </w:r>
    </w:p>
    <w:p w14:paraId="299A9A3B" w14:textId="77777777" w:rsidR="00D8082A" w:rsidRPr="00A244A0" w:rsidRDefault="00D8082A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</w:p>
    <w:p w14:paraId="2B1B9C9B" w14:textId="77777777" w:rsidR="00B704D8" w:rsidRPr="00A244A0" w:rsidRDefault="00D8082A" w:rsidP="003B0A69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Documents which I think can help disclose the administrators fraud activities are as follows</w:t>
      </w:r>
    </w:p>
    <w:p w14:paraId="01D5D5DA" w14:textId="631FC4EA" w:rsidR="001F05AA" w:rsidRPr="0050544B" w:rsidRDefault="001F05AA" w:rsidP="001F05AA">
      <w:pPr>
        <w:pStyle w:val="ListParagraph"/>
        <w:ind w:left="1440"/>
        <w:jc w:val="right"/>
        <w:rPr>
          <w:rFonts w:ascii="Arial" w:hAnsi="Arial" w:cs="Arial"/>
          <w:b/>
        </w:rPr>
      </w:pPr>
      <w:r w:rsidRPr="0050544B">
        <w:rPr>
          <w:rFonts w:ascii="Arial" w:hAnsi="Arial" w:cs="Arial"/>
          <w:b/>
        </w:rPr>
        <w:t>ITAI JULIUS MAFARA</w:t>
      </w:r>
    </w:p>
    <w:p w14:paraId="0379C213" w14:textId="41B64F76" w:rsidR="001F05AA" w:rsidRPr="0050544B" w:rsidRDefault="007B4F6F" w:rsidP="001F05AA">
      <w:pPr>
        <w:pStyle w:val="ListParagraph"/>
        <w:ind w:left="144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STUDENT ID : 1635</w:t>
      </w:r>
    </w:p>
    <w:p w14:paraId="7116F704" w14:textId="2DF67D26" w:rsidR="001F05AA" w:rsidRPr="0050544B" w:rsidRDefault="00632A4E" w:rsidP="001F05AA">
      <w:pPr>
        <w:pStyle w:val="ListParagraph"/>
        <w:ind w:left="144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ASSIGNMENT</w:t>
      </w:r>
      <w:r w:rsidR="001F05AA" w:rsidRPr="0050544B">
        <w:rPr>
          <w:rFonts w:ascii="Arial" w:hAnsi="Arial" w:cs="Arial"/>
          <w:b/>
        </w:rPr>
        <w:t xml:space="preserve"> # 1  </w:t>
      </w:r>
    </w:p>
    <w:p w14:paraId="190F5A6B" w14:textId="77777777" w:rsidR="001F05AA" w:rsidRPr="0050544B" w:rsidRDefault="001F05AA" w:rsidP="001F05AA">
      <w:pPr>
        <w:pStyle w:val="ListParagraph"/>
        <w:ind w:left="144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PAGE  # 3</w:t>
      </w:r>
    </w:p>
    <w:p w14:paraId="7D0C7CE1" w14:textId="77777777" w:rsidR="001F05AA" w:rsidRPr="00A244A0" w:rsidRDefault="001F05AA" w:rsidP="001F05AA">
      <w:pPr>
        <w:pStyle w:val="ListParagraph"/>
        <w:spacing w:line="360" w:lineRule="auto"/>
        <w:ind w:left="1440"/>
        <w:rPr>
          <w:rFonts w:ascii="Arial" w:hAnsi="Arial" w:cs="Arial"/>
        </w:rPr>
      </w:pPr>
    </w:p>
    <w:p w14:paraId="5D53B19C" w14:textId="0D6369F2" w:rsidR="00D8082A" w:rsidRPr="00A244A0" w:rsidRDefault="001F05AA" w:rsidP="003B0A69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Bank Statement</w:t>
      </w:r>
    </w:p>
    <w:p w14:paraId="6ED19C90" w14:textId="77777777" w:rsidR="00D8082A" w:rsidRPr="00A244A0" w:rsidRDefault="00D8082A" w:rsidP="003B0A69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Expenses paid vouchers</w:t>
      </w:r>
    </w:p>
    <w:p w14:paraId="7A7039EB" w14:textId="77777777" w:rsidR="00D8082A" w:rsidRPr="00A244A0" w:rsidRDefault="00D8082A" w:rsidP="003B0A69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Receipts for expenses paid</w:t>
      </w:r>
    </w:p>
    <w:p w14:paraId="3E6AE515" w14:textId="77777777" w:rsidR="00D8082A" w:rsidRPr="00A244A0" w:rsidRDefault="00D8082A" w:rsidP="003B0A69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Vehicle Log Sheet</w:t>
      </w:r>
    </w:p>
    <w:p w14:paraId="159F5619" w14:textId="77777777" w:rsidR="00D8082A" w:rsidRPr="00A244A0" w:rsidRDefault="00D8082A" w:rsidP="003B0A69">
      <w:pPr>
        <w:pStyle w:val="ListParagraph"/>
        <w:spacing w:line="360" w:lineRule="auto"/>
        <w:rPr>
          <w:rFonts w:ascii="Arial" w:hAnsi="Arial" w:cs="Arial"/>
        </w:rPr>
      </w:pPr>
    </w:p>
    <w:p w14:paraId="1CB6C816" w14:textId="77777777" w:rsidR="00D8082A" w:rsidRPr="00A244A0" w:rsidRDefault="002A6C6D" w:rsidP="003B0A69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 xml:space="preserve">If a forensic accountant is to be hired the following is to be considered </w:t>
      </w:r>
    </w:p>
    <w:p w14:paraId="2B26C704" w14:textId="77777777" w:rsidR="002A6C6D" w:rsidRPr="00A244A0" w:rsidRDefault="002A6C6D" w:rsidP="003B0A69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b/>
        </w:rPr>
      </w:pPr>
      <w:r w:rsidRPr="00A244A0">
        <w:rPr>
          <w:rFonts w:ascii="Arial" w:hAnsi="Arial" w:cs="Arial"/>
          <w:b/>
        </w:rPr>
        <w:t>Experience</w:t>
      </w:r>
    </w:p>
    <w:p w14:paraId="09ADA1D3" w14:textId="77777777" w:rsidR="002A6C6D" w:rsidRPr="00A244A0" w:rsidRDefault="002A6C6D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  <w:r w:rsidRPr="00A244A0">
        <w:rPr>
          <w:rFonts w:ascii="Arial" w:hAnsi="Arial" w:cs="Arial"/>
        </w:rPr>
        <w:t>The accountant’s experience and skills has to match the needs of the case. In this case fraud investigation is the area where the accountant has to be an expert</w:t>
      </w:r>
    </w:p>
    <w:p w14:paraId="6525C60F" w14:textId="77777777" w:rsidR="002A6C6D" w:rsidRPr="00A244A0" w:rsidRDefault="002A6C6D" w:rsidP="003B0A69">
      <w:pPr>
        <w:pStyle w:val="ListParagraph"/>
        <w:numPr>
          <w:ilvl w:val="0"/>
          <w:numId w:val="6"/>
        </w:numPr>
        <w:tabs>
          <w:tab w:val="left" w:pos="953"/>
        </w:tabs>
        <w:spacing w:line="360" w:lineRule="auto"/>
        <w:rPr>
          <w:rFonts w:ascii="Arial" w:hAnsi="Arial" w:cs="Arial"/>
          <w:b/>
        </w:rPr>
      </w:pPr>
      <w:r w:rsidRPr="00A244A0">
        <w:rPr>
          <w:rFonts w:ascii="Arial" w:hAnsi="Arial" w:cs="Arial"/>
          <w:b/>
        </w:rPr>
        <w:t>Credibility</w:t>
      </w:r>
    </w:p>
    <w:p w14:paraId="752C264E" w14:textId="77777777" w:rsidR="002A6C6D" w:rsidRPr="00A244A0" w:rsidRDefault="002A6C6D" w:rsidP="003B0A69">
      <w:pPr>
        <w:pStyle w:val="ListParagraph"/>
        <w:tabs>
          <w:tab w:val="left" w:pos="953"/>
        </w:tabs>
        <w:spacing w:line="360" w:lineRule="auto"/>
        <w:ind w:left="1080"/>
        <w:rPr>
          <w:rFonts w:ascii="Arial" w:hAnsi="Arial" w:cs="Arial"/>
        </w:rPr>
      </w:pPr>
      <w:r w:rsidRPr="00A244A0">
        <w:rPr>
          <w:rFonts w:ascii="Arial" w:hAnsi="Arial" w:cs="Arial"/>
        </w:rPr>
        <w:t>Since the forensic accountant’s work often results in giving evidence as a expert witness a case that is more likely here</w:t>
      </w:r>
      <w:r w:rsidR="00433C38" w:rsidRPr="00A244A0">
        <w:rPr>
          <w:rFonts w:ascii="Arial" w:hAnsi="Arial" w:cs="Arial"/>
        </w:rPr>
        <w:t xml:space="preserve"> it becomes imperative that the expert accounting witness be credible.</w:t>
      </w:r>
    </w:p>
    <w:p w14:paraId="39C67E04" w14:textId="77777777" w:rsidR="002A6C6D" w:rsidRPr="00A244A0" w:rsidRDefault="00433C38" w:rsidP="003B0A69">
      <w:pPr>
        <w:pStyle w:val="ListParagraph"/>
        <w:numPr>
          <w:ilvl w:val="0"/>
          <w:numId w:val="6"/>
        </w:numPr>
        <w:tabs>
          <w:tab w:val="left" w:pos="953"/>
        </w:tabs>
        <w:spacing w:line="360" w:lineRule="auto"/>
        <w:rPr>
          <w:rFonts w:ascii="Arial" w:hAnsi="Arial" w:cs="Arial"/>
          <w:b/>
        </w:rPr>
      </w:pPr>
      <w:r w:rsidRPr="00A244A0">
        <w:rPr>
          <w:rFonts w:ascii="Arial" w:hAnsi="Arial" w:cs="Arial"/>
          <w:b/>
        </w:rPr>
        <w:t>Cost</w:t>
      </w:r>
    </w:p>
    <w:p w14:paraId="0EDD26B7" w14:textId="77777777" w:rsidR="002A6C6D" w:rsidRPr="00A244A0" w:rsidRDefault="00433C38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  <w:r w:rsidRPr="00A244A0">
        <w:rPr>
          <w:rFonts w:ascii="Arial" w:hAnsi="Arial" w:cs="Arial"/>
        </w:rPr>
        <w:t>Although cost should be the last thing to look at it is also true that the available budget can constrain the desired choice of the Forensic accountant.</w:t>
      </w:r>
    </w:p>
    <w:p w14:paraId="5522E3FD" w14:textId="77777777" w:rsidR="009E318D" w:rsidRPr="00A244A0" w:rsidRDefault="00433C38" w:rsidP="003B0A69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Yes the administrator has to be interviewed.</w:t>
      </w:r>
    </w:p>
    <w:p w14:paraId="369152E1" w14:textId="77777777" w:rsidR="00433C38" w:rsidRPr="00A244A0" w:rsidRDefault="00433C38" w:rsidP="003B0A69">
      <w:pPr>
        <w:pStyle w:val="ListParagraph"/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 xml:space="preserve"> Interviewing the administrator is one key part of gathering evidence hence it is during the evidence gathering stage when the administrator is to be interviewed.</w:t>
      </w:r>
    </w:p>
    <w:sectPr w:rsidR="00433C38" w:rsidRPr="00A244A0" w:rsidSect="00F879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1C2706" w14:textId="77777777" w:rsidR="001F05AA" w:rsidRDefault="001F05AA" w:rsidP="0050544B">
      <w:r>
        <w:separator/>
      </w:r>
    </w:p>
  </w:endnote>
  <w:endnote w:type="continuationSeparator" w:id="0">
    <w:p w14:paraId="560B06D3" w14:textId="77777777" w:rsidR="001F05AA" w:rsidRDefault="001F05AA" w:rsidP="00505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67E884" w14:textId="77777777" w:rsidR="001F05AA" w:rsidRDefault="001F05AA" w:rsidP="0050544B">
      <w:r>
        <w:separator/>
      </w:r>
    </w:p>
  </w:footnote>
  <w:footnote w:type="continuationSeparator" w:id="0">
    <w:p w14:paraId="1F57BB2F" w14:textId="77777777" w:rsidR="001F05AA" w:rsidRDefault="001F05AA" w:rsidP="00505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22A42"/>
    <w:multiLevelType w:val="hybridMultilevel"/>
    <w:tmpl w:val="CA3E42B8"/>
    <w:lvl w:ilvl="0" w:tplc="1D905E7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172BA"/>
    <w:multiLevelType w:val="hybridMultilevel"/>
    <w:tmpl w:val="42EA9CE6"/>
    <w:lvl w:ilvl="0" w:tplc="8370CAB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F897CAA"/>
    <w:multiLevelType w:val="hybridMultilevel"/>
    <w:tmpl w:val="A4329922"/>
    <w:lvl w:ilvl="0" w:tplc="64A6AF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A1D4178"/>
    <w:multiLevelType w:val="hybridMultilevel"/>
    <w:tmpl w:val="8C9A5B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AF7933"/>
    <w:multiLevelType w:val="hybridMultilevel"/>
    <w:tmpl w:val="2F70230A"/>
    <w:lvl w:ilvl="0" w:tplc="CD363B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9852FB"/>
    <w:multiLevelType w:val="hybridMultilevel"/>
    <w:tmpl w:val="4F5C0422"/>
    <w:lvl w:ilvl="0" w:tplc="5A525BC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28E"/>
    <w:rsid w:val="000258C5"/>
    <w:rsid w:val="0005628E"/>
    <w:rsid w:val="001F05AA"/>
    <w:rsid w:val="002A6C6D"/>
    <w:rsid w:val="002E3F7A"/>
    <w:rsid w:val="003B0A69"/>
    <w:rsid w:val="00407B2A"/>
    <w:rsid w:val="00433C38"/>
    <w:rsid w:val="0050544B"/>
    <w:rsid w:val="005115FE"/>
    <w:rsid w:val="00632A4E"/>
    <w:rsid w:val="007B4F6F"/>
    <w:rsid w:val="00805E44"/>
    <w:rsid w:val="00990FC5"/>
    <w:rsid w:val="009E318D"/>
    <w:rsid w:val="00A244A0"/>
    <w:rsid w:val="00B704D8"/>
    <w:rsid w:val="00BD1EED"/>
    <w:rsid w:val="00D42791"/>
    <w:rsid w:val="00D8082A"/>
    <w:rsid w:val="00DA2F6F"/>
    <w:rsid w:val="00DD6B56"/>
    <w:rsid w:val="00F32184"/>
    <w:rsid w:val="00F879D6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00C9E6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2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544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544B"/>
  </w:style>
  <w:style w:type="paragraph" w:styleId="Footer">
    <w:name w:val="footer"/>
    <w:basedOn w:val="Normal"/>
    <w:link w:val="FooterChar"/>
    <w:uiPriority w:val="99"/>
    <w:unhideWhenUsed/>
    <w:rsid w:val="0050544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544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2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544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544B"/>
  </w:style>
  <w:style w:type="paragraph" w:styleId="Footer">
    <w:name w:val="footer"/>
    <w:basedOn w:val="Normal"/>
    <w:link w:val="FooterChar"/>
    <w:uiPriority w:val="99"/>
    <w:unhideWhenUsed/>
    <w:rsid w:val="0050544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5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5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4AA711-AA46-3048-90F3-2DA608AB0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2785</Characters>
  <Application>Microsoft Macintosh Word</Application>
  <DocSecurity>0</DocSecurity>
  <Lines>23</Lines>
  <Paragraphs>6</Paragraphs>
  <ScaleCrop>false</ScaleCrop>
  <Company>ICJ</Company>
  <LinksUpToDate>false</LinksUpToDate>
  <CharactersWithSpaces>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Bright Mubvuringi</dc:creator>
  <cp:keywords/>
  <dc:description/>
  <cp:lastModifiedBy>Bright Mubvuringi</cp:lastModifiedBy>
  <cp:revision>2</cp:revision>
  <dcterms:created xsi:type="dcterms:W3CDTF">2016-02-09T11:47:00Z</dcterms:created>
  <dcterms:modified xsi:type="dcterms:W3CDTF">2016-02-09T11:47:00Z</dcterms:modified>
</cp:coreProperties>
</file>