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C9" w:rsidRDefault="00CE73C6" w:rsidP="0067426C">
      <w:pPr>
        <w:spacing w:after="100" w:afterAutospacing="1" w:line="360" w:lineRule="auto"/>
        <w:jc w:val="both"/>
        <w:rPr>
          <w:rFonts w:asciiTheme="minorBidi" w:hAnsiTheme="minorBidi"/>
          <w:sz w:val="24"/>
          <w:szCs w:val="24"/>
        </w:rPr>
      </w:pPr>
      <w:r>
        <w:rPr>
          <w:noProof/>
          <w:lang w:val="en-US"/>
        </w:rPr>
        <w:drawing>
          <wp:anchor distT="0" distB="0" distL="114300" distR="114300" simplePos="0" relativeHeight="251659264" behindDoc="0" locked="0" layoutInCell="1" allowOverlap="1" wp14:anchorId="5207E5F0" wp14:editId="140D1609">
            <wp:simplePos x="0" y="0"/>
            <wp:positionH relativeFrom="column">
              <wp:posOffset>0</wp:posOffset>
            </wp:positionH>
            <wp:positionV relativeFrom="paragraph">
              <wp:posOffset>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E73C6" w:rsidRDefault="00CE73C6" w:rsidP="0067426C">
      <w:pPr>
        <w:spacing w:after="100" w:afterAutospacing="1" w:line="360" w:lineRule="auto"/>
        <w:jc w:val="both"/>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797A40" w:rsidRDefault="00797A40"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tbl>
      <w:tblPr>
        <w:tblStyle w:val="TableGrid"/>
        <w:tblW w:w="0" w:type="auto"/>
        <w:jc w:val="center"/>
        <w:tblBorders>
          <w:insideH w:val="none" w:sz="0" w:space="0" w:color="auto"/>
        </w:tblBorders>
        <w:shd w:val="clear" w:color="auto" w:fill="F2F2F2" w:themeFill="background1" w:themeFillShade="F2"/>
        <w:tblLook w:val="04A0" w:firstRow="1" w:lastRow="0" w:firstColumn="1" w:lastColumn="0" w:noHBand="0" w:noVBand="1"/>
      </w:tblPr>
      <w:tblGrid>
        <w:gridCol w:w="2335"/>
        <w:gridCol w:w="5310"/>
      </w:tblGrid>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Name: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Anssar Mohammed Ahmed Siddiq</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Number:</w:t>
            </w:r>
          </w:p>
        </w:tc>
        <w:tc>
          <w:tcPr>
            <w:tcW w:w="5310" w:type="dxa"/>
            <w:shd w:val="clear" w:color="auto" w:fill="F2F2F2" w:themeFill="background1" w:themeFillShade="F2"/>
            <w:vAlign w:val="center"/>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1413</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Course: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Diploma in Forensic Accounting</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5F10E4" w:rsidP="0067426C">
            <w:pPr>
              <w:spacing w:after="100" w:afterAutospacing="1" w:line="360" w:lineRule="auto"/>
              <w:rPr>
                <w:rFonts w:asciiTheme="minorBidi" w:hAnsiTheme="minorBidi"/>
                <w:b/>
                <w:color w:val="002060"/>
                <w:sz w:val="24"/>
                <w:szCs w:val="24"/>
              </w:rPr>
            </w:pPr>
            <w:r>
              <w:rPr>
                <w:rFonts w:asciiTheme="minorBidi" w:hAnsiTheme="minorBidi"/>
                <w:b/>
                <w:color w:val="002060"/>
                <w:sz w:val="24"/>
                <w:szCs w:val="24"/>
              </w:rPr>
              <w:t>Assignment No</w:t>
            </w:r>
            <w:r w:rsidR="00CD3197" w:rsidRPr="00146609">
              <w:rPr>
                <w:rFonts w:asciiTheme="minorBidi" w:hAnsiTheme="minorBidi"/>
                <w:b/>
                <w:color w:val="002060"/>
                <w:sz w:val="24"/>
                <w:szCs w:val="24"/>
              </w:rPr>
              <w:t>:</w:t>
            </w:r>
          </w:p>
        </w:tc>
        <w:tc>
          <w:tcPr>
            <w:tcW w:w="5310" w:type="dxa"/>
            <w:shd w:val="clear" w:color="auto" w:fill="F2F2F2" w:themeFill="background1" w:themeFillShade="F2"/>
            <w:vAlign w:val="center"/>
            <w:hideMark/>
          </w:tcPr>
          <w:p w:rsidR="00CD3197" w:rsidRPr="00146609" w:rsidRDefault="009E5099" w:rsidP="0067426C">
            <w:pPr>
              <w:spacing w:after="100" w:afterAutospacing="1" w:line="360" w:lineRule="auto"/>
              <w:rPr>
                <w:rFonts w:asciiTheme="minorBidi" w:hAnsiTheme="minorBidi"/>
                <w:sz w:val="24"/>
                <w:szCs w:val="24"/>
              </w:rPr>
            </w:pPr>
            <w:r>
              <w:rPr>
                <w:rFonts w:asciiTheme="minorBidi" w:hAnsiTheme="minorBidi"/>
                <w:sz w:val="24"/>
                <w:szCs w:val="24"/>
              </w:rPr>
              <w:t>6</w:t>
            </w:r>
          </w:p>
        </w:tc>
      </w:tr>
    </w:tbl>
    <w:p w:rsidR="00CD3197" w:rsidRPr="00B46DC9" w:rsidRDefault="00CD3197"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B64608" w:rsidRDefault="00B64608" w:rsidP="0067426C">
      <w:pPr>
        <w:spacing w:after="100" w:afterAutospacing="1" w:line="360" w:lineRule="auto"/>
        <w:rPr>
          <w:rFonts w:asciiTheme="minorBidi" w:hAnsiTheme="minorBidi"/>
          <w:sz w:val="24"/>
          <w:szCs w:val="24"/>
        </w:rPr>
      </w:pPr>
    </w:p>
    <w:p w:rsidR="00053372" w:rsidRDefault="006A4A8D" w:rsidP="001A2786">
      <w:pPr>
        <w:pStyle w:val="ListParagraph"/>
        <w:numPr>
          <w:ilvl w:val="0"/>
          <w:numId w:val="1"/>
        </w:numPr>
        <w:spacing w:after="100" w:afterAutospacing="1" w:line="360" w:lineRule="auto"/>
        <w:ind w:left="360"/>
        <w:jc w:val="both"/>
        <w:rPr>
          <w:rFonts w:asciiTheme="minorBidi" w:hAnsiTheme="minorBidi"/>
          <w:sz w:val="24"/>
          <w:szCs w:val="24"/>
        </w:rPr>
      </w:pPr>
      <w:r>
        <w:rPr>
          <w:rFonts w:asciiTheme="minorBidi" w:hAnsiTheme="minorBidi"/>
          <w:b/>
          <w:bCs/>
          <w:sz w:val="24"/>
          <w:szCs w:val="24"/>
          <w:u w:val="single"/>
        </w:rPr>
        <w:lastRenderedPageBreak/>
        <w:t>Brief</w:t>
      </w:r>
      <w:r w:rsidR="00053372" w:rsidRPr="00053372">
        <w:rPr>
          <w:rFonts w:asciiTheme="minorBidi" w:hAnsiTheme="minorBidi"/>
          <w:b/>
          <w:bCs/>
          <w:sz w:val="24"/>
          <w:szCs w:val="24"/>
          <w:u w:val="single"/>
        </w:rPr>
        <w:t xml:space="preserve"> answers</w:t>
      </w:r>
      <w:r w:rsidR="00053372">
        <w:rPr>
          <w:rFonts w:asciiTheme="minorBidi" w:hAnsiTheme="minorBidi"/>
          <w:sz w:val="24"/>
          <w:szCs w:val="24"/>
        </w:rPr>
        <w:t>:-</w:t>
      </w:r>
    </w:p>
    <w:p w:rsidR="006A4A8D" w:rsidRPr="006A4A8D" w:rsidRDefault="00D93046" w:rsidP="006A4A8D">
      <w:pPr>
        <w:pStyle w:val="ListParagraph"/>
        <w:numPr>
          <w:ilvl w:val="0"/>
          <w:numId w:val="2"/>
        </w:numPr>
        <w:tabs>
          <w:tab w:val="left" w:pos="270"/>
        </w:tabs>
        <w:spacing w:after="100" w:afterAutospacing="1" w:line="360" w:lineRule="auto"/>
        <w:ind w:left="270" w:hanging="270"/>
        <w:jc w:val="both"/>
        <w:rPr>
          <w:rFonts w:asciiTheme="minorBidi" w:hAnsiTheme="minorBidi"/>
          <w:b/>
          <w:bCs/>
          <w:sz w:val="24"/>
          <w:szCs w:val="24"/>
        </w:rPr>
      </w:pPr>
      <w:r w:rsidRPr="00D93046">
        <w:rPr>
          <w:rFonts w:asciiTheme="minorBidi" w:hAnsiTheme="minorBidi"/>
          <w:b/>
          <w:bCs/>
          <w:sz w:val="24"/>
          <w:szCs w:val="24"/>
        </w:rPr>
        <w:t xml:space="preserve">What is </w:t>
      </w:r>
      <w:r w:rsidR="006A4A8D">
        <w:rPr>
          <w:rFonts w:asciiTheme="minorBidi" w:hAnsiTheme="minorBidi"/>
          <w:b/>
          <w:bCs/>
          <w:sz w:val="24"/>
          <w:szCs w:val="24"/>
        </w:rPr>
        <w:t xml:space="preserve">meant by the term ‘best evidence’? </w:t>
      </w:r>
    </w:p>
    <w:p w:rsidR="002260BD" w:rsidRDefault="002260BD" w:rsidP="00B61712">
      <w:pPr>
        <w:tabs>
          <w:tab w:val="left" w:pos="270"/>
        </w:tabs>
        <w:spacing w:after="100" w:afterAutospacing="1" w:line="360" w:lineRule="auto"/>
        <w:jc w:val="both"/>
        <w:rPr>
          <w:rFonts w:asciiTheme="minorBidi" w:hAnsiTheme="minorBidi"/>
          <w:sz w:val="24"/>
          <w:szCs w:val="24"/>
        </w:rPr>
      </w:pPr>
      <w:r w:rsidRPr="002260BD">
        <w:rPr>
          <w:rFonts w:asciiTheme="minorBidi" w:hAnsiTheme="minorBidi"/>
          <w:sz w:val="24"/>
          <w:szCs w:val="24"/>
        </w:rPr>
        <w:t>Best evidence means that all evidence submitted must be original. All cases require best evidence to be submitted.</w:t>
      </w:r>
      <w:r w:rsidR="00B61712">
        <w:rPr>
          <w:rFonts w:asciiTheme="minorBidi" w:hAnsiTheme="minorBidi"/>
          <w:sz w:val="24"/>
          <w:szCs w:val="24"/>
        </w:rPr>
        <w:t xml:space="preserve"> If</w:t>
      </w:r>
      <w:r>
        <w:rPr>
          <w:rFonts w:asciiTheme="minorBidi" w:hAnsiTheme="minorBidi"/>
          <w:sz w:val="24"/>
          <w:szCs w:val="24"/>
        </w:rPr>
        <w:t xml:space="preserve"> </w:t>
      </w:r>
      <w:r w:rsidRPr="002260BD">
        <w:rPr>
          <w:rFonts w:asciiTheme="minorBidi" w:hAnsiTheme="minorBidi"/>
          <w:sz w:val="24"/>
          <w:szCs w:val="24"/>
        </w:rPr>
        <w:t>original evidence</w:t>
      </w:r>
      <w:r>
        <w:rPr>
          <w:rFonts w:asciiTheme="minorBidi" w:hAnsiTheme="minorBidi"/>
          <w:sz w:val="24"/>
          <w:szCs w:val="24"/>
        </w:rPr>
        <w:t xml:space="preserve"> is </w:t>
      </w:r>
      <w:r w:rsidRPr="002260BD">
        <w:rPr>
          <w:rFonts w:asciiTheme="minorBidi" w:hAnsiTheme="minorBidi"/>
          <w:sz w:val="24"/>
          <w:szCs w:val="24"/>
        </w:rPr>
        <w:t>unavailable</w:t>
      </w:r>
      <w:r>
        <w:rPr>
          <w:rFonts w:asciiTheme="minorBidi" w:hAnsiTheme="minorBidi"/>
          <w:sz w:val="24"/>
          <w:szCs w:val="24"/>
        </w:rPr>
        <w:t xml:space="preserve">, the investigator should </w:t>
      </w:r>
      <w:r w:rsidR="00B61712">
        <w:rPr>
          <w:rFonts w:asciiTheme="minorBidi" w:hAnsiTheme="minorBidi"/>
          <w:sz w:val="24"/>
          <w:szCs w:val="24"/>
        </w:rPr>
        <w:t>submit the reasons of the unavailability of original evidence</w:t>
      </w:r>
      <w:r>
        <w:rPr>
          <w:rFonts w:asciiTheme="minorBidi" w:hAnsiTheme="minorBidi"/>
          <w:sz w:val="24"/>
          <w:szCs w:val="24"/>
        </w:rPr>
        <w:t xml:space="preserve"> </w:t>
      </w:r>
      <w:r w:rsidR="00B61712">
        <w:rPr>
          <w:rFonts w:asciiTheme="minorBidi" w:hAnsiTheme="minorBidi"/>
          <w:sz w:val="24"/>
          <w:szCs w:val="24"/>
        </w:rPr>
        <w:t xml:space="preserve">and prove </w:t>
      </w:r>
      <w:r w:rsidR="00B61712" w:rsidRPr="002260BD">
        <w:rPr>
          <w:rFonts w:asciiTheme="minorBidi" w:hAnsiTheme="minorBidi"/>
          <w:sz w:val="24"/>
          <w:szCs w:val="24"/>
        </w:rPr>
        <w:t>the accuracy of the copy</w:t>
      </w:r>
      <w:r w:rsidR="00B61712">
        <w:rPr>
          <w:rFonts w:asciiTheme="minorBidi" w:hAnsiTheme="minorBidi"/>
          <w:sz w:val="24"/>
          <w:szCs w:val="24"/>
        </w:rPr>
        <w:t xml:space="preserve"> of the evidence. In this case, this is considered best evidence. Safeguarding the best evidence is the responsibility of the investigator.  </w:t>
      </w:r>
      <w:r>
        <w:rPr>
          <w:rFonts w:asciiTheme="minorBidi" w:hAnsiTheme="minorBidi"/>
          <w:sz w:val="24"/>
          <w:szCs w:val="24"/>
        </w:rPr>
        <w:t xml:space="preserve"> </w:t>
      </w:r>
    </w:p>
    <w:p w:rsidR="00B61712" w:rsidRPr="006A4A8D" w:rsidRDefault="00B61712" w:rsidP="00B61712">
      <w:pPr>
        <w:pStyle w:val="ListParagraph"/>
        <w:numPr>
          <w:ilvl w:val="0"/>
          <w:numId w:val="2"/>
        </w:numPr>
        <w:tabs>
          <w:tab w:val="left" w:pos="270"/>
        </w:tabs>
        <w:spacing w:after="100" w:afterAutospacing="1" w:line="360" w:lineRule="auto"/>
        <w:ind w:left="270" w:hanging="270"/>
        <w:jc w:val="both"/>
        <w:rPr>
          <w:rFonts w:asciiTheme="minorBidi" w:hAnsiTheme="minorBidi"/>
          <w:b/>
          <w:bCs/>
          <w:sz w:val="24"/>
          <w:szCs w:val="24"/>
        </w:rPr>
      </w:pPr>
      <w:r w:rsidRPr="006A4A8D">
        <w:rPr>
          <w:rFonts w:asciiTheme="minorBidi" w:hAnsiTheme="minorBidi"/>
          <w:b/>
          <w:bCs/>
          <w:sz w:val="24"/>
          <w:szCs w:val="24"/>
        </w:rPr>
        <w:t>Why it is important to keep the collected evidence in well-organized manner?</w:t>
      </w:r>
    </w:p>
    <w:p w:rsidR="00F60D1D" w:rsidRDefault="00F60D1D" w:rsidP="00AA26BF">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Financial crime investigations usually involve large amount of documents and greater collection of records than other types of investigations. This results in information overload on the financial investigators and raises the risk of information loss and destruction. For example, in investigating a financial embezzling </w:t>
      </w:r>
      <w:r w:rsidR="00F92B31">
        <w:rPr>
          <w:rFonts w:asciiTheme="minorBidi" w:hAnsiTheme="minorBidi"/>
          <w:sz w:val="24"/>
          <w:szCs w:val="24"/>
        </w:rPr>
        <w:t xml:space="preserve">of </w:t>
      </w:r>
      <w:r>
        <w:rPr>
          <w:rFonts w:asciiTheme="minorBidi" w:hAnsiTheme="minorBidi"/>
          <w:sz w:val="24"/>
          <w:szCs w:val="24"/>
        </w:rPr>
        <w:t xml:space="preserve">a financial brokerage company by </w:t>
      </w:r>
      <w:r w:rsidR="00AA26BF">
        <w:rPr>
          <w:rFonts w:asciiTheme="minorBidi" w:hAnsiTheme="minorBidi"/>
          <w:sz w:val="24"/>
          <w:szCs w:val="24"/>
        </w:rPr>
        <w:t>manipulation of</w:t>
      </w:r>
      <w:r w:rsidR="00F92B31">
        <w:rPr>
          <w:rFonts w:asciiTheme="minorBidi" w:hAnsiTheme="minorBidi"/>
          <w:sz w:val="24"/>
          <w:szCs w:val="24"/>
        </w:rPr>
        <w:t xml:space="preserve"> customers’ accounts by </w:t>
      </w:r>
      <w:r>
        <w:rPr>
          <w:rFonts w:asciiTheme="minorBidi" w:hAnsiTheme="minorBidi"/>
          <w:sz w:val="24"/>
          <w:szCs w:val="24"/>
        </w:rPr>
        <w:t>its manager,</w:t>
      </w:r>
      <w:r w:rsidR="00F92B31">
        <w:rPr>
          <w:rFonts w:asciiTheme="minorBidi" w:hAnsiTheme="minorBidi"/>
          <w:sz w:val="24"/>
          <w:szCs w:val="24"/>
        </w:rPr>
        <w:t xml:space="preserve"> a financial investigator detect</w:t>
      </w:r>
      <w:r w:rsidR="00AA26BF">
        <w:rPr>
          <w:rFonts w:asciiTheme="minorBidi" w:hAnsiTheme="minorBidi"/>
          <w:sz w:val="24"/>
          <w:szCs w:val="24"/>
        </w:rPr>
        <w:t>s</w:t>
      </w:r>
      <w:r w:rsidR="00F92B31">
        <w:rPr>
          <w:rFonts w:asciiTheme="minorBidi" w:hAnsiTheme="minorBidi"/>
          <w:sz w:val="24"/>
          <w:szCs w:val="24"/>
        </w:rPr>
        <w:t xml:space="preserve"> many trading </w:t>
      </w:r>
      <w:r w:rsidR="00896F90">
        <w:rPr>
          <w:rFonts w:asciiTheme="minorBidi" w:hAnsiTheme="minorBidi"/>
          <w:sz w:val="24"/>
          <w:szCs w:val="24"/>
        </w:rPr>
        <w:t xml:space="preserve">accounts in securities </w:t>
      </w:r>
      <w:r w:rsidR="00F92B31">
        <w:rPr>
          <w:rFonts w:asciiTheme="minorBidi" w:hAnsiTheme="minorBidi"/>
          <w:sz w:val="24"/>
          <w:szCs w:val="24"/>
        </w:rPr>
        <w:t>of customers which include thousands of transactions and other supporting documents</w:t>
      </w:r>
      <w:r w:rsidR="00896F90">
        <w:rPr>
          <w:rFonts w:asciiTheme="minorBidi" w:hAnsiTheme="minorBidi"/>
          <w:sz w:val="24"/>
          <w:szCs w:val="24"/>
        </w:rPr>
        <w:t xml:space="preserve"> and evidence</w:t>
      </w:r>
      <w:r w:rsidR="00AA26BF">
        <w:rPr>
          <w:rFonts w:asciiTheme="minorBidi" w:hAnsiTheme="minorBidi"/>
          <w:sz w:val="24"/>
          <w:szCs w:val="24"/>
        </w:rPr>
        <w:t>, such as trading statements and bank statements</w:t>
      </w:r>
      <w:r w:rsidR="00F92B31">
        <w:rPr>
          <w:rFonts w:asciiTheme="minorBidi" w:hAnsiTheme="minorBidi"/>
          <w:sz w:val="24"/>
          <w:szCs w:val="24"/>
        </w:rPr>
        <w:t xml:space="preserve">. Thus, </w:t>
      </w:r>
      <w:r w:rsidR="00896F90">
        <w:rPr>
          <w:rFonts w:asciiTheme="minorBidi" w:hAnsiTheme="minorBidi"/>
          <w:sz w:val="24"/>
          <w:szCs w:val="24"/>
        </w:rPr>
        <w:t>it is crucial to keep the collected evidence in well-organized manner</w:t>
      </w:r>
      <w:r w:rsidR="00AA26BF">
        <w:rPr>
          <w:rFonts w:asciiTheme="minorBidi" w:hAnsiTheme="minorBidi"/>
          <w:sz w:val="24"/>
          <w:szCs w:val="24"/>
        </w:rPr>
        <w:t xml:space="preserve"> to avoid records damage and loss</w:t>
      </w:r>
      <w:r w:rsidR="00896F90">
        <w:rPr>
          <w:rFonts w:asciiTheme="minorBidi" w:hAnsiTheme="minorBidi"/>
          <w:sz w:val="24"/>
          <w:szCs w:val="24"/>
        </w:rPr>
        <w:t>.</w:t>
      </w:r>
      <w:r w:rsidR="00AA26BF">
        <w:rPr>
          <w:rFonts w:asciiTheme="minorBidi" w:hAnsiTheme="minorBidi"/>
          <w:sz w:val="24"/>
          <w:szCs w:val="24"/>
        </w:rPr>
        <w:t xml:space="preserve"> </w:t>
      </w:r>
      <w:r w:rsidR="00F92B31">
        <w:rPr>
          <w:rFonts w:asciiTheme="minorBidi" w:hAnsiTheme="minorBidi"/>
          <w:sz w:val="24"/>
          <w:szCs w:val="24"/>
        </w:rPr>
        <w:t xml:space="preserve"> </w:t>
      </w:r>
      <w:r w:rsidR="00896F90">
        <w:rPr>
          <w:rFonts w:asciiTheme="minorBidi" w:hAnsiTheme="minorBidi"/>
          <w:sz w:val="24"/>
          <w:szCs w:val="24"/>
        </w:rPr>
        <w:t xml:space="preserve"> </w:t>
      </w:r>
    </w:p>
    <w:p w:rsidR="006A4A8D" w:rsidRDefault="00896F90" w:rsidP="00896F90">
      <w:pPr>
        <w:pStyle w:val="ListParagraph"/>
        <w:numPr>
          <w:ilvl w:val="0"/>
          <w:numId w:val="2"/>
        </w:numPr>
        <w:tabs>
          <w:tab w:val="left" w:pos="0"/>
          <w:tab w:val="left" w:pos="450"/>
        </w:tabs>
        <w:spacing w:after="100" w:afterAutospacing="1" w:line="360" w:lineRule="auto"/>
        <w:ind w:left="270" w:hanging="270"/>
        <w:jc w:val="both"/>
        <w:rPr>
          <w:rFonts w:asciiTheme="minorBidi" w:hAnsiTheme="minorBidi"/>
          <w:b/>
          <w:bCs/>
          <w:sz w:val="24"/>
          <w:szCs w:val="24"/>
        </w:rPr>
      </w:pPr>
      <w:r>
        <w:rPr>
          <w:rFonts w:asciiTheme="minorBidi" w:hAnsiTheme="minorBidi"/>
          <w:b/>
          <w:bCs/>
          <w:sz w:val="24"/>
          <w:szCs w:val="24"/>
        </w:rPr>
        <w:t xml:space="preserve"> </w:t>
      </w:r>
      <w:r w:rsidR="006A4A8D" w:rsidRPr="006A4A8D">
        <w:rPr>
          <w:rFonts w:asciiTheme="minorBidi" w:hAnsiTheme="minorBidi"/>
          <w:b/>
          <w:bCs/>
          <w:sz w:val="24"/>
          <w:szCs w:val="24"/>
        </w:rPr>
        <w:t>List the devices which could help when collecting evidence.</w:t>
      </w:r>
    </w:p>
    <w:p w:rsidR="000C5C22" w:rsidRPr="000C5C22" w:rsidRDefault="000C5C22" w:rsidP="000C5C22">
      <w:p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 xml:space="preserve">The following devices </w:t>
      </w:r>
      <w:r>
        <w:rPr>
          <w:rFonts w:asciiTheme="minorBidi" w:hAnsiTheme="minorBidi"/>
          <w:sz w:val="24"/>
          <w:szCs w:val="24"/>
        </w:rPr>
        <w:t>could help when collecting evidence</w:t>
      </w:r>
      <w:r w:rsidRPr="000C5C22">
        <w:rPr>
          <w:rFonts w:asciiTheme="minorBidi" w:hAnsiTheme="minorBidi"/>
          <w:sz w:val="24"/>
          <w:szCs w:val="24"/>
        </w:rPr>
        <w:t>:</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Personal computers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Network servers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Wireless and cordless telephones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PDAs and BlackBerry devices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lastRenderedPageBreak/>
        <w:t>Answering machines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Paging devices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Caller ID devices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Digital cameras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Facsimile machines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Printers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Scanners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ID card printers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Copiers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Compact disc duplicators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Smart cards/magnetic stripe cards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Security systems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Global positioning systems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Electronic gaming devices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Vehicle computer devices</w:t>
      </w:r>
    </w:p>
    <w:p w:rsidR="000C5C22" w:rsidRPr="000C5C22" w:rsidRDefault="000C5C22" w:rsidP="000C5C22">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0C5C22">
        <w:rPr>
          <w:rFonts w:asciiTheme="minorBidi" w:hAnsiTheme="minorBidi"/>
          <w:sz w:val="24"/>
          <w:szCs w:val="24"/>
        </w:rPr>
        <w:t>Storage media</w:t>
      </w:r>
    </w:p>
    <w:p w:rsidR="00AD06D7" w:rsidRDefault="006A4A8D" w:rsidP="00AD06D7">
      <w:pPr>
        <w:pStyle w:val="ListParagraph"/>
        <w:numPr>
          <w:ilvl w:val="0"/>
          <w:numId w:val="2"/>
        </w:numPr>
        <w:tabs>
          <w:tab w:val="left" w:pos="0"/>
          <w:tab w:val="left" w:pos="360"/>
        </w:tabs>
        <w:spacing w:after="100" w:afterAutospacing="1" w:line="360" w:lineRule="auto"/>
        <w:ind w:left="270" w:hanging="270"/>
        <w:jc w:val="both"/>
        <w:rPr>
          <w:rFonts w:asciiTheme="minorBidi" w:hAnsiTheme="minorBidi"/>
          <w:b/>
          <w:bCs/>
          <w:sz w:val="24"/>
          <w:szCs w:val="24"/>
        </w:rPr>
      </w:pPr>
      <w:r w:rsidRPr="006A4A8D">
        <w:rPr>
          <w:rFonts w:asciiTheme="minorBidi" w:hAnsiTheme="minorBidi"/>
          <w:b/>
          <w:bCs/>
          <w:sz w:val="24"/>
          <w:szCs w:val="24"/>
        </w:rPr>
        <w:t>Which points should be considered when planning for the evidence gathering process?</w:t>
      </w:r>
    </w:p>
    <w:p w:rsidR="005E461E" w:rsidRPr="00AD06D7" w:rsidRDefault="00AD06D7" w:rsidP="003C4661">
      <w:pPr>
        <w:tabs>
          <w:tab w:val="left" w:pos="0"/>
          <w:tab w:val="left" w:pos="360"/>
        </w:tabs>
        <w:spacing w:after="100" w:afterAutospacing="1" w:line="360" w:lineRule="auto"/>
        <w:jc w:val="both"/>
        <w:rPr>
          <w:rFonts w:asciiTheme="minorBidi" w:hAnsiTheme="minorBidi"/>
          <w:b/>
          <w:bCs/>
          <w:sz w:val="24"/>
          <w:szCs w:val="24"/>
        </w:rPr>
      </w:pPr>
      <w:r>
        <w:rPr>
          <w:rFonts w:asciiTheme="minorBidi" w:hAnsiTheme="minorBidi"/>
          <w:sz w:val="24"/>
          <w:szCs w:val="24"/>
        </w:rPr>
        <w:t>M</w:t>
      </w:r>
      <w:r w:rsidRPr="00AD06D7">
        <w:rPr>
          <w:rFonts w:asciiTheme="minorBidi" w:hAnsiTheme="minorBidi"/>
          <w:sz w:val="24"/>
          <w:szCs w:val="24"/>
        </w:rPr>
        <w:t>ethodology</w:t>
      </w:r>
      <w:r w:rsidR="005E461E" w:rsidRPr="00AD06D7">
        <w:rPr>
          <w:rFonts w:asciiTheme="minorBidi" w:hAnsiTheme="minorBidi"/>
          <w:sz w:val="24"/>
          <w:szCs w:val="24"/>
        </w:rPr>
        <w:t>, policies and procedures of data storage and recovery should be considered when planning for the evidence gathering process. Devices, roles and responsibilities also are important factors that should be taken into account by the investigator</w:t>
      </w:r>
      <w:r>
        <w:rPr>
          <w:rFonts w:asciiTheme="minorBidi" w:hAnsiTheme="minorBidi"/>
          <w:sz w:val="24"/>
          <w:szCs w:val="24"/>
        </w:rPr>
        <w:t>.</w:t>
      </w:r>
      <w:r w:rsidR="005E461E" w:rsidRPr="00AD06D7">
        <w:rPr>
          <w:rFonts w:asciiTheme="minorBidi" w:hAnsiTheme="minorBidi"/>
          <w:sz w:val="24"/>
          <w:szCs w:val="24"/>
        </w:rPr>
        <w:t xml:space="preserve"> </w:t>
      </w:r>
      <w:r w:rsidRPr="00AD06D7">
        <w:rPr>
          <w:rFonts w:asciiTheme="minorBidi" w:hAnsiTheme="minorBidi"/>
          <w:sz w:val="24"/>
          <w:szCs w:val="24"/>
        </w:rPr>
        <w:t xml:space="preserve">A plan </w:t>
      </w:r>
      <w:r>
        <w:rPr>
          <w:rFonts w:asciiTheme="minorBidi" w:hAnsiTheme="minorBidi"/>
          <w:sz w:val="24"/>
          <w:szCs w:val="24"/>
        </w:rPr>
        <w:t xml:space="preserve">should </w:t>
      </w:r>
      <w:r w:rsidRPr="00AD06D7">
        <w:rPr>
          <w:rFonts w:asciiTheme="minorBidi" w:hAnsiTheme="minorBidi"/>
          <w:sz w:val="24"/>
          <w:szCs w:val="24"/>
        </w:rPr>
        <w:t>indicate</w:t>
      </w:r>
      <w:r>
        <w:rPr>
          <w:rFonts w:asciiTheme="minorBidi" w:hAnsiTheme="minorBidi"/>
          <w:sz w:val="24"/>
          <w:szCs w:val="24"/>
        </w:rPr>
        <w:t xml:space="preserve"> the</w:t>
      </w:r>
      <w:r w:rsidRPr="00AD06D7">
        <w:rPr>
          <w:rFonts w:asciiTheme="minorBidi" w:hAnsiTheme="minorBidi"/>
          <w:sz w:val="24"/>
          <w:szCs w:val="24"/>
        </w:rPr>
        <w:t xml:space="preserve"> scope of the investigation and </w:t>
      </w:r>
      <w:r>
        <w:rPr>
          <w:rFonts w:asciiTheme="minorBidi" w:hAnsiTheme="minorBidi"/>
          <w:sz w:val="24"/>
          <w:szCs w:val="24"/>
        </w:rPr>
        <w:t xml:space="preserve">emphasize that </w:t>
      </w:r>
      <w:r w:rsidRPr="00AD06D7">
        <w:rPr>
          <w:rFonts w:asciiTheme="minorBidi" w:hAnsiTheme="minorBidi"/>
          <w:sz w:val="24"/>
          <w:szCs w:val="24"/>
        </w:rPr>
        <w:t xml:space="preserve">the documents </w:t>
      </w:r>
      <w:r>
        <w:rPr>
          <w:rFonts w:asciiTheme="minorBidi" w:hAnsiTheme="minorBidi"/>
          <w:sz w:val="24"/>
          <w:szCs w:val="24"/>
        </w:rPr>
        <w:t xml:space="preserve">gathered </w:t>
      </w:r>
      <w:r w:rsidRPr="00AD06D7">
        <w:rPr>
          <w:rFonts w:asciiTheme="minorBidi" w:hAnsiTheme="minorBidi"/>
          <w:sz w:val="24"/>
          <w:szCs w:val="24"/>
        </w:rPr>
        <w:t xml:space="preserve">were relevant to the investigation. </w:t>
      </w:r>
      <w:r w:rsidR="005E461E" w:rsidRPr="00AD06D7">
        <w:rPr>
          <w:rFonts w:asciiTheme="minorBidi" w:hAnsiTheme="minorBidi"/>
          <w:sz w:val="24"/>
          <w:szCs w:val="24"/>
        </w:rPr>
        <w:t>Specifically,</w:t>
      </w:r>
      <w:r w:rsidR="004A4597" w:rsidRPr="00AD06D7">
        <w:rPr>
          <w:rFonts w:asciiTheme="minorBidi" w:hAnsiTheme="minorBidi"/>
          <w:sz w:val="24"/>
          <w:szCs w:val="24"/>
        </w:rPr>
        <w:t xml:space="preserve"> the following points should be considered when planning </w:t>
      </w:r>
      <w:r w:rsidR="00E3183A" w:rsidRPr="00AD06D7">
        <w:rPr>
          <w:rFonts w:asciiTheme="minorBidi" w:hAnsiTheme="minorBidi"/>
          <w:sz w:val="24"/>
          <w:szCs w:val="24"/>
        </w:rPr>
        <w:t>the process of evidence gathering:-</w:t>
      </w:r>
      <w:r w:rsidR="005E461E" w:rsidRPr="00AD06D7">
        <w:rPr>
          <w:rFonts w:asciiTheme="minorBidi" w:hAnsiTheme="minorBidi"/>
          <w:sz w:val="24"/>
          <w:szCs w:val="24"/>
        </w:rPr>
        <w:t xml:space="preserve"> </w:t>
      </w:r>
      <w:r>
        <w:rPr>
          <w:rFonts w:asciiTheme="minorBidi" w:hAnsiTheme="minorBidi"/>
          <w:b/>
          <w:bCs/>
          <w:sz w:val="24"/>
          <w:szCs w:val="24"/>
        </w:rPr>
        <w:t xml:space="preserve"> </w:t>
      </w:r>
    </w:p>
    <w:p w:rsidR="00950D5F" w:rsidRDefault="00950D5F" w:rsidP="00E3183A">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950D5F">
        <w:rPr>
          <w:rFonts w:asciiTheme="minorBidi" w:hAnsiTheme="minorBidi"/>
          <w:sz w:val="24"/>
          <w:szCs w:val="24"/>
        </w:rPr>
        <w:t>Reviewing the policies o</w:t>
      </w:r>
      <w:r w:rsidR="00E3183A">
        <w:rPr>
          <w:rFonts w:asciiTheme="minorBidi" w:hAnsiTheme="minorBidi"/>
          <w:sz w:val="24"/>
          <w:szCs w:val="24"/>
        </w:rPr>
        <w:t>f</w:t>
      </w:r>
      <w:r w:rsidRPr="00950D5F">
        <w:rPr>
          <w:rFonts w:asciiTheme="minorBidi" w:hAnsiTheme="minorBidi"/>
          <w:sz w:val="24"/>
          <w:szCs w:val="24"/>
        </w:rPr>
        <w:t xml:space="preserve"> record retention</w:t>
      </w:r>
      <w:r w:rsidR="001A553C">
        <w:rPr>
          <w:rFonts w:asciiTheme="minorBidi" w:hAnsiTheme="minorBidi"/>
          <w:sz w:val="24"/>
          <w:szCs w:val="24"/>
        </w:rPr>
        <w:t xml:space="preserve"> and compare them to the actual practices</w:t>
      </w:r>
      <w:r w:rsidR="00E3183A">
        <w:rPr>
          <w:rFonts w:asciiTheme="minorBidi" w:hAnsiTheme="minorBidi"/>
          <w:sz w:val="24"/>
          <w:szCs w:val="24"/>
        </w:rPr>
        <w:t>.</w:t>
      </w:r>
    </w:p>
    <w:p w:rsidR="00E3183A" w:rsidRPr="00950D5F" w:rsidRDefault="00E3183A" w:rsidP="00E3183A">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950D5F">
        <w:rPr>
          <w:rFonts w:asciiTheme="minorBidi" w:hAnsiTheme="minorBidi"/>
          <w:sz w:val="24"/>
          <w:szCs w:val="24"/>
        </w:rPr>
        <w:lastRenderedPageBreak/>
        <w:t>Reviewing the technolo</w:t>
      </w:r>
      <w:r>
        <w:rPr>
          <w:rFonts w:asciiTheme="minorBidi" w:hAnsiTheme="minorBidi"/>
          <w:sz w:val="24"/>
          <w:szCs w:val="24"/>
        </w:rPr>
        <w:t xml:space="preserve">gy used for transaction records and back- </w:t>
      </w:r>
      <w:r w:rsidR="00905971">
        <w:rPr>
          <w:rFonts w:asciiTheme="minorBidi" w:hAnsiTheme="minorBidi"/>
          <w:sz w:val="24"/>
          <w:szCs w:val="24"/>
        </w:rPr>
        <w:t xml:space="preserve">up </w:t>
      </w:r>
      <w:r>
        <w:rPr>
          <w:rFonts w:asciiTheme="minorBidi" w:hAnsiTheme="minorBidi"/>
          <w:sz w:val="24"/>
          <w:szCs w:val="24"/>
        </w:rPr>
        <w:t xml:space="preserve">procedures.  </w:t>
      </w:r>
    </w:p>
    <w:p w:rsidR="00950D5F" w:rsidRPr="00950D5F" w:rsidRDefault="00950D5F" w:rsidP="00950D5F">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950D5F">
        <w:rPr>
          <w:rFonts w:asciiTheme="minorBidi" w:hAnsiTheme="minorBidi"/>
          <w:sz w:val="24"/>
          <w:szCs w:val="24"/>
        </w:rPr>
        <w:t>Visiting storage locations for paper records off and on site.</w:t>
      </w:r>
    </w:p>
    <w:p w:rsidR="00950D5F" w:rsidRPr="00950D5F" w:rsidRDefault="001A553C" w:rsidP="00950D5F">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Double c</w:t>
      </w:r>
      <w:r w:rsidRPr="00950D5F">
        <w:rPr>
          <w:rFonts w:asciiTheme="minorBidi" w:hAnsiTheme="minorBidi"/>
          <w:sz w:val="24"/>
          <w:szCs w:val="24"/>
        </w:rPr>
        <w:t xml:space="preserve">hecking </w:t>
      </w:r>
      <w:r w:rsidR="00950D5F" w:rsidRPr="00950D5F">
        <w:rPr>
          <w:rFonts w:asciiTheme="minorBidi" w:hAnsiTheme="minorBidi"/>
          <w:sz w:val="24"/>
          <w:szCs w:val="24"/>
        </w:rPr>
        <w:t>the existence and storage of employee files.</w:t>
      </w:r>
    </w:p>
    <w:p w:rsidR="00950D5F" w:rsidRPr="00950D5F" w:rsidRDefault="00950D5F" w:rsidP="001A553C">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950D5F">
        <w:rPr>
          <w:rFonts w:asciiTheme="minorBidi" w:hAnsiTheme="minorBidi"/>
          <w:sz w:val="24"/>
          <w:szCs w:val="24"/>
        </w:rPr>
        <w:t xml:space="preserve">Analyzing the organizational hierarchy and </w:t>
      </w:r>
      <w:r w:rsidR="001A553C">
        <w:rPr>
          <w:rFonts w:asciiTheme="minorBidi" w:hAnsiTheme="minorBidi"/>
          <w:sz w:val="24"/>
          <w:szCs w:val="24"/>
        </w:rPr>
        <w:t>reporting system</w:t>
      </w:r>
      <w:r w:rsidRPr="00950D5F">
        <w:rPr>
          <w:rFonts w:asciiTheme="minorBidi" w:hAnsiTheme="minorBidi"/>
          <w:sz w:val="24"/>
          <w:szCs w:val="24"/>
        </w:rPr>
        <w:t>.</w:t>
      </w:r>
    </w:p>
    <w:p w:rsidR="00950D5F" w:rsidRPr="00950D5F" w:rsidRDefault="00950D5F" w:rsidP="00950D5F">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950D5F">
        <w:rPr>
          <w:rFonts w:asciiTheme="minorBidi" w:hAnsiTheme="minorBidi"/>
          <w:sz w:val="24"/>
          <w:szCs w:val="24"/>
        </w:rPr>
        <w:t>Checking the medium of storage for computerized records on and off site.</w:t>
      </w:r>
    </w:p>
    <w:p w:rsidR="00950D5F" w:rsidRPr="00950D5F" w:rsidRDefault="00950D5F" w:rsidP="00950D5F">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950D5F">
        <w:rPr>
          <w:rFonts w:asciiTheme="minorBidi" w:hAnsiTheme="minorBidi"/>
          <w:sz w:val="24"/>
          <w:szCs w:val="24"/>
        </w:rPr>
        <w:t>Analyzing system changes that have occurred in the company’s accounting systems or e-mail systems.</w:t>
      </w:r>
    </w:p>
    <w:p w:rsidR="00950D5F" w:rsidRPr="00950D5F" w:rsidRDefault="00950D5F" w:rsidP="001A553C">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950D5F">
        <w:rPr>
          <w:rFonts w:asciiTheme="minorBidi" w:hAnsiTheme="minorBidi"/>
          <w:sz w:val="24"/>
          <w:szCs w:val="24"/>
        </w:rPr>
        <w:t xml:space="preserve">Reviewing documents related to </w:t>
      </w:r>
      <w:r w:rsidR="001A553C">
        <w:rPr>
          <w:rFonts w:asciiTheme="minorBidi" w:hAnsiTheme="minorBidi"/>
          <w:sz w:val="24"/>
          <w:szCs w:val="24"/>
        </w:rPr>
        <w:t>the outsourced</w:t>
      </w:r>
      <w:r w:rsidRPr="00950D5F">
        <w:rPr>
          <w:rFonts w:asciiTheme="minorBidi" w:hAnsiTheme="minorBidi"/>
          <w:sz w:val="24"/>
          <w:szCs w:val="24"/>
        </w:rPr>
        <w:t xml:space="preserve"> functions, such as payroll and internal audit.</w:t>
      </w:r>
    </w:p>
    <w:p w:rsidR="00950D5F" w:rsidRPr="00950D5F" w:rsidRDefault="00950D5F" w:rsidP="00950D5F">
      <w:pPr>
        <w:pStyle w:val="ListParagraph"/>
        <w:numPr>
          <w:ilvl w:val="0"/>
          <w:numId w:val="14"/>
        </w:numPr>
        <w:tabs>
          <w:tab w:val="left" w:pos="270"/>
        </w:tabs>
        <w:spacing w:after="100" w:afterAutospacing="1" w:line="360" w:lineRule="auto"/>
        <w:jc w:val="both"/>
        <w:rPr>
          <w:rFonts w:asciiTheme="minorBidi" w:hAnsiTheme="minorBidi"/>
          <w:sz w:val="24"/>
          <w:szCs w:val="24"/>
        </w:rPr>
      </w:pPr>
      <w:r w:rsidRPr="00950D5F">
        <w:rPr>
          <w:rFonts w:asciiTheme="minorBidi" w:hAnsiTheme="minorBidi"/>
          <w:sz w:val="24"/>
          <w:szCs w:val="24"/>
        </w:rPr>
        <w:t>Creating a written plan for the collection of documents in order to give the investigation a clear direction and focus.</w:t>
      </w:r>
    </w:p>
    <w:p w:rsidR="006A4A8D" w:rsidRDefault="006A4A8D" w:rsidP="006A4A8D">
      <w:pPr>
        <w:pStyle w:val="ListParagraph"/>
        <w:numPr>
          <w:ilvl w:val="0"/>
          <w:numId w:val="2"/>
        </w:numPr>
        <w:tabs>
          <w:tab w:val="left" w:pos="270"/>
          <w:tab w:val="left" w:pos="360"/>
        </w:tabs>
        <w:spacing w:after="100" w:afterAutospacing="1" w:line="360" w:lineRule="auto"/>
        <w:ind w:left="270" w:hanging="270"/>
        <w:jc w:val="both"/>
        <w:rPr>
          <w:rFonts w:asciiTheme="minorBidi" w:hAnsiTheme="minorBidi"/>
          <w:b/>
          <w:bCs/>
          <w:sz w:val="24"/>
          <w:szCs w:val="24"/>
        </w:rPr>
      </w:pPr>
      <w:r w:rsidRPr="006A4A8D">
        <w:rPr>
          <w:rFonts w:asciiTheme="minorBidi" w:hAnsiTheme="minorBidi"/>
          <w:b/>
          <w:bCs/>
          <w:sz w:val="24"/>
          <w:szCs w:val="24"/>
        </w:rPr>
        <w:t>What are the ‘working papers’? Which type of information do they contain?</w:t>
      </w:r>
    </w:p>
    <w:p w:rsidR="00BA74B4" w:rsidRPr="00914038" w:rsidRDefault="00A03446" w:rsidP="00BA74B4">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Working papers are </w:t>
      </w:r>
      <w:r w:rsidR="001162AF">
        <w:rPr>
          <w:rFonts w:asciiTheme="minorBidi" w:hAnsiTheme="minorBidi"/>
          <w:sz w:val="24"/>
          <w:szCs w:val="24"/>
        </w:rPr>
        <w:t xml:space="preserve">evidence created by a forensic accountant and include </w:t>
      </w:r>
      <w:r>
        <w:rPr>
          <w:rFonts w:asciiTheme="minorBidi" w:hAnsiTheme="minorBidi"/>
          <w:sz w:val="24"/>
          <w:szCs w:val="24"/>
        </w:rPr>
        <w:t>all documents, analyses, summaries and factual materials that support the opinion</w:t>
      </w:r>
      <w:r w:rsidR="001162AF">
        <w:rPr>
          <w:rFonts w:asciiTheme="minorBidi" w:hAnsiTheme="minorBidi"/>
          <w:sz w:val="24"/>
          <w:szCs w:val="24"/>
        </w:rPr>
        <w:t xml:space="preserve"> of an</w:t>
      </w:r>
      <w:r>
        <w:rPr>
          <w:rFonts w:asciiTheme="minorBidi" w:hAnsiTheme="minorBidi"/>
          <w:sz w:val="24"/>
          <w:szCs w:val="24"/>
        </w:rPr>
        <w:t xml:space="preserve"> investigator and represent a basis of testimony</w:t>
      </w:r>
      <w:r w:rsidR="001162AF">
        <w:rPr>
          <w:rFonts w:asciiTheme="minorBidi" w:hAnsiTheme="minorBidi"/>
          <w:sz w:val="24"/>
          <w:szCs w:val="24"/>
        </w:rPr>
        <w:t xml:space="preserve"> in a court of law</w:t>
      </w:r>
      <w:r>
        <w:rPr>
          <w:rFonts w:asciiTheme="minorBidi" w:hAnsiTheme="minorBidi"/>
          <w:sz w:val="24"/>
          <w:szCs w:val="24"/>
        </w:rPr>
        <w:t xml:space="preserve">. Working papers contain different types of information, such as financial transactions in accounting records, </w:t>
      </w:r>
      <w:r w:rsidR="00BA74B4">
        <w:rPr>
          <w:rFonts w:asciiTheme="minorBidi" w:hAnsiTheme="minorBidi"/>
          <w:sz w:val="24"/>
          <w:szCs w:val="24"/>
        </w:rPr>
        <w:t>public record searches, electronic computer files, photographs and digital photos,</w:t>
      </w:r>
      <w:r>
        <w:rPr>
          <w:rFonts w:asciiTheme="minorBidi" w:hAnsiTheme="minorBidi"/>
          <w:sz w:val="24"/>
          <w:szCs w:val="24"/>
        </w:rPr>
        <w:t xml:space="preserve"> </w:t>
      </w:r>
      <w:r w:rsidR="00BA74B4">
        <w:rPr>
          <w:rFonts w:asciiTheme="minorBidi" w:hAnsiTheme="minorBidi"/>
          <w:sz w:val="24"/>
          <w:szCs w:val="24"/>
        </w:rPr>
        <w:t xml:space="preserve">chain of custody, interview notes and audio recordings, third party information and court pleadings and deposition transcripts. </w:t>
      </w:r>
    </w:p>
    <w:p w:rsidR="006A4A8D" w:rsidRDefault="006A4A8D" w:rsidP="006A4A8D">
      <w:pPr>
        <w:pStyle w:val="ListParagraph"/>
        <w:numPr>
          <w:ilvl w:val="0"/>
          <w:numId w:val="2"/>
        </w:numPr>
        <w:tabs>
          <w:tab w:val="left" w:pos="270"/>
          <w:tab w:val="left" w:pos="450"/>
        </w:tabs>
        <w:spacing w:after="100" w:afterAutospacing="1" w:line="360" w:lineRule="auto"/>
        <w:ind w:left="270" w:hanging="270"/>
        <w:jc w:val="both"/>
        <w:rPr>
          <w:rFonts w:asciiTheme="minorBidi" w:hAnsiTheme="minorBidi"/>
          <w:b/>
          <w:bCs/>
          <w:sz w:val="24"/>
          <w:szCs w:val="24"/>
        </w:rPr>
      </w:pPr>
      <w:r w:rsidRPr="006A4A8D">
        <w:rPr>
          <w:rFonts w:asciiTheme="minorBidi" w:hAnsiTheme="minorBidi"/>
          <w:b/>
          <w:bCs/>
          <w:sz w:val="24"/>
          <w:szCs w:val="24"/>
        </w:rPr>
        <w:t>Outline the main steps involved in the evidence gathering process.</w:t>
      </w:r>
    </w:p>
    <w:p w:rsidR="00751E67" w:rsidRDefault="00751E67" w:rsidP="00751E67">
      <w:pPr>
        <w:tabs>
          <w:tab w:val="left" w:pos="270"/>
        </w:tabs>
        <w:spacing w:after="100" w:afterAutospacing="1" w:line="360" w:lineRule="auto"/>
        <w:jc w:val="both"/>
        <w:rPr>
          <w:rFonts w:asciiTheme="minorBidi" w:hAnsiTheme="minorBidi"/>
          <w:sz w:val="24"/>
          <w:szCs w:val="24"/>
        </w:rPr>
      </w:pPr>
      <w:r w:rsidRPr="00751E67">
        <w:rPr>
          <w:rFonts w:asciiTheme="minorBidi" w:hAnsiTheme="minorBidi"/>
          <w:sz w:val="24"/>
          <w:szCs w:val="24"/>
        </w:rPr>
        <w:t>Main steps involved in the evidence gathering process are:-</w:t>
      </w:r>
    </w:p>
    <w:p w:rsidR="00751E67" w:rsidRDefault="00751E67" w:rsidP="008C01E7">
      <w:pPr>
        <w:pStyle w:val="ListParagraph"/>
        <w:numPr>
          <w:ilvl w:val="0"/>
          <w:numId w:val="15"/>
        </w:numPr>
        <w:tabs>
          <w:tab w:val="left" w:pos="270"/>
        </w:tabs>
        <w:spacing w:after="100" w:afterAutospacing="1" w:line="360" w:lineRule="auto"/>
        <w:jc w:val="both"/>
        <w:rPr>
          <w:rFonts w:asciiTheme="minorBidi" w:hAnsiTheme="minorBidi"/>
          <w:sz w:val="24"/>
          <w:szCs w:val="24"/>
        </w:rPr>
      </w:pPr>
      <w:r w:rsidRPr="00751E67">
        <w:rPr>
          <w:rFonts w:asciiTheme="minorBidi" w:hAnsiTheme="minorBidi"/>
          <w:b/>
          <w:bCs/>
          <w:sz w:val="24"/>
          <w:szCs w:val="24"/>
        </w:rPr>
        <w:t>Document retention considerations</w:t>
      </w:r>
      <w:r>
        <w:rPr>
          <w:rFonts w:asciiTheme="minorBidi" w:hAnsiTheme="minorBidi"/>
          <w:sz w:val="24"/>
          <w:szCs w:val="24"/>
        </w:rPr>
        <w:t>:</w:t>
      </w:r>
      <w:r w:rsidR="008C01E7">
        <w:rPr>
          <w:rFonts w:asciiTheme="minorBidi" w:hAnsiTheme="minorBidi"/>
          <w:sz w:val="24"/>
          <w:szCs w:val="24"/>
        </w:rPr>
        <w:t xml:space="preserve"> this step involves managing heavy load of documentary proof and documents retention and preservation. </w:t>
      </w:r>
    </w:p>
    <w:p w:rsidR="00D459E1" w:rsidRPr="00D459E1" w:rsidRDefault="00751E67" w:rsidP="00D459E1">
      <w:pPr>
        <w:pStyle w:val="ListParagraph"/>
        <w:numPr>
          <w:ilvl w:val="0"/>
          <w:numId w:val="15"/>
        </w:numPr>
        <w:tabs>
          <w:tab w:val="left" w:pos="270"/>
        </w:tabs>
        <w:spacing w:after="100" w:afterAutospacing="1" w:line="360" w:lineRule="auto"/>
        <w:jc w:val="both"/>
        <w:rPr>
          <w:rFonts w:asciiTheme="minorBidi" w:hAnsiTheme="minorBidi"/>
          <w:sz w:val="24"/>
          <w:szCs w:val="24"/>
        </w:rPr>
      </w:pPr>
      <w:r w:rsidRPr="00D459E1">
        <w:rPr>
          <w:rFonts w:asciiTheme="minorBidi" w:hAnsiTheme="minorBidi"/>
          <w:b/>
          <w:bCs/>
          <w:sz w:val="24"/>
          <w:szCs w:val="24"/>
        </w:rPr>
        <w:t>Planning considerations</w:t>
      </w:r>
      <w:r w:rsidRPr="00D459E1">
        <w:rPr>
          <w:rFonts w:asciiTheme="minorBidi" w:hAnsiTheme="minorBidi"/>
          <w:sz w:val="24"/>
          <w:szCs w:val="24"/>
        </w:rPr>
        <w:t>:</w:t>
      </w:r>
      <w:r w:rsidR="00B923C6" w:rsidRPr="00D459E1">
        <w:rPr>
          <w:rFonts w:asciiTheme="minorBidi" w:hAnsiTheme="minorBidi"/>
          <w:sz w:val="24"/>
          <w:szCs w:val="24"/>
        </w:rPr>
        <w:t xml:space="preserve"> an investigator should pre-plan the process of </w:t>
      </w:r>
      <w:r w:rsidR="00B923C6" w:rsidRPr="00D459E1">
        <w:rPr>
          <w:rFonts w:asciiTheme="minorBidi" w:hAnsiTheme="minorBidi"/>
          <w:sz w:val="24"/>
          <w:szCs w:val="24"/>
        </w:rPr>
        <w:lastRenderedPageBreak/>
        <w:t>gathering evidence taking into account several factors.</w:t>
      </w:r>
    </w:p>
    <w:p w:rsidR="003C4661" w:rsidRPr="00D459E1" w:rsidRDefault="00751E67" w:rsidP="00D459E1">
      <w:pPr>
        <w:pStyle w:val="ListParagraph"/>
        <w:numPr>
          <w:ilvl w:val="0"/>
          <w:numId w:val="15"/>
        </w:numPr>
        <w:tabs>
          <w:tab w:val="left" w:pos="270"/>
        </w:tabs>
        <w:spacing w:after="100" w:afterAutospacing="1" w:line="360" w:lineRule="auto"/>
        <w:jc w:val="both"/>
        <w:rPr>
          <w:rFonts w:asciiTheme="minorBidi" w:hAnsiTheme="minorBidi"/>
          <w:sz w:val="24"/>
          <w:szCs w:val="24"/>
        </w:rPr>
      </w:pPr>
      <w:r w:rsidRPr="00D459E1">
        <w:rPr>
          <w:rFonts w:asciiTheme="minorBidi" w:hAnsiTheme="minorBidi"/>
          <w:b/>
          <w:bCs/>
          <w:sz w:val="24"/>
          <w:szCs w:val="24"/>
        </w:rPr>
        <w:t>Creating a chain of custody</w:t>
      </w:r>
      <w:r w:rsidRPr="00D459E1">
        <w:rPr>
          <w:rFonts w:asciiTheme="minorBidi" w:hAnsiTheme="minorBidi"/>
          <w:sz w:val="24"/>
          <w:szCs w:val="24"/>
        </w:rPr>
        <w:t xml:space="preserve">: </w:t>
      </w:r>
      <w:r w:rsidR="00D459E1" w:rsidRPr="00D459E1">
        <w:rPr>
          <w:rFonts w:asciiTheme="minorBidi" w:hAnsiTheme="minorBidi"/>
          <w:sz w:val="24"/>
          <w:szCs w:val="24"/>
        </w:rPr>
        <w:t xml:space="preserve">it serves as proof that the evidence has been properly preserved from alteration and damage from the time when it was collected to its presentation. </w:t>
      </w:r>
      <w:r w:rsidR="00D459E1">
        <w:rPr>
          <w:rFonts w:asciiTheme="minorBidi" w:hAnsiTheme="minorBidi"/>
          <w:sz w:val="24"/>
          <w:szCs w:val="24"/>
        </w:rPr>
        <w:t xml:space="preserve"> </w:t>
      </w:r>
    </w:p>
    <w:p w:rsidR="006A4A8D" w:rsidRDefault="006A4A8D" w:rsidP="006A4A8D">
      <w:pPr>
        <w:pStyle w:val="ListParagraph"/>
        <w:numPr>
          <w:ilvl w:val="0"/>
          <w:numId w:val="2"/>
        </w:numPr>
        <w:tabs>
          <w:tab w:val="left" w:pos="450"/>
          <w:tab w:val="left" w:pos="630"/>
        </w:tabs>
        <w:spacing w:after="100" w:afterAutospacing="1" w:line="360" w:lineRule="auto"/>
        <w:ind w:left="270" w:hanging="270"/>
        <w:jc w:val="both"/>
        <w:rPr>
          <w:rFonts w:asciiTheme="minorBidi" w:hAnsiTheme="minorBidi"/>
          <w:b/>
          <w:bCs/>
          <w:sz w:val="24"/>
          <w:szCs w:val="24"/>
        </w:rPr>
      </w:pPr>
      <w:r w:rsidRPr="006A4A8D">
        <w:rPr>
          <w:rFonts w:asciiTheme="minorBidi" w:hAnsiTheme="minorBidi"/>
          <w:b/>
          <w:bCs/>
          <w:sz w:val="24"/>
          <w:szCs w:val="24"/>
        </w:rPr>
        <w:t>Which types of documents are collected in evidence gathering process and what could be the possible sources for these?</w:t>
      </w:r>
    </w:p>
    <w:p w:rsidR="00316F13" w:rsidRPr="00316F13" w:rsidRDefault="005828B8" w:rsidP="00AC0F7E">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D</w:t>
      </w:r>
      <w:r w:rsidR="00316F13" w:rsidRPr="00316F13">
        <w:rPr>
          <w:rFonts w:asciiTheme="minorBidi" w:hAnsiTheme="minorBidi"/>
          <w:sz w:val="24"/>
          <w:szCs w:val="24"/>
        </w:rPr>
        <w:t>ocuments which are collected in evidence gathering process</w:t>
      </w:r>
      <w:r>
        <w:rPr>
          <w:rFonts w:asciiTheme="minorBidi" w:hAnsiTheme="minorBidi"/>
          <w:sz w:val="24"/>
          <w:szCs w:val="24"/>
        </w:rPr>
        <w:t xml:space="preserve"> </w:t>
      </w:r>
      <w:r w:rsidR="00AC0F7E">
        <w:rPr>
          <w:rFonts w:asciiTheme="minorBidi" w:hAnsiTheme="minorBidi"/>
          <w:sz w:val="24"/>
          <w:szCs w:val="24"/>
        </w:rPr>
        <w:t xml:space="preserve">represent good place in which to begin the investigation and </w:t>
      </w:r>
      <w:r>
        <w:rPr>
          <w:rFonts w:asciiTheme="minorBidi" w:hAnsiTheme="minorBidi"/>
          <w:sz w:val="24"/>
          <w:szCs w:val="24"/>
        </w:rPr>
        <w:t>can be categorised into three categories</w:t>
      </w:r>
      <w:r w:rsidR="00316F13" w:rsidRPr="00316F13">
        <w:rPr>
          <w:rFonts w:asciiTheme="minorBidi" w:hAnsiTheme="minorBidi"/>
          <w:sz w:val="24"/>
          <w:szCs w:val="24"/>
        </w:rPr>
        <w:t>:-</w:t>
      </w:r>
      <w:r>
        <w:rPr>
          <w:rFonts w:asciiTheme="minorBidi" w:hAnsiTheme="minorBidi"/>
          <w:sz w:val="24"/>
          <w:szCs w:val="24"/>
        </w:rPr>
        <w:t xml:space="preserve"> </w:t>
      </w:r>
    </w:p>
    <w:p w:rsidR="006A4A8D" w:rsidRDefault="008A699B" w:rsidP="005828B8">
      <w:pPr>
        <w:pStyle w:val="ListParagraph"/>
        <w:numPr>
          <w:ilvl w:val="0"/>
          <w:numId w:val="15"/>
        </w:numPr>
        <w:tabs>
          <w:tab w:val="left" w:pos="270"/>
        </w:tabs>
        <w:spacing w:after="100" w:afterAutospacing="1" w:line="360" w:lineRule="auto"/>
        <w:jc w:val="both"/>
        <w:rPr>
          <w:rFonts w:asciiTheme="minorBidi" w:hAnsiTheme="minorBidi"/>
          <w:b/>
          <w:bCs/>
          <w:sz w:val="24"/>
          <w:szCs w:val="24"/>
        </w:rPr>
      </w:pPr>
      <w:r>
        <w:rPr>
          <w:rFonts w:asciiTheme="minorBidi" w:hAnsiTheme="minorBidi"/>
          <w:b/>
          <w:bCs/>
          <w:sz w:val="24"/>
          <w:szCs w:val="24"/>
        </w:rPr>
        <w:t>Written and signed statements</w:t>
      </w:r>
      <w:r>
        <w:rPr>
          <w:rFonts w:asciiTheme="minorBidi" w:hAnsiTheme="minorBidi"/>
          <w:sz w:val="24"/>
          <w:szCs w:val="24"/>
        </w:rPr>
        <w:t xml:space="preserve">: </w:t>
      </w:r>
      <w:r w:rsidR="005828B8">
        <w:rPr>
          <w:rFonts w:asciiTheme="minorBidi" w:hAnsiTheme="minorBidi"/>
          <w:sz w:val="24"/>
          <w:szCs w:val="24"/>
        </w:rPr>
        <w:t xml:space="preserve">these </w:t>
      </w:r>
      <w:r>
        <w:rPr>
          <w:rFonts w:asciiTheme="minorBidi" w:hAnsiTheme="minorBidi"/>
          <w:sz w:val="24"/>
          <w:szCs w:val="24"/>
        </w:rPr>
        <w:t xml:space="preserve">are from witnesses and complaints </w:t>
      </w:r>
      <w:r w:rsidR="005828B8">
        <w:rPr>
          <w:rFonts w:asciiTheme="minorBidi" w:hAnsiTheme="minorBidi"/>
          <w:sz w:val="24"/>
          <w:szCs w:val="24"/>
        </w:rPr>
        <w:t xml:space="preserve">and </w:t>
      </w:r>
      <w:r>
        <w:rPr>
          <w:rFonts w:asciiTheme="minorBidi" w:hAnsiTheme="minorBidi"/>
          <w:sz w:val="24"/>
          <w:szCs w:val="24"/>
        </w:rPr>
        <w:t xml:space="preserve">provide an outline about the witnesses’ testimony in courts of law. </w:t>
      </w:r>
    </w:p>
    <w:p w:rsidR="008A699B" w:rsidRPr="00356C3A" w:rsidRDefault="008A699B" w:rsidP="00B05DCA">
      <w:pPr>
        <w:pStyle w:val="ListParagraph"/>
        <w:numPr>
          <w:ilvl w:val="0"/>
          <w:numId w:val="15"/>
        </w:numPr>
        <w:tabs>
          <w:tab w:val="left" w:pos="270"/>
        </w:tabs>
        <w:spacing w:after="100" w:afterAutospacing="1" w:line="360" w:lineRule="auto"/>
        <w:jc w:val="both"/>
        <w:rPr>
          <w:rFonts w:asciiTheme="minorBidi" w:hAnsiTheme="minorBidi"/>
          <w:b/>
          <w:bCs/>
          <w:sz w:val="24"/>
          <w:szCs w:val="24"/>
        </w:rPr>
      </w:pPr>
      <w:r w:rsidRPr="00356C3A">
        <w:rPr>
          <w:rFonts w:asciiTheme="minorBidi" w:hAnsiTheme="minorBidi"/>
          <w:b/>
          <w:bCs/>
          <w:sz w:val="24"/>
          <w:szCs w:val="24"/>
        </w:rPr>
        <w:t>Transactional paperwork</w:t>
      </w:r>
      <w:r w:rsidRPr="00356C3A">
        <w:rPr>
          <w:rFonts w:asciiTheme="minorBidi" w:hAnsiTheme="minorBidi"/>
          <w:sz w:val="24"/>
          <w:szCs w:val="24"/>
        </w:rPr>
        <w:t xml:space="preserve">: </w:t>
      </w:r>
      <w:r w:rsidR="00356C3A" w:rsidRPr="00356C3A">
        <w:rPr>
          <w:rFonts w:asciiTheme="minorBidi" w:hAnsiTheme="minorBidi"/>
          <w:sz w:val="24"/>
          <w:szCs w:val="24"/>
        </w:rPr>
        <w:t>it includes monetary transactions, such as</w:t>
      </w:r>
      <w:r w:rsidR="00356C3A">
        <w:rPr>
          <w:rFonts w:asciiTheme="minorBidi" w:hAnsiTheme="minorBidi"/>
          <w:sz w:val="24"/>
          <w:szCs w:val="24"/>
        </w:rPr>
        <w:t xml:space="preserve"> invoices, vouchers and other original records. </w:t>
      </w:r>
    </w:p>
    <w:p w:rsidR="008A699B" w:rsidRPr="005828B8" w:rsidRDefault="00356C3A" w:rsidP="00B05DCA">
      <w:pPr>
        <w:pStyle w:val="ListParagraph"/>
        <w:numPr>
          <w:ilvl w:val="0"/>
          <w:numId w:val="15"/>
        </w:numPr>
        <w:tabs>
          <w:tab w:val="left" w:pos="270"/>
        </w:tabs>
        <w:spacing w:after="100" w:afterAutospacing="1" w:line="360" w:lineRule="auto"/>
        <w:jc w:val="both"/>
        <w:rPr>
          <w:rFonts w:asciiTheme="minorBidi" w:hAnsiTheme="minorBidi"/>
          <w:b/>
          <w:bCs/>
          <w:sz w:val="24"/>
          <w:szCs w:val="24"/>
        </w:rPr>
      </w:pPr>
      <w:r w:rsidRPr="005828B8">
        <w:rPr>
          <w:rFonts w:asciiTheme="minorBidi" w:hAnsiTheme="minorBidi"/>
          <w:b/>
          <w:bCs/>
          <w:sz w:val="24"/>
          <w:szCs w:val="24"/>
        </w:rPr>
        <w:t>E-mails</w:t>
      </w:r>
      <w:r w:rsidRPr="005828B8">
        <w:rPr>
          <w:rFonts w:asciiTheme="minorBidi" w:hAnsiTheme="minorBidi"/>
          <w:sz w:val="24"/>
          <w:szCs w:val="24"/>
        </w:rPr>
        <w:t xml:space="preserve">: </w:t>
      </w:r>
      <w:r w:rsidR="005828B8" w:rsidRPr="005828B8">
        <w:rPr>
          <w:rFonts w:asciiTheme="minorBidi" w:hAnsiTheme="minorBidi"/>
          <w:sz w:val="24"/>
          <w:szCs w:val="24"/>
        </w:rPr>
        <w:t>they are business communications and useful in finding evidenc</w:t>
      </w:r>
      <w:r w:rsidR="005828B8">
        <w:rPr>
          <w:rFonts w:asciiTheme="minorBidi" w:hAnsiTheme="minorBidi"/>
          <w:sz w:val="24"/>
          <w:szCs w:val="24"/>
        </w:rPr>
        <w:t xml:space="preserve">e about the parties and the content of the relationship. </w:t>
      </w:r>
    </w:p>
    <w:p w:rsidR="00E55004" w:rsidRDefault="00AC0F7E" w:rsidP="00E55004">
      <w:pPr>
        <w:tabs>
          <w:tab w:val="left" w:pos="270"/>
        </w:tabs>
        <w:spacing w:after="100" w:afterAutospacing="1" w:line="360" w:lineRule="auto"/>
        <w:jc w:val="both"/>
        <w:rPr>
          <w:rFonts w:asciiTheme="minorBidi" w:hAnsiTheme="minorBidi"/>
          <w:sz w:val="24"/>
          <w:szCs w:val="24"/>
          <w:lang w:val="en-US"/>
        </w:rPr>
      </w:pPr>
      <w:r w:rsidRPr="00AC0F7E">
        <w:rPr>
          <w:rFonts w:asciiTheme="minorBidi" w:hAnsiTheme="minorBidi"/>
          <w:sz w:val="24"/>
          <w:szCs w:val="24"/>
          <w:lang w:val="en-US"/>
        </w:rPr>
        <w:t xml:space="preserve">The possible sources of these documents could be </w:t>
      </w:r>
      <w:r w:rsidR="00E55004">
        <w:rPr>
          <w:rFonts w:asciiTheme="minorBidi" w:hAnsiTheme="minorBidi"/>
          <w:sz w:val="24"/>
          <w:szCs w:val="24"/>
          <w:lang w:val="en-US"/>
        </w:rPr>
        <w:t xml:space="preserve">a location of a victim of financial crime, such as large multinational corporations. Another source could be third parties who may have access to or possess documentary evidence. The third source is the evidence possessed by the suspect. </w:t>
      </w:r>
    </w:p>
    <w:p w:rsidR="00DA3F50" w:rsidRDefault="00DA3F50" w:rsidP="00DA3F50">
      <w:pPr>
        <w:pStyle w:val="ListParagraph"/>
        <w:numPr>
          <w:ilvl w:val="0"/>
          <w:numId w:val="1"/>
        </w:numPr>
        <w:tabs>
          <w:tab w:val="left" w:pos="450"/>
          <w:tab w:val="left" w:pos="630"/>
        </w:tabs>
        <w:spacing w:after="100" w:afterAutospacing="1" w:line="360" w:lineRule="auto"/>
        <w:ind w:left="360"/>
        <w:jc w:val="both"/>
        <w:rPr>
          <w:rFonts w:asciiTheme="minorBidi" w:hAnsiTheme="minorBidi"/>
          <w:b/>
          <w:bCs/>
          <w:sz w:val="24"/>
          <w:szCs w:val="24"/>
        </w:rPr>
      </w:pPr>
      <w:r w:rsidRPr="00DA3F50">
        <w:rPr>
          <w:rFonts w:asciiTheme="minorBidi" w:hAnsiTheme="minorBidi"/>
          <w:b/>
          <w:bCs/>
          <w:sz w:val="24"/>
          <w:szCs w:val="24"/>
        </w:rPr>
        <w:t>Evidence is required to support any investigation of financial crime. Discuss various types of evidence used in financial crime investigations.</w:t>
      </w:r>
    </w:p>
    <w:p w:rsidR="00020B6D" w:rsidRDefault="00C925B1" w:rsidP="00453E9B">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Types of evidence </w:t>
      </w:r>
      <w:r w:rsidR="000E1884">
        <w:rPr>
          <w:rFonts w:asciiTheme="minorBidi" w:hAnsiTheme="minorBidi"/>
          <w:sz w:val="24"/>
          <w:szCs w:val="24"/>
        </w:rPr>
        <w:t xml:space="preserve">in financial crime investigation </w:t>
      </w:r>
      <w:r>
        <w:rPr>
          <w:rFonts w:asciiTheme="minorBidi" w:hAnsiTheme="minorBidi"/>
          <w:sz w:val="24"/>
          <w:szCs w:val="24"/>
        </w:rPr>
        <w:t xml:space="preserve">differ from investigation to another and based on the nature of financial crime investigations. However, in each financial crime investigation, specific documents are vital. For example, in a crime that involves </w:t>
      </w:r>
      <w:r w:rsidR="00C1769E">
        <w:rPr>
          <w:rFonts w:asciiTheme="minorBidi" w:hAnsiTheme="minorBidi"/>
          <w:sz w:val="24"/>
          <w:szCs w:val="24"/>
        </w:rPr>
        <w:t>embezzlement</w:t>
      </w:r>
      <w:r>
        <w:rPr>
          <w:rFonts w:asciiTheme="minorBidi" w:hAnsiTheme="minorBidi"/>
          <w:sz w:val="24"/>
          <w:szCs w:val="24"/>
        </w:rPr>
        <w:t xml:space="preserve"> from </w:t>
      </w:r>
      <w:r w:rsidR="00C1769E">
        <w:rPr>
          <w:rFonts w:asciiTheme="minorBidi" w:hAnsiTheme="minorBidi"/>
          <w:sz w:val="24"/>
          <w:szCs w:val="24"/>
        </w:rPr>
        <w:t xml:space="preserve">several </w:t>
      </w:r>
      <w:r>
        <w:rPr>
          <w:rFonts w:asciiTheme="minorBidi" w:hAnsiTheme="minorBidi"/>
          <w:sz w:val="24"/>
          <w:szCs w:val="24"/>
        </w:rPr>
        <w:t xml:space="preserve">customers’ accounts </w:t>
      </w:r>
      <w:r w:rsidR="003C6734">
        <w:rPr>
          <w:rFonts w:asciiTheme="minorBidi" w:hAnsiTheme="minorBidi"/>
          <w:sz w:val="24"/>
          <w:szCs w:val="24"/>
        </w:rPr>
        <w:t xml:space="preserve">by a chief executive manager of </w:t>
      </w:r>
      <w:r>
        <w:rPr>
          <w:rFonts w:asciiTheme="minorBidi" w:hAnsiTheme="minorBidi"/>
          <w:sz w:val="24"/>
          <w:szCs w:val="24"/>
        </w:rPr>
        <w:t xml:space="preserve">a </w:t>
      </w:r>
      <w:r>
        <w:rPr>
          <w:rFonts w:asciiTheme="minorBidi" w:hAnsiTheme="minorBidi"/>
          <w:sz w:val="24"/>
          <w:szCs w:val="24"/>
        </w:rPr>
        <w:lastRenderedPageBreak/>
        <w:t xml:space="preserve">financial services company </w:t>
      </w:r>
      <w:r w:rsidR="003C6734">
        <w:rPr>
          <w:rFonts w:asciiTheme="minorBidi" w:hAnsiTheme="minorBidi"/>
          <w:sz w:val="24"/>
          <w:szCs w:val="24"/>
        </w:rPr>
        <w:t xml:space="preserve">which its main activity is a brokerage in </w:t>
      </w:r>
      <w:r w:rsidR="00C1769E">
        <w:rPr>
          <w:rFonts w:asciiTheme="minorBidi" w:hAnsiTheme="minorBidi"/>
          <w:sz w:val="24"/>
          <w:szCs w:val="24"/>
        </w:rPr>
        <w:t>financial markets, the investigator relies on certain document</w:t>
      </w:r>
      <w:r w:rsidR="003C6734">
        <w:rPr>
          <w:rFonts w:asciiTheme="minorBidi" w:hAnsiTheme="minorBidi"/>
          <w:sz w:val="24"/>
          <w:szCs w:val="24"/>
        </w:rPr>
        <w:t>s</w:t>
      </w:r>
      <w:r w:rsidR="00C1769E">
        <w:rPr>
          <w:rFonts w:asciiTheme="minorBidi" w:hAnsiTheme="minorBidi"/>
          <w:sz w:val="24"/>
          <w:szCs w:val="24"/>
        </w:rPr>
        <w:t xml:space="preserve"> in order to determine </w:t>
      </w:r>
      <w:r w:rsidR="003C6734">
        <w:rPr>
          <w:rFonts w:asciiTheme="minorBidi" w:hAnsiTheme="minorBidi"/>
          <w:sz w:val="24"/>
          <w:szCs w:val="24"/>
        </w:rPr>
        <w:t xml:space="preserve">whether the recorded trading transactions have actually been conducted by the customers and </w:t>
      </w:r>
      <w:r w:rsidR="00A804E3">
        <w:rPr>
          <w:rFonts w:asciiTheme="minorBidi" w:hAnsiTheme="minorBidi"/>
          <w:sz w:val="24"/>
          <w:szCs w:val="24"/>
        </w:rPr>
        <w:t xml:space="preserve">to reach </w:t>
      </w:r>
      <w:r w:rsidR="003C6734">
        <w:rPr>
          <w:rFonts w:asciiTheme="minorBidi" w:hAnsiTheme="minorBidi"/>
          <w:sz w:val="24"/>
          <w:szCs w:val="24"/>
        </w:rPr>
        <w:t xml:space="preserve">the </w:t>
      </w:r>
      <w:r w:rsidR="00C1769E">
        <w:rPr>
          <w:rFonts w:asciiTheme="minorBidi" w:hAnsiTheme="minorBidi"/>
          <w:sz w:val="24"/>
          <w:szCs w:val="24"/>
        </w:rPr>
        <w:t>total amount embezzled from the customers’ accounts. These include</w:t>
      </w:r>
      <w:r w:rsidR="003C6734">
        <w:rPr>
          <w:rFonts w:asciiTheme="minorBidi" w:hAnsiTheme="minorBidi"/>
          <w:sz w:val="24"/>
          <w:szCs w:val="24"/>
        </w:rPr>
        <w:t xml:space="preserve"> each customer trading statement, written trading orders</w:t>
      </w:r>
      <w:r w:rsidR="00A804E3">
        <w:rPr>
          <w:rFonts w:asciiTheme="minorBidi" w:hAnsiTheme="minorBidi"/>
          <w:sz w:val="24"/>
          <w:szCs w:val="24"/>
        </w:rPr>
        <w:t xml:space="preserve">, oral (phone) trading orders, customers’ confirmations, journal vouchers of transfer amounts from account to another, </w:t>
      </w:r>
      <w:r w:rsidR="00020B6D">
        <w:rPr>
          <w:rFonts w:asciiTheme="minorBidi" w:hAnsiTheme="minorBidi"/>
          <w:sz w:val="24"/>
          <w:szCs w:val="24"/>
        </w:rPr>
        <w:t>deposit and withdrawal notes</w:t>
      </w:r>
      <w:r w:rsidR="00A804E3">
        <w:rPr>
          <w:rFonts w:asciiTheme="minorBidi" w:hAnsiTheme="minorBidi"/>
          <w:sz w:val="24"/>
          <w:szCs w:val="24"/>
        </w:rPr>
        <w:t>. A</w:t>
      </w:r>
      <w:r w:rsidR="00020B6D">
        <w:rPr>
          <w:rFonts w:asciiTheme="minorBidi" w:hAnsiTheme="minorBidi"/>
          <w:sz w:val="24"/>
          <w:szCs w:val="24"/>
        </w:rPr>
        <w:t xml:space="preserve">ll of these documents are useful in determining how the manager manipulated the customers’ accounts and embezzled </w:t>
      </w:r>
      <w:r w:rsidR="00DA45EA">
        <w:rPr>
          <w:rFonts w:asciiTheme="minorBidi" w:hAnsiTheme="minorBidi"/>
          <w:sz w:val="24"/>
          <w:szCs w:val="24"/>
        </w:rPr>
        <w:t>from the</w:t>
      </w:r>
      <w:r w:rsidR="00453E9B">
        <w:rPr>
          <w:rFonts w:asciiTheme="minorBidi" w:hAnsiTheme="minorBidi"/>
          <w:sz w:val="24"/>
          <w:szCs w:val="24"/>
        </w:rPr>
        <w:t>se</w:t>
      </w:r>
      <w:r w:rsidR="00020B6D">
        <w:rPr>
          <w:rFonts w:asciiTheme="minorBidi" w:hAnsiTheme="minorBidi"/>
          <w:sz w:val="24"/>
          <w:szCs w:val="24"/>
        </w:rPr>
        <w:t xml:space="preserve"> </w:t>
      </w:r>
      <w:r w:rsidR="00DA45EA">
        <w:rPr>
          <w:rFonts w:asciiTheme="minorBidi" w:hAnsiTheme="minorBidi"/>
          <w:sz w:val="24"/>
          <w:szCs w:val="24"/>
        </w:rPr>
        <w:t>accounts</w:t>
      </w:r>
      <w:r w:rsidR="00020B6D">
        <w:rPr>
          <w:rFonts w:asciiTheme="minorBidi" w:hAnsiTheme="minorBidi"/>
          <w:sz w:val="24"/>
          <w:szCs w:val="24"/>
        </w:rPr>
        <w:t xml:space="preserve">. </w:t>
      </w:r>
    </w:p>
    <w:p w:rsidR="00F30ED8" w:rsidRDefault="0088458F" w:rsidP="002862BB">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In a different financial crime investigation that related to a family company, although there were no available cash, a brother </w:t>
      </w:r>
      <w:r w:rsidR="001040F8">
        <w:rPr>
          <w:rFonts w:asciiTheme="minorBidi" w:hAnsiTheme="minorBidi"/>
          <w:sz w:val="24"/>
          <w:szCs w:val="24"/>
        </w:rPr>
        <w:t xml:space="preserve">who was a manager of this company exploited the strong financial position of the company which includes investment properties via obtaining several loans from banks and </w:t>
      </w:r>
      <w:r w:rsidR="00F30ED8">
        <w:rPr>
          <w:rFonts w:asciiTheme="minorBidi" w:hAnsiTheme="minorBidi"/>
          <w:sz w:val="24"/>
          <w:szCs w:val="24"/>
        </w:rPr>
        <w:t>misappropriated</w:t>
      </w:r>
      <w:r>
        <w:rPr>
          <w:rFonts w:asciiTheme="minorBidi" w:hAnsiTheme="minorBidi"/>
          <w:sz w:val="24"/>
          <w:szCs w:val="24"/>
        </w:rPr>
        <w:t xml:space="preserve"> a large amount of</w:t>
      </w:r>
      <w:r w:rsidR="001040F8">
        <w:rPr>
          <w:rFonts w:asciiTheme="minorBidi" w:hAnsiTheme="minorBidi"/>
          <w:sz w:val="24"/>
          <w:szCs w:val="24"/>
        </w:rPr>
        <w:t xml:space="preserve"> cash</w:t>
      </w:r>
      <w:r w:rsidR="00F30ED8">
        <w:rPr>
          <w:rFonts w:asciiTheme="minorBidi" w:hAnsiTheme="minorBidi"/>
          <w:sz w:val="24"/>
          <w:szCs w:val="24"/>
        </w:rPr>
        <w:t xml:space="preserve"> and deposited it in his own bank account at</w:t>
      </w:r>
      <w:r w:rsidR="001040F8">
        <w:rPr>
          <w:rFonts w:asciiTheme="minorBidi" w:hAnsiTheme="minorBidi"/>
          <w:sz w:val="24"/>
          <w:szCs w:val="24"/>
        </w:rPr>
        <w:t xml:space="preserve"> a Swiss bank. </w:t>
      </w:r>
      <w:r w:rsidR="006F7CF9">
        <w:rPr>
          <w:rFonts w:asciiTheme="minorBidi" w:hAnsiTheme="minorBidi"/>
          <w:sz w:val="24"/>
          <w:szCs w:val="24"/>
        </w:rPr>
        <w:t xml:space="preserve">In this case, the financial investigator should gather some important documents to determine total amount </w:t>
      </w:r>
      <w:r w:rsidR="00F30ED8">
        <w:rPr>
          <w:rFonts w:asciiTheme="minorBidi" w:hAnsiTheme="minorBidi"/>
          <w:sz w:val="24"/>
          <w:szCs w:val="24"/>
        </w:rPr>
        <w:t xml:space="preserve">misappropriated </w:t>
      </w:r>
      <w:r w:rsidR="006F7CF9">
        <w:rPr>
          <w:rFonts w:asciiTheme="minorBidi" w:hAnsiTheme="minorBidi"/>
          <w:sz w:val="24"/>
          <w:szCs w:val="24"/>
        </w:rPr>
        <w:t xml:space="preserve">by the brother / manager of the company and </w:t>
      </w:r>
      <w:r w:rsidR="002862BB">
        <w:rPr>
          <w:rFonts w:asciiTheme="minorBidi" w:hAnsiTheme="minorBidi"/>
          <w:sz w:val="24"/>
          <w:szCs w:val="24"/>
        </w:rPr>
        <w:t xml:space="preserve">to </w:t>
      </w:r>
      <w:r w:rsidR="006F7CF9">
        <w:rPr>
          <w:rFonts w:asciiTheme="minorBidi" w:hAnsiTheme="minorBidi"/>
          <w:sz w:val="24"/>
          <w:szCs w:val="24"/>
        </w:rPr>
        <w:t xml:space="preserve">which bank </w:t>
      </w:r>
      <w:r w:rsidR="002862BB">
        <w:rPr>
          <w:rFonts w:asciiTheme="minorBidi" w:hAnsiTheme="minorBidi"/>
          <w:sz w:val="24"/>
          <w:szCs w:val="24"/>
        </w:rPr>
        <w:t xml:space="preserve">has </w:t>
      </w:r>
      <w:r w:rsidR="006F7CF9">
        <w:rPr>
          <w:rFonts w:asciiTheme="minorBidi" w:hAnsiTheme="minorBidi"/>
          <w:sz w:val="24"/>
          <w:szCs w:val="24"/>
        </w:rPr>
        <w:t xml:space="preserve">this amount been deposited. Such documents contain, loan agreements between the company and local banks, journal entries that reveal the accounting treatment of the obtained loans, general ledgers of the loan accounts to determine how these loans are withdrawn, transfer notes that issued from the manager to trace which bank those amounts are transferred to and how much </w:t>
      </w:r>
      <w:r w:rsidR="00F30ED8">
        <w:rPr>
          <w:rFonts w:asciiTheme="minorBidi" w:hAnsiTheme="minorBidi"/>
          <w:sz w:val="24"/>
          <w:szCs w:val="24"/>
        </w:rPr>
        <w:t xml:space="preserve">the total amount. Al of these documents help the investigator to achieve the objectives of the investigation and accomplish the assignment.  </w:t>
      </w:r>
      <w:r w:rsidR="002862BB">
        <w:rPr>
          <w:rFonts w:asciiTheme="minorBidi" w:hAnsiTheme="minorBidi"/>
          <w:sz w:val="24"/>
          <w:szCs w:val="24"/>
        </w:rPr>
        <w:t xml:space="preserve"> </w:t>
      </w:r>
    </w:p>
    <w:p w:rsidR="00B64F97" w:rsidRDefault="00B64F97" w:rsidP="00B64F97">
      <w:pPr>
        <w:tabs>
          <w:tab w:val="left" w:pos="450"/>
          <w:tab w:val="left" w:pos="630"/>
        </w:tabs>
        <w:spacing w:after="100" w:afterAutospacing="1" w:line="360" w:lineRule="auto"/>
        <w:jc w:val="both"/>
        <w:rPr>
          <w:rFonts w:asciiTheme="minorBidi" w:hAnsiTheme="minorBidi"/>
          <w:sz w:val="24"/>
          <w:szCs w:val="24"/>
        </w:rPr>
      </w:pPr>
      <w:r w:rsidRPr="00B64F97">
        <w:rPr>
          <w:rFonts w:asciiTheme="minorBidi" w:hAnsiTheme="minorBidi"/>
          <w:sz w:val="24"/>
          <w:szCs w:val="24"/>
        </w:rPr>
        <w:t xml:space="preserve">In addition, in an investigation of employee misappropriations, the investigator usually focus on the documents that were being handled by the employee in question. They include desk files, computer data, e-mails, records of the employee’s access to corporate computer systems, records of the employee’s access to the company’s facilities, security camera tapes, payroll records, employment records, interview notes, etc. The employee’s </w:t>
      </w:r>
      <w:r w:rsidRPr="00B64F97">
        <w:rPr>
          <w:rFonts w:asciiTheme="minorBidi" w:hAnsiTheme="minorBidi"/>
          <w:sz w:val="24"/>
          <w:szCs w:val="24"/>
        </w:rPr>
        <w:lastRenderedPageBreak/>
        <w:t>personal lifestyle and property ownership may also be relevant. Cell phones and personal computers belonging to the employee may contain important information about the employee’s activities.</w:t>
      </w:r>
    </w:p>
    <w:p w:rsidR="00097CDF" w:rsidRPr="00097CDF" w:rsidRDefault="00097CDF" w:rsidP="00E30B49">
      <w:pPr>
        <w:tabs>
          <w:tab w:val="left" w:pos="450"/>
          <w:tab w:val="left" w:pos="630"/>
        </w:tabs>
        <w:spacing w:after="100" w:afterAutospacing="1" w:line="360" w:lineRule="auto"/>
        <w:jc w:val="both"/>
        <w:rPr>
          <w:rFonts w:asciiTheme="minorBidi" w:hAnsiTheme="minorBidi"/>
          <w:sz w:val="24"/>
          <w:szCs w:val="24"/>
          <w:lang w:val="en-US"/>
        </w:rPr>
      </w:pPr>
      <w:r>
        <w:rPr>
          <w:rFonts w:asciiTheme="minorBidi" w:hAnsiTheme="minorBidi"/>
          <w:sz w:val="24"/>
          <w:szCs w:val="24"/>
        </w:rPr>
        <w:t>On the other hand, interview technique</w:t>
      </w:r>
      <w:r w:rsidR="0021796E">
        <w:rPr>
          <w:rFonts w:asciiTheme="minorBidi" w:hAnsiTheme="minorBidi"/>
          <w:sz w:val="24"/>
          <w:szCs w:val="24"/>
        </w:rPr>
        <w:t>s</w:t>
      </w:r>
      <w:r>
        <w:rPr>
          <w:rFonts w:asciiTheme="minorBidi" w:hAnsiTheme="minorBidi"/>
          <w:sz w:val="24"/>
          <w:szCs w:val="24"/>
        </w:rPr>
        <w:t xml:space="preserve"> can be used </w:t>
      </w:r>
      <w:r w:rsidR="004E4EE0">
        <w:rPr>
          <w:rFonts w:asciiTheme="minorBidi" w:hAnsiTheme="minorBidi"/>
          <w:sz w:val="24"/>
          <w:szCs w:val="24"/>
        </w:rPr>
        <w:t>besides</w:t>
      </w:r>
      <w:r>
        <w:rPr>
          <w:rFonts w:asciiTheme="minorBidi" w:hAnsiTheme="minorBidi"/>
          <w:sz w:val="24"/>
          <w:szCs w:val="24"/>
        </w:rPr>
        <w:t xml:space="preserve"> collecting documents in some cases. </w:t>
      </w:r>
      <w:r w:rsidR="00E30B49">
        <w:rPr>
          <w:rFonts w:asciiTheme="minorBidi" w:hAnsiTheme="minorBidi"/>
          <w:sz w:val="24"/>
          <w:szCs w:val="24"/>
        </w:rPr>
        <w:t>For instance, w</w:t>
      </w:r>
      <w:r>
        <w:rPr>
          <w:rFonts w:asciiTheme="minorBidi" w:hAnsiTheme="minorBidi"/>
          <w:sz w:val="24"/>
          <w:szCs w:val="24"/>
        </w:rPr>
        <w:t xml:space="preserve">hen </w:t>
      </w:r>
      <w:r w:rsidR="004E4EE0">
        <w:rPr>
          <w:rFonts w:asciiTheme="minorBidi" w:hAnsiTheme="minorBidi"/>
          <w:sz w:val="24"/>
          <w:szCs w:val="24"/>
        </w:rPr>
        <w:t>a government award a contract that involves a large amount of disbursements of payments through a middle consultant and the government is unable to determine a fair exchange</w:t>
      </w:r>
      <w:r w:rsidR="00E30B49">
        <w:rPr>
          <w:rFonts w:asciiTheme="minorBidi" w:hAnsiTheme="minorBidi"/>
          <w:sz w:val="24"/>
          <w:szCs w:val="24"/>
        </w:rPr>
        <w:t xml:space="preserve"> rate for the payment, the investigator uses interview techniques as well as extensive collection of documents.  </w:t>
      </w:r>
      <w:r w:rsidR="004E4EE0">
        <w:rPr>
          <w:rFonts w:asciiTheme="minorBidi" w:hAnsiTheme="minorBidi"/>
          <w:sz w:val="24"/>
          <w:szCs w:val="24"/>
        </w:rPr>
        <w:t xml:space="preserve"> </w:t>
      </w:r>
    </w:p>
    <w:p w:rsidR="00D63770" w:rsidRDefault="0021796E" w:rsidP="00D63770">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Similarly</w:t>
      </w:r>
      <w:r w:rsidR="00D63770">
        <w:rPr>
          <w:rFonts w:asciiTheme="minorBidi" w:hAnsiTheme="minorBidi"/>
          <w:sz w:val="24"/>
          <w:szCs w:val="24"/>
        </w:rPr>
        <w:t xml:space="preserve">, in the investigation of financial statement errors, the investigator </w:t>
      </w:r>
      <w:r w:rsidR="00D63770" w:rsidRPr="00D63770">
        <w:rPr>
          <w:rFonts w:asciiTheme="minorBidi" w:hAnsiTheme="minorBidi"/>
          <w:sz w:val="24"/>
          <w:szCs w:val="24"/>
        </w:rPr>
        <w:t>review</w:t>
      </w:r>
      <w:r>
        <w:rPr>
          <w:rFonts w:asciiTheme="minorBidi" w:hAnsiTheme="minorBidi"/>
          <w:sz w:val="24"/>
          <w:szCs w:val="24"/>
        </w:rPr>
        <w:t>s</w:t>
      </w:r>
      <w:r w:rsidR="00D63770" w:rsidRPr="00D63770">
        <w:rPr>
          <w:rFonts w:asciiTheme="minorBidi" w:hAnsiTheme="minorBidi"/>
          <w:sz w:val="24"/>
          <w:szCs w:val="24"/>
        </w:rPr>
        <w:t xml:space="preserve"> all reports, statements and documents </w:t>
      </w:r>
      <w:r>
        <w:rPr>
          <w:rFonts w:asciiTheme="minorBidi" w:hAnsiTheme="minorBidi"/>
          <w:sz w:val="24"/>
          <w:szCs w:val="24"/>
        </w:rPr>
        <w:t>involve</w:t>
      </w:r>
      <w:r w:rsidR="00D63770" w:rsidRPr="00D63770">
        <w:rPr>
          <w:rFonts w:asciiTheme="minorBidi" w:hAnsiTheme="minorBidi"/>
          <w:sz w:val="24"/>
          <w:szCs w:val="24"/>
        </w:rPr>
        <w:t xml:space="preserve"> in the company’s financial accounting transactions and business records, employee files, and e-mails of all parties involved in the transactions. </w:t>
      </w:r>
      <w:r w:rsidR="00D63770">
        <w:rPr>
          <w:rFonts w:asciiTheme="minorBidi" w:hAnsiTheme="minorBidi"/>
          <w:sz w:val="24"/>
          <w:szCs w:val="24"/>
        </w:rPr>
        <w:t>The investigation</w:t>
      </w:r>
      <w:r w:rsidR="00D63770" w:rsidRPr="00D63770">
        <w:rPr>
          <w:rFonts w:asciiTheme="minorBidi" w:hAnsiTheme="minorBidi"/>
          <w:sz w:val="24"/>
          <w:szCs w:val="24"/>
        </w:rPr>
        <w:t xml:space="preserve"> </w:t>
      </w:r>
      <w:r w:rsidR="00D63770">
        <w:rPr>
          <w:rFonts w:asciiTheme="minorBidi" w:hAnsiTheme="minorBidi"/>
          <w:sz w:val="24"/>
          <w:szCs w:val="24"/>
        </w:rPr>
        <w:t xml:space="preserve">also </w:t>
      </w:r>
      <w:r w:rsidR="00D63770" w:rsidRPr="00D63770">
        <w:rPr>
          <w:rFonts w:asciiTheme="minorBidi" w:hAnsiTheme="minorBidi"/>
          <w:sz w:val="24"/>
          <w:szCs w:val="24"/>
        </w:rPr>
        <w:t>involve</w:t>
      </w:r>
      <w:r w:rsidR="00D63770">
        <w:rPr>
          <w:rFonts w:asciiTheme="minorBidi" w:hAnsiTheme="minorBidi"/>
          <w:sz w:val="24"/>
          <w:szCs w:val="24"/>
        </w:rPr>
        <w:t>s</w:t>
      </w:r>
      <w:r w:rsidR="00D63770" w:rsidRPr="00D63770">
        <w:rPr>
          <w:rFonts w:asciiTheme="minorBidi" w:hAnsiTheme="minorBidi"/>
          <w:sz w:val="24"/>
          <w:szCs w:val="24"/>
        </w:rPr>
        <w:t xml:space="preserve"> interviewing third parties such as banks, former employees, vendors, and customers for evidence of transactions.</w:t>
      </w:r>
      <w:r w:rsidR="00D63770">
        <w:rPr>
          <w:rFonts w:asciiTheme="minorBidi" w:hAnsiTheme="minorBidi"/>
          <w:sz w:val="24"/>
          <w:szCs w:val="24"/>
        </w:rPr>
        <w:t xml:space="preserve"> It is important to create a backup for </w:t>
      </w:r>
      <w:r w:rsidR="00D63770" w:rsidRPr="00D63770">
        <w:rPr>
          <w:rFonts w:asciiTheme="minorBidi" w:hAnsiTheme="minorBidi"/>
          <w:sz w:val="24"/>
          <w:szCs w:val="24"/>
        </w:rPr>
        <w:t>the entire general ledger and e-mail servers in order to preserve the evidence until the investigation team is ready to review it.</w:t>
      </w:r>
    </w:p>
    <w:p w:rsidR="00721A04" w:rsidRDefault="00721A04" w:rsidP="00BF24FC">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In all above financial crime investigations, while documents collected differ from case to another, they represent evidence that have their own inferences. Conclusions</w:t>
      </w:r>
      <w:r w:rsidR="000E1884">
        <w:rPr>
          <w:rFonts w:asciiTheme="minorBidi" w:hAnsiTheme="minorBidi"/>
          <w:sz w:val="24"/>
          <w:szCs w:val="24"/>
        </w:rPr>
        <w:t xml:space="preserve"> drawn from the</w:t>
      </w:r>
      <w:r>
        <w:rPr>
          <w:rFonts w:asciiTheme="minorBidi" w:hAnsiTheme="minorBidi"/>
          <w:sz w:val="24"/>
          <w:szCs w:val="24"/>
        </w:rPr>
        <w:t>se inferences are proof which support</w:t>
      </w:r>
      <w:r w:rsidR="00453E9B">
        <w:rPr>
          <w:rFonts w:asciiTheme="minorBidi" w:hAnsiTheme="minorBidi"/>
          <w:sz w:val="24"/>
          <w:szCs w:val="24"/>
        </w:rPr>
        <w:t>s</w:t>
      </w:r>
      <w:r>
        <w:rPr>
          <w:rFonts w:asciiTheme="minorBidi" w:hAnsiTheme="minorBidi"/>
          <w:sz w:val="24"/>
          <w:szCs w:val="24"/>
        </w:rPr>
        <w:t xml:space="preserve"> </w:t>
      </w:r>
      <w:r w:rsidR="00453E9B">
        <w:rPr>
          <w:rFonts w:asciiTheme="minorBidi" w:hAnsiTheme="minorBidi"/>
          <w:sz w:val="24"/>
          <w:szCs w:val="24"/>
        </w:rPr>
        <w:t xml:space="preserve">or rejects </w:t>
      </w:r>
      <w:r>
        <w:rPr>
          <w:rFonts w:asciiTheme="minorBidi" w:hAnsiTheme="minorBidi"/>
          <w:sz w:val="24"/>
          <w:szCs w:val="24"/>
        </w:rPr>
        <w:t xml:space="preserve">the allegations.    </w:t>
      </w:r>
    </w:p>
    <w:p w:rsidR="00B05DCA" w:rsidRDefault="00B05DCA" w:rsidP="00B05DCA">
      <w:pPr>
        <w:pStyle w:val="ListParagraph"/>
        <w:numPr>
          <w:ilvl w:val="0"/>
          <w:numId w:val="1"/>
        </w:numPr>
        <w:tabs>
          <w:tab w:val="left" w:pos="450"/>
          <w:tab w:val="left" w:pos="630"/>
        </w:tabs>
        <w:spacing w:after="100" w:afterAutospacing="1" w:line="360" w:lineRule="auto"/>
        <w:ind w:left="270" w:hanging="270"/>
        <w:jc w:val="both"/>
        <w:rPr>
          <w:rFonts w:asciiTheme="minorBidi" w:hAnsiTheme="minorBidi"/>
          <w:b/>
          <w:bCs/>
          <w:sz w:val="24"/>
          <w:szCs w:val="24"/>
        </w:rPr>
      </w:pPr>
      <w:r w:rsidRPr="00DA3F50">
        <w:rPr>
          <w:rFonts w:asciiTheme="minorBidi" w:hAnsiTheme="minorBidi"/>
          <w:b/>
          <w:bCs/>
          <w:sz w:val="24"/>
          <w:szCs w:val="24"/>
        </w:rPr>
        <w:t xml:space="preserve">Evidence gathered in financial crime cases is different from the one gathered in non-financial crime cases. What is the basic difference in the composition of the two types of evidences? </w:t>
      </w:r>
    </w:p>
    <w:p w:rsidR="008859BA" w:rsidRDefault="00F44136" w:rsidP="007E20F8">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Evidence in financial crimes differs from evidence in non-financial crimes </w:t>
      </w:r>
      <w:r w:rsidR="00B82BF6">
        <w:rPr>
          <w:rFonts w:asciiTheme="minorBidi" w:hAnsiTheme="minorBidi"/>
          <w:sz w:val="24"/>
          <w:szCs w:val="24"/>
        </w:rPr>
        <w:t xml:space="preserve">from </w:t>
      </w:r>
      <w:r>
        <w:rPr>
          <w:rFonts w:asciiTheme="minorBidi" w:hAnsiTheme="minorBidi"/>
          <w:sz w:val="24"/>
          <w:szCs w:val="24"/>
        </w:rPr>
        <w:t xml:space="preserve">several perspectives. </w:t>
      </w:r>
      <w:r w:rsidR="00B82BF6">
        <w:rPr>
          <w:rFonts w:asciiTheme="minorBidi" w:hAnsiTheme="minorBidi"/>
          <w:sz w:val="24"/>
          <w:szCs w:val="24"/>
        </w:rPr>
        <w:t xml:space="preserve">In terms of types of evidence, whereas </w:t>
      </w:r>
      <w:r w:rsidR="0095148B">
        <w:rPr>
          <w:rFonts w:asciiTheme="minorBidi" w:hAnsiTheme="minorBidi"/>
          <w:sz w:val="24"/>
          <w:szCs w:val="24"/>
        </w:rPr>
        <w:t xml:space="preserve">evidence in </w:t>
      </w:r>
      <w:r w:rsidR="00B82BF6">
        <w:rPr>
          <w:rFonts w:asciiTheme="minorBidi" w:hAnsiTheme="minorBidi"/>
          <w:sz w:val="24"/>
          <w:szCs w:val="24"/>
        </w:rPr>
        <w:t>non-financial crimes relies basically on real physical</w:t>
      </w:r>
      <w:r w:rsidR="0095148B">
        <w:rPr>
          <w:rFonts w:asciiTheme="minorBidi" w:hAnsiTheme="minorBidi"/>
          <w:sz w:val="24"/>
          <w:szCs w:val="24"/>
        </w:rPr>
        <w:t xml:space="preserve"> objects, financial crimes’ evidence is highly based on documents. For example, in a case of murder, evidence usually contains fingerprints, </w:t>
      </w:r>
      <w:r w:rsidR="0095148B">
        <w:rPr>
          <w:rFonts w:asciiTheme="minorBidi" w:hAnsiTheme="minorBidi"/>
          <w:sz w:val="24"/>
          <w:szCs w:val="24"/>
        </w:rPr>
        <w:lastRenderedPageBreak/>
        <w:t>weapons and other physical objects. In contrast, evidence of financial</w:t>
      </w:r>
      <w:r w:rsidR="00A7078D">
        <w:rPr>
          <w:rFonts w:asciiTheme="minorBidi" w:hAnsiTheme="minorBidi"/>
          <w:sz w:val="24"/>
          <w:szCs w:val="24"/>
        </w:rPr>
        <w:t xml:space="preserve"> crimes includes </w:t>
      </w:r>
      <w:r w:rsidR="0095148B">
        <w:rPr>
          <w:rFonts w:asciiTheme="minorBidi" w:hAnsiTheme="minorBidi"/>
          <w:sz w:val="24"/>
          <w:szCs w:val="24"/>
        </w:rPr>
        <w:t xml:space="preserve">documents such as receipts, invoices, bank statements, other papers </w:t>
      </w:r>
      <w:r w:rsidR="00A7078D">
        <w:rPr>
          <w:rFonts w:asciiTheme="minorBidi" w:hAnsiTheme="minorBidi"/>
          <w:sz w:val="24"/>
          <w:szCs w:val="24"/>
        </w:rPr>
        <w:t xml:space="preserve">… </w:t>
      </w:r>
      <w:r w:rsidR="0095148B">
        <w:rPr>
          <w:rFonts w:asciiTheme="minorBidi" w:hAnsiTheme="minorBidi"/>
          <w:sz w:val="24"/>
          <w:szCs w:val="24"/>
        </w:rPr>
        <w:t>etc</w:t>
      </w:r>
      <w:r w:rsidR="007E20F8">
        <w:rPr>
          <w:rFonts w:asciiTheme="minorBidi" w:hAnsiTheme="minorBidi"/>
          <w:sz w:val="24"/>
          <w:szCs w:val="24"/>
        </w:rPr>
        <w:t>.</w:t>
      </w:r>
    </w:p>
    <w:p w:rsidR="00526A37" w:rsidRDefault="007E20F8" w:rsidP="00456AEC">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In terms of quantity of evidence, the main feature of financial crime evidence is high volume and different documentary evidence. It can be classified into paper documents, electronic documents and testimony of related people. </w:t>
      </w:r>
      <w:r w:rsidR="00A7078D">
        <w:rPr>
          <w:rFonts w:asciiTheme="minorBidi" w:hAnsiTheme="minorBidi"/>
          <w:sz w:val="24"/>
          <w:szCs w:val="24"/>
        </w:rPr>
        <w:t xml:space="preserve">In some cases documents can be in papers and at the same time in soft copies or electronic. </w:t>
      </w:r>
      <w:r w:rsidRPr="00A7078D">
        <w:rPr>
          <w:rFonts w:asciiTheme="minorBidi" w:hAnsiTheme="minorBidi"/>
          <w:sz w:val="24"/>
          <w:szCs w:val="24"/>
        </w:rPr>
        <w:t>Testimony usually comprises people’s oral narrations given to the investigators based on their memory, or their interpretations of documents that contain information pertaining to the investigation.</w:t>
      </w:r>
      <w:r w:rsidR="00456AEC">
        <w:rPr>
          <w:rFonts w:asciiTheme="minorBidi" w:hAnsiTheme="minorBidi"/>
          <w:sz w:val="24"/>
          <w:szCs w:val="24"/>
        </w:rPr>
        <w:t xml:space="preserve"> However, the quantity of evidence in non-financial crime is much lesser than the evidence in financial crime. It contains, in most cases, several physical objects and some documents or photographs.</w:t>
      </w:r>
    </w:p>
    <w:p w:rsidR="00E42C10" w:rsidRDefault="00526A37" w:rsidP="00526A37">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Ultimately, the original evidence in non-financial crime is must. For example, the real object such as gun is vital to prove a crime of murder and should be submitted to the court of law to prove the allegation. However, copies of bank statements can be replaced the original bank statements and admissible in the court with a logic justification to prove an embezzlement </w:t>
      </w:r>
      <w:r w:rsidR="00E42C10">
        <w:rPr>
          <w:rFonts w:asciiTheme="minorBidi" w:hAnsiTheme="minorBidi"/>
          <w:sz w:val="24"/>
          <w:szCs w:val="24"/>
        </w:rPr>
        <w:t xml:space="preserve">of money </w:t>
      </w:r>
      <w:r>
        <w:rPr>
          <w:rFonts w:asciiTheme="minorBidi" w:hAnsiTheme="minorBidi"/>
          <w:sz w:val="24"/>
          <w:szCs w:val="24"/>
        </w:rPr>
        <w:t>conducted by an employee in a company.</w:t>
      </w:r>
      <w:r w:rsidR="00E42C10">
        <w:rPr>
          <w:rFonts w:asciiTheme="minorBidi" w:hAnsiTheme="minorBidi"/>
          <w:sz w:val="24"/>
          <w:szCs w:val="24"/>
        </w:rPr>
        <w:t xml:space="preserve"> Although the original statements are required, but the copies hold weight. </w:t>
      </w:r>
    </w:p>
    <w:p w:rsidR="007E20F8" w:rsidRPr="00A7078D" w:rsidRDefault="00E42C10" w:rsidP="00E35EE3">
      <w:pPr>
        <w:tabs>
          <w:tab w:val="left" w:pos="450"/>
          <w:tab w:val="left" w:pos="630"/>
        </w:tabs>
        <w:spacing w:after="100" w:afterAutospacing="1" w:line="360" w:lineRule="auto"/>
        <w:jc w:val="both"/>
        <w:rPr>
          <w:rFonts w:asciiTheme="minorBidi" w:hAnsiTheme="minorBidi"/>
          <w:sz w:val="24"/>
          <w:szCs w:val="24"/>
        </w:rPr>
      </w:pPr>
      <w:r>
        <w:rPr>
          <w:rFonts w:asciiTheme="minorBidi" w:hAnsiTheme="minorBidi"/>
          <w:sz w:val="24"/>
          <w:szCs w:val="24"/>
        </w:rPr>
        <w:t xml:space="preserve">In sum, </w:t>
      </w:r>
      <w:r w:rsidR="00E35EE3">
        <w:rPr>
          <w:rFonts w:asciiTheme="minorBidi" w:hAnsiTheme="minorBidi"/>
          <w:sz w:val="24"/>
          <w:szCs w:val="24"/>
        </w:rPr>
        <w:t>although</w:t>
      </w:r>
      <w:r>
        <w:rPr>
          <w:rFonts w:asciiTheme="minorBidi" w:hAnsiTheme="minorBidi"/>
          <w:sz w:val="24"/>
          <w:szCs w:val="24"/>
        </w:rPr>
        <w:t xml:space="preserve"> evidence collected in financial crimes is different from that collected in non-financial crimes, b</w:t>
      </w:r>
      <w:r w:rsidR="00E35EE3">
        <w:rPr>
          <w:rFonts w:asciiTheme="minorBidi" w:hAnsiTheme="minorBidi"/>
          <w:sz w:val="24"/>
          <w:szCs w:val="24"/>
        </w:rPr>
        <w:t xml:space="preserve">oth kinds of evidence should draw inference that supports the allegations and, thus, the evidence become proof of the case. </w:t>
      </w:r>
      <w:r w:rsidR="00526A37">
        <w:rPr>
          <w:rFonts w:asciiTheme="minorBidi" w:hAnsiTheme="minorBidi"/>
          <w:sz w:val="24"/>
          <w:szCs w:val="24"/>
        </w:rPr>
        <w:t xml:space="preserve"> </w:t>
      </w:r>
      <w:r w:rsidR="007E20F8" w:rsidRPr="00A7078D">
        <w:rPr>
          <w:rFonts w:asciiTheme="minorBidi" w:hAnsiTheme="minorBidi"/>
          <w:sz w:val="24"/>
          <w:szCs w:val="24"/>
        </w:rPr>
        <w:t xml:space="preserve"> </w:t>
      </w:r>
    </w:p>
    <w:p w:rsidR="00B64608" w:rsidRPr="00917065" w:rsidRDefault="00B64608" w:rsidP="0067426C">
      <w:pPr>
        <w:autoSpaceDE w:val="0"/>
        <w:autoSpaceDN w:val="0"/>
        <w:adjustRightInd w:val="0"/>
        <w:spacing w:after="100" w:afterAutospacing="1" w:line="360" w:lineRule="auto"/>
        <w:jc w:val="both"/>
        <w:rPr>
          <w:rFonts w:asciiTheme="minorBidi" w:hAnsiTheme="minorBidi"/>
          <w:sz w:val="24"/>
          <w:szCs w:val="24"/>
          <w:lang w:val="en-US"/>
        </w:rPr>
      </w:pPr>
      <w:r w:rsidRPr="00917065">
        <w:rPr>
          <w:rFonts w:asciiTheme="minorBidi" w:hAnsiTheme="minorBidi"/>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64608" w:rsidRPr="00285D31" w:rsidTr="0044137C">
        <w:tc>
          <w:tcPr>
            <w:tcW w:w="2310"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Student Signature</w:t>
            </w:r>
          </w:p>
        </w:tc>
        <w:tc>
          <w:tcPr>
            <w:tcW w:w="4035" w:type="dxa"/>
          </w:tcPr>
          <w:p w:rsidR="00B64608" w:rsidRPr="00927826" w:rsidRDefault="00285D31" w:rsidP="0067426C">
            <w:pPr>
              <w:spacing w:after="100" w:afterAutospacing="1" w:line="360" w:lineRule="auto"/>
              <w:jc w:val="both"/>
              <w:rPr>
                <w:rFonts w:asciiTheme="minorBidi" w:hAnsiTheme="minorBidi"/>
                <w:color w:val="002060"/>
                <w:sz w:val="24"/>
                <w:szCs w:val="24"/>
              </w:rPr>
            </w:pPr>
            <w:r w:rsidRPr="00927826">
              <w:rPr>
                <w:rFonts w:asciiTheme="minorBidi" w:hAnsiTheme="minorBidi"/>
                <w:color w:val="002060"/>
                <w:sz w:val="24"/>
                <w:szCs w:val="24"/>
              </w:rPr>
              <w:t>Anssar M. Siddiq</w:t>
            </w:r>
          </w:p>
        </w:tc>
        <w:tc>
          <w:tcPr>
            <w:tcW w:w="1276"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Date</w:t>
            </w:r>
          </w:p>
        </w:tc>
        <w:tc>
          <w:tcPr>
            <w:tcW w:w="1621" w:type="dxa"/>
          </w:tcPr>
          <w:p w:rsidR="00B64608" w:rsidRPr="00E35EE3" w:rsidRDefault="00E35EE3" w:rsidP="00E35EE3">
            <w:pPr>
              <w:spacing w:after="100" w:afterAutospacing="1" w:line="360" w:lineRule="auto"/>
              <w:jc w:val="both"/>
              <w:rPr>
                <w:rFonts w:asciiTheme="minorBidi" w:hAnsiTheme="minorBidi"/>
                <w:sz w:val="24"/>
                <w:szCs w:val="24"/>
              </w:rPr>
            </w:pPr>
            <w:r>
              <w:rPr>
                <w:rFonts w:asciiTheme="minorBidi" w:hAnsiTheme="minorBidi"/>
                <w:sz w:val="24"/>
                <w:szCs w:val="24"/>
              </w:rPr>
              <w:t>30</w:t>
            </w:r>
            <w:r w:rsidR="00285D31" w:rsidRPr="00E35EE3">
              <w:rPr>
                <w:rFonts w:asciiTheme="minorBidi" w:hAnsiTheme="minorBidi"/>
                <w:sz w:val="24"/>
                <w:szCs w:val="24"/>
              </w:rPr>
              <w:t>/</w:t>
            </w:r>
            <w:r>
              <w:rPr>
                <w:rFonts w:asciiTheme="minorBidi" w:hAnsiTheme="minorBidi"/>
                <w:sz w:val="24"/>
                <w:szCs w:val="24"/>
              </w:rPr>
              <w:t>11</w:t>
            </w:r>
            <w:r w:rsidR="00285D31" w:rsidRPr="00E35EE3">
              <w:rPr>
                <w:rFonts w:asciiTheme="minorBidi" w:hAnsiTheme="minorBidi"/>
                <w:sz w:val="24"/>
                <w:szCs w:val="24"/>
              </w:rPr>
              <w:t>/2015</w:t>
            </w:r>
          </w:p>
        </w:tc>
      </w:tr>
    </w:tbl>
    <w:p w:rsidR="0067426C" w:rsidRDefault="0067426C" w:rsidP="00285D31">
      <w:pPr>
        <w:tabs>
          <w:tab w:val="left" w:pos="5310"/>
        </w:tabs>
        <w:spacing w:after="100" w:afterAutospacing="1" w:line="360" w:lineRule="auto"/>
        <w:jc w:val="both"/>
        <w:rPr>
          <w:rFonts w:asciiTheme="minorBidi" w:hAnsiTheme="minorBidi"/>
          <w:sz w:val="24"/>
          <w:szCs w:val="24"/>
        </w:rPr>
      </w:pPr>
    </w:p>
    <w:p w:rsidR="00914038" w:rsidRPr="00B46DC9" w:rsidRDefault="00914038" w:rsidP="00285D31">
      <w:pPr>
        <w:tabs>
          <w:tab w:val="left" w:pos="5310"/>
        </w:tabs>
        <w:spacing w:after="100" w:afterAutospacing="1" w:line="360" w:lineRule="auto"/>
        <w:jc w:val="both"/>
        <w:rPr>
          <w:rFonts w:asciiTheme="minorBidi" w:hAnsiTheme="minorBidi"/>
          <w:sz w:val="24"/>
          <w:szCs w:val="24"/>
        </w:rPr>
      </w:pPr>
      <w:bookmarkStart w:id="0" w:name="_GoBack"/>
      <w:bookmarkEnd w:id="0"/>
    </w:p>
    <w:sectPr w:rsidR="00914038" w:rsidRPr="00B46DC9" w:rsidSect="0010583F">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C5B" w:rsidRDefault="00577C5B" w:rsidP="006A3596">
      <w:pPr>
        <w:spacing w:after="0" w:line="240" w:lineRule="auto"/>
      </w:pPr>
      <w:r>
        <w:separator/>
      </w:r>
    </w:p>
  </w:endnote>
  <w:endnote w:type="continuationSeparator" w:id="0">
    <w:p w:rsidR="00577C5B" w:rsidRDefault="00577C5B" w:rsidP="006A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130099"/>
      <w:docPartObj>
        <w:docPartGallery w:val="Page Numbers (Bottom of Page)"/>
        <w:docPartUnique/>
      </w:docPartObj>
    </w:sdtPr>
    <w:sdtEndPr/>
    <w:sdtContent>
      <w:sdt>
        <w:sdtPr>
          <w:id w:val="-1705238520"/>
          <w:docPartObj>
            <w:docPartGallery w:val="Page Numbers (Top of Page)"/>
            <w:docPartUnique/>
          </w:docPartObj>
        </w:sdtPr>
        <w:sdtEndPr/>
        <w:sdtContent>
          <w:p w:rsidR="00B05DCA" w:rsidRDefault="00B05DCA" w:rsidP="00D93C4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35EE3">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35EE3">
              <w:rPr>
                <w:b/>
                <w:bCs/>
                <w:noProof/>
              </w:rPr>
              <w:t>8</w:t>
            </w:r>
            <w:r>
              <w:rPr>
                <w:b/>
                <w:bCs/>
                <w:sz w:val="24"/>
                <w:szCs w:val="24"/>
              </w:rPr>
              <w:fldChar w:fldCharType="end"/>
            </w:r>
          </w:p>
        </w:sdtContent>
      </w:sdt>
    </w:sdtContent>
  </w:sdt>
  <w:p w:rsidR="00B05DCA" w:rsidRDefault="00B05DCA">
    <w:pPr>
      <w:pStyle w:val="Footer"/>
    </w:pPr>
  </w:p>
  <w:p w:rsidR="00B05DCA" w:rsidRDefault="00B05DC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C5B" w:rsidRDefault="00577C5B" w:rsidP="006A3596">
      <w:pPr>
        <w:spacing w:after="0" w:line="240" w:lineRule="auto"/>
      </w:pPr>
      <w:r>
        <w:separator/>
      </w:r>
    </w:p>
  </w:footnote>
  <w:footnote w:type="continuationSeparator" w:id="0">
    <w:p w:rsidR="00577C5B" w:rsidRDefault="00577C5B" w:rsidP="006A3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DCA" w:rsidRDefault="00B05DCA" w:rsidP="00955C34">
    <w:pPr>
      <w:pStyle w:val="Header"/>
      <w:jc w:val="right"/>
      <w:rPr>
        <w:sz w:val="24"/>
        <w:szCs w:val="24"/>
      </w:rPr>
    </w:pPr>
    <w:r>
      <w:rPr>
        <w:noProof/>
        <w:lang w:val="en-US"/>
      </w:rPr>
      <w:drawing>
        <wp:anchor distT="0" distB="0" distL="114300" distR="114300" simplePos="0" relativeHeight="251659264" behindDoc="1" locked="0" layoutInCell="1" allowOverlap="1" wp14:anchorId="548AD0A7" wp14:editId="6C737753">
          <wp:simplePos x="0" y="0"/>
          <wp:positionH relativeFrom="column">
            <wp:posOffset>85725</wp:posOffset>
          </wp:positionH>
          <wp:positionV relativeFrom="page">
            <wp:posOffset>104775</wp:posOffset>
          </wp:positionV>
          <wp:extent cx="2000250" cy="1010285"/>
          <wp:effectExtent l="0" t="0" r="0" b="0"/>
          <wp:wrapSquare wrapText="bothSides"/>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000250" cy="101028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Pr>
        <w:sz w:val="24"/>
        <w:szCs w:val="24"/>
      </w:rPr>
      <w:t>Name: Anssar Mohammed Ahmed Siddiq</w:t>
    </w:r>
  </w:p>
  <w:p w:rsidR="00B05DCA" w:rsidRDefault="00B05DCA" w:rsidP="00CD3197">
    <w:pPr>
      <w:pStyle w:val="Header"/>
      <w:rPr>
        <w:sz w:val="24"/>
        <w:szCs w:val="24"/>
      </w:rPr>
    </w:pPr>
    <w:r>
      <w:rPr>
        <w:sz w:val="24"/>
        <w:szCs w:val="24"/>
      </w:rPr>
      <w:t xml:space="preserve">                                   Student ID: 1413</w:t>
    </w:r>
  </w:p>
  <w:p w:rsidR="00B05DCA" w:rsidRDefault="00B05DCA" w:rsidP="009E5099">
    <w:pPr>
      <w:pStyle w:val="Header"/>
    </w:pPr>
    <w:r>
      <w:rPr>
        <w:sz w:val="24"/>
        <w:szCs w:val="24"/>
      </w:rPr>
      <w:t xml:space="preserve">                                   Assignment No: 6</w:t>
    </w:r>
  </w:p>
  <w:p w:rsidR="00B05DCA" w:rsidRDefault="00B05DCA" w:rsidP="00CD3197">
    <w:pPr>
      <w:pStyle w:val="Header"/>
      <w:tabs>
        <w:tab w:val="left" w:pos="2880"/>
      </w:tabs>
    </w:pPr>
  </w:p>
  <w:p w:rsidR="00B05DCA" w:rsidRDefault="00B05D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780AE3"/>
    <w:multiLevelType w:val="hybridMultilevel"/>
    <w:tmpl w:val="EB48D124"/>
    <w:lvl w:ilvl="0" w:tplc="FD72BC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C20211"/>
    <w:multiLevelType w:val="hybridMultilevel"/>
    <w:tmpl w:val="C8FAAB62"/>
    <w:lvl w:ilvl="0" w:tplc="44E46E94">
      <w:start w:val="1"/>
      <w:numFmt w:val="bullet"/>
      <w:lvlText w:val=""/>
      <w:lvlJc w:val="left"/>
      <w:pPr>
        <w:ind w:left="360" w:hanging="360"/>
      </w:pPr>
      <w:rPr>
        <w:rFonts w:ascii="Wingdings" w:eastAsia="Wingdings" w:hAnsi="Wingdings" w:hint="default"/>
        <w:color w:val="FFFFFF"/>
        <w:w w:val="99"/>
        <w:sz w:val="24"/>
        <w:szCs w:val="24"/>
      </w:rPr>
    </w:lvl>
    <w:lvl w:ilvl="1" w:tplc="857C7900">
      <w:start w:val="1"/>
      <w:numFmt w:val="bullet"/>
      <w:lvlText w:val="•"/>
      <w:lvlJc w:val="left"/>
      <w:pPr>
        <w:ind w:left="891" w:hanging="360"/>
      </w:pPr>
      <w:rPr>
        <w:rFonts w:hint="default"/>
      </w:rPr>
    </w:lvl>
    <w:lvl w:ilvl="2" w:tplc="67E078C6">
      <w:start w:val="1"/>
      <w:numFmt w:val="bullet"/>
      <w:lvlText w:val="•"/>
      <w:lvlJc w:val="left"/>
      <w:pPr>
        <w:ind w:left="1422" w:hanging="360"/>
      </w:pPr>
      <w:rPr>
        <w:rFonts w:hint="default"/>
      </w:rPr>
    </w:lvl>
    <w:lvl w:ilvl="3" w:tplc="B4A013DE">
      <w:start w:val="1"/>
      <w:numFmt w:val="bullet"/>
      <w:lvlText w:val="•"/>
      <w:lvlJc w:val="left"/>
      <w:pPr>
        <w:ind w:left="1953" w:hanging="360"/>
      </w:pPr>
      <w:rPr>
        <w:rFonts w:hint="default"/>
      </w:rPr>
    </w:lvl>
    <w:lvl w:ilvl="4" w:tplc="9D520294">
      <w:start w:val="1"/>
      <w:numFmt w:val="bullet"/>
      <w:lvlText w:val="•"/>
      <w:lvlJc w:val="left"/>
      <w:pPr>
        <w:ind w:left="2484" w:hanging="360"/>
      </w:pPr>
      <w:rPr>
        <w:rFonts w:hint="default"/>
      </w:rPr>
    </w:lvl>
    <w:lvl w:ilvl="5" w:tplc="63C2A444">
      <w:start w:val="1"/>
      <w:numFmt w:val="bullet"/>
      <w:lvlText w:val="•"/>
      <w:lvlJc w:val="left"/>
      <w:pPr>
        <w:ind w:left="3016" w:hanging="360"/>
      </w:pPr>
      <w:rPr>
        <w:rFonts w:hint="default"/>
      </w:rPr>
    </w:lvl>
    <w:lvl w:ilvl="6" w:tplc="4EB4E6BE">
      <w:start w:val="1"/>
      <w:numFmt w:val="bullet"/>
      <w:lvlText w:val="•"/>
      <w:lvlJc w:val="left"/>
      <w:pPr>
        <w:ind w:left="3547" w:hanging="360"/>
      </w:pPr>
      <w:rPr>
        <w:rFonts w:hint="default"/>
      </w:rPr>
    </w:lvl>
    <w:lvl w:ilvl="7" w:tplc="B20AB956">
      <w:start w:val="1"/>
      <w:numFmt w:val="bullet"/>
      <w:lvlText w:val="•"/>
      <w:lvlJc w:val="left"/>
      <w:pPr>
        <w:ind w:left="4078" w:hanging="360"/>
      </w:pPr>
      <w:rPr>
        <w:rFonts w:hint="default"/>
      </w:rPr>
    </w:lvl>
    <w:lvl w:ilvl="8" w:tplc="C75CB9C6">
      <w:start w:val="1"/>
      <w:numFmt w:val="bullet"/>
      <w:lvlText w:val="•"/>
      <w:lvlJc w:val="left"/>
      <w:pPr>
        <w:ind w:left="4609" w:hanging="360"/>
      </w:pPr>
      <w:rPr>
        <w:rFonts w:hint="default"/>
      </w:rPr>
    </w:lvl>
  </w:abstractNum>
  <w:abstractNum w:abstractNumId="2">
    <w:nsid w:val="34782E4F"/>
    <w:multiLevelType w:val="hybridMultilevel"/>
    <w:tmpl w:val="B56A1774"/>
    <w:lvl w:ilvl="0" w:tplc="2BD615B4">
      <w:start w:val="1"/>
      <w:numFmt w:val="bullet"/>
      <w:lvlText w:val=""/>
      <w:lvlJc w:val="left"/>
      <w:pPr>
        <w:ind w:left="1780" w:hanging="360"/>
      </w:pPr>
      <w:rPr>
        <w:rFonts w:ascii="Symbol" w:eastAsia="Symbol" w:hAnsi="Symbol" w:hint="default"/>
        <w:w w:val="99"/>
        <w:sz w:val="24"/>
        <w:szCs w:val="24"/>
      </w:rPr>
    </w:lvl>
    <w:lvl w:ilvl="1" w:tplc="E9504DE2">
      <w:start w:val="1"/>
      <w:numFmt w:val="bullet"/>
      <w:lvlText w:val="•"/>
      <w:lvlJc w:val="left"/>
      <w:pPr>
        <w:ind w:left="2756" w:hanging="360"/>
      </w:pPr>
      <w:rPr>
        <w:rFonts w:hint="default"/>
      </w:rPr>
    </w:lvl>
    <w:lvl w:ilvl="2" w:tplc="61C8C4FA">
      <w:start w:val="1"/>
      <w:numFmt w:val="bullet"/>
      <w:lvlText w:val="•"/>
      <w:lvlJc w:val="left"/>
      <w:pPr>
        <w:ind w:left="3732" w:hanging="360"/>
      </w:pPr>
      <w:rPr>
        <w:rFonts w:hint="default"/>
      </w:rPr>
    </w:lvl>
    <w:lvl w:ilvl="3" w:tplc="3F528914">
      <w:start w:val="1"/>
      <w:numFmt w:val="bullet"/>
      <w:lvlText w:val="•"/>
      <w:lvlJc w:val="left"/>
      <w:pPr>
        <w:ind w:left="4708" w:hanging="360"/>
      </w:pPr>
      <w:rPr>
        <w:rFonts w:hint="default"/>
      </w:rPr>
    </w:lvl>
    <w:lvl w:ilvl="4" w:tplc="24BEF2A4">
      <w:start w:val="1"/>
      <w:numFmt w:val="bullet"/>
      <w:lvlText w:val="•"/>
      <w:lvlJc w:val="left"/>
      <w:pPr>
        <w:ind w:left="5684" w:hanging="360"/>
      </w:pPr>
      <w:rPr>
        <w:rFonts w:hint="default"/>
      </w:rPr>
    </w:lvl>
    <w:lvl w:ilvl="5" w:tplc="266445C4">
      <w:start w:val="1"/>
      <w:numFmt w:val="bullet"/>
      <w:lvlText w:val="•"/>
      <w:lvlJc w:val="left"/>
      <w:pPr>
        <w:ind w:left="6660" w:hanging="360"/>
      </w:pPr>
      <w:rPr>
        <w:rFonts w:hint="default"/>
      </w:rPr>
    </w:lvl>
    <w:lvl w:ilvl="6" w:tplc="E0EC4720">
      <w:start w:val="1"/>
      <w:numFmt w:val="bullet"/>
      <w:lvlText w:val="•"/>
      <w:lvlJc w:val="left"/>
      <w:pPr>
        <w:ind w:left="7636" w:hanging="360"/>
      </w:pPr>
      <w:rPr>
        <w:rFonts w:hint="default"/>
      </w:rPr>
    </w:lvl>
    <w:lvl w:ilvl="7" w:tplc="2A6CC780">
      <w:start w:val="1"/>
      <w:numFmt w:val="bullet"/>
      <w:lvlText w:val="•"/>
      <w:lvlJc w:val="left"/>
      <w:pPr>
        <w:ind w:left="8612" w:hanging="360"/>
      </w:pPr>
      <w:rPr>
        <w:rFonts w:hint="default"/>
      </w:rPr>
    </w:lvl>
    <w:lvl w:ilvl="8" w:tplc="119A92B4">
      <w:start w:val="1"/>
      <w:numFmt w:val="bullet"/>
      <w:lvlText w:val="•"/>
      <w:lvlJc w:val="left"/>
      <w:pPr>
        <w:ind w:left="9588" w:hanging="360"/>
      </w:pPr>
      <w:rPr>
        <w:rFonts w:hint="default"/>
      </w:rPr>
    </w:lvl>
  </w:abstractNum>
  <w:abstractNum w:abstractNumId="3">
    <w:nsid w:val="4725239E"/>
    <w:multiLevelType w:val="hybridMultilevel"/>
    <w:tmpl w:val="5776CE7E"/>
    <w:lvl w:ilvl="0" w:tplc="5E241FCE">
      <w:start w:val="1"/>
      <w:numFmt w:val="bullet"/>
      <w:lvlText w:val=""/>
      <w:lvlJc w:val="left"/>
      <w:pPr>
        <w:ind w:left="824" w:hanging="360"/>
      </w:pPr>
      <w:rPr>
        <w:rFonts w:ascii="Wingdings" w:eastAsia="Wingdings" w:hAnsi="Wingdings" w:hint="default"/>
        <w:color w:val="702FA0"/>
        <w:w w:val="99"/>
        <w:sz w:val="24"/>
        <w:szCs w:val="24"/>
      </w:rPr>
    </w:lvl>
    <w:lvl w:ilvl="1" w:tplc="65DC258E">
      <w:start w:val="1"/>
      <w:numFmt w:val="bullet"/>
      <w:lvlText w:val="•"/>
      <w:lvlJc w:val="left"/>
      <w:pPr>
        <w:ind w:left="1066" w:hanging="360"/>
      </w:pPr>
      <w:rPr>
        <w:rFonts w:hint="default"/>
      </w:rPr>
    </w:lvl>
    <w:lvl w:ilvl="2" w:tplc="05E69FA4">
      <w:start w:val="1"/>
      <w:numFmt w:val="bullet"/>
      <w:lvlText w:val="•"/>
      <w:lvlJc w:val="left"/>
      <w:pPr>
        <w:ind w:left="1307" w:hanging="360"/>
      </w:pPr>
      <w:rPr>
        <w:rFonts w:hint="default"/>
      </w:rPr>
    </w:lvl>
    <w:lvl w:ilvl="3" w:tplc="C1824CB0">
      <w:start w:val="1"/>
      <w:numFmt w:val="bullet"/>
      <w:lvlText w:val="•"/>
      <w:lvlJc w:val="left"/>
      <w:pPr>
        <w:ind w:left="1549" w:hanging="360"/>
      </w:pPr>
      <w:rPr>
        <w:rFonts w:hint="default"/>
      </w:rPr>
    </w:lvl>
    <w:lvl w:ilvl="4" w:tplc="8C8C5FB4">
      <w:start w:val="1"/>
      <w:numFmt w:val="bullet"/>
      <w:lvlText w:val="•"/>
      <w:lvlJc w:val="left"/>
      <w:pPr>
        <w:ind w:left="1790" w:hanging="360"/>
      </w:pPr>
      <w:rPr>
        <w:rFonts w:hint="default"/>
      </w:rPr>
    </w:lvl>
    <w:lvl w:ilvl="5" w:tplc="D69A6A8E">
      <w:start w:val="1"/>
      <w:numFmt w:val="bullet"/>
      <w:lvlText w:val="•"/>
      <w:lvlJc w:val="left"/>
      <w:pPr>
        <w:ind w:left="2032" w:hanging="360"/>
      </w:pPr>
      <w:rPr>
        <w:rFonts w:hint="default"/>
      </w:rPr>
    </w:lvl>
    <w:lvl w:ilvl="6" w:tplc="4A368500">
      <w:start w:val="1"/>
      <w:numFmt w:val="bullet"/>
      <w:lvlText w:val="•"/>
      <w:lvlJc w:val="left"/>
      <w:pPr>
        <w:ind w:left="2273" w:hanging="360"/>
      </w:pPr>
      <w:rPr>
        <w:rFonts w:hint="default"/>
      </w:rPr>
    </w:lvl>
    <w:lvl w:ilvl="7" w:tplc="E13E89F8">
      <w:start w:val="1"/>
      <w:numFmt w:val="bullet"/>
      <w:lvlText w:val="•"/>
      <w:lvlJc w:val="left"/>
      <w:pPr>
        <w:ind w:left="2515" w:hanging="360"/>
      </w:pPr>
      <w:rPr>
        <w:rFonts w:hint="default"/>
      </w:rPr>
    </w:lvl>
    <w:lvl w:ilvl="8" w:tplc="6748AA96">
      <w:start w:val="1"/>
      <w:numFmt w:val="bullet"/>
      <w:lvlText w:val="•"/>
      <w:lvlJc w:val="left"/>
      <w:pPr>
        <w:ind w:left="2757" w:hanging="360"/>
      </w:pPr>
      <w:rPr>
        <w:rFonts w:hint="default"/>
      </w:rPr>
    </w:lvl>
  </w:abstractNum>
  <w:abstractNum w:abstractNumId="4">
    <w:nsid w:val="491D1E56"/>
    <w:multiLevelType w:val="hybridMultilevel"/>
    <w:tmpl w:val="2422B1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62123F"/>
    <w:multiLevelType w:val="hybridMultilevel"/>
    <w:tmpl w:val="3746DE5E"/>
    <w:lvl w:ilvl="0" w:tplc="04090005">
      <w:start w:val="1"/>
      <w:numFmt w:val="bullet"/>
      <w:lvlText w:val=""/>
      <w:lvlJc w:val="left"/>
      <w:pPr>
        <w:ind w:left="1080" w:hanging="72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8F35DB"/>
    <w:multiLevelType w:val="hybridMultilevel"/>
    <w:tmpl w:val="8CFE56C8"/>
    <w:lvl w:ilvl="0" w:tplc="9C26C93A">
      <w:start w:val="1"/>
      <w:numFmt w:val="decimal"/>
      <w:lvlText w:val="%1."/>
      <w:lvlJc w:val="left"/>
      <w:pPr>
        <w:ind w:left="880" w:hanging="360"/>
      </w:pPr>
      <w:rPr>
        <w:rFonts w:ascii="Calibri" w:eastAsia="Calibri" w:hAnsi="Calibri" w:hint="default"/>
        <w:sz w:val="22"/>
        <w:szCs w:val="22"/>
      </w:rPr>
    </w:lvl>
    <w:lvl w:ilvl="1" w:tplc="7466C9EA">
      <w:start w:val="1"/>
      <w:numFmt w:val="upperRoman"/>
      <w:lvlText w:val="%2."/>
      <w:lvlJc w:val="left"/>
      <w:pPr>
        <w:ind w:left="1600" w:hanging="471"/>
        <w:jc w:val="right"/>
      </w:pPr>
      <w:rPr>
        <w:rFonts w:ascii="Calibri" w:eastAsia="Calibri" w:hAnsi="Calibri" w:hint="default"/>
        <w:spacing w:val="-1"/>
        <w:sz w:val="22"/>
        <w:szCs w:val="22"/>
      </w:rPr>
    </w:lvl>
    <w:lvl w:ilvl="2" w:tplc="C3D415C6">
      <w:start w:val="1"/>
      <w:numFmt w:val="bullet"/>
      <w:lvlText w:val="•"/>
      <w:lvlJc w:val="left"/>
      <w:pPr>
        <w:ind w:left="2500" w:hanging="471"/>
      </w:pPr>
      <w:rPr>
        <w:rFonts w:hint="default"/>
      </w:rPr>
    </w:lvl>
    <w:lvl w:ilvl="3" w:tplc="B7DADD2E">
      <w:start w:val="1"/>
      <w:numFmt w:val="bullet"/>
      <w:lvlText w:val="•"/>
      <w:lvlJc w:val="left"/>
      <w:pPr>
        <w:ind w:left="3400" w:hanging="471"/>
      </w:pPr>
      <w:rPr>
        <w:rFonts w:hint="default"/>
      </w:rPr>
    </w:lvl>
    <w:lvl w:ilvl="4" w:tplc="EAC4E0BC">
      <w:start w:val="1"/>
      <w:numFmt w:val="bullet"/>
      <w:lvlText w:val="•"/>
      <w:lvlJc w:val="left"/>
      <w:pPr>
        <w:ind w:left="4300" w:hanging="471"/>
      </w:pPr>
      <w:rPr>
        <w:rFonts w:hint="default"/>
      </w:rPr>
    </w:lvl>
    <w:lvl w:ilvl="5" w:tplc="2B5CBB0E">
      <w:start w:val="1"/>
      <w:numFmt w:val="bullet"/>
      <w:lvlText w:val="•"/>
      <w:lvlJc w:val="left"/>
      <w:pPr>
        <w:ind w:left="5200" w:hanging="471"/>
      </w:pPr>
      <w:rPr>
        <w:rFonts w:hint="default"/>
      </w:rPr>
    </w:lvl>
    <w:lvl w:ilvl="6" w:tplc="AF46B85E">
      <w:start w:val="1"/>
      <w:numFmt w:val="bullet"/>
      <w:lvlText w:val="•"/>
      <w:lvlJc w:val="left"/>
      <w:pPr>
        <w:ind w:left="6100" w:hanging="471"/>
      </w:pPr>
      <w:rPr>
        <w:rFonts w:hint="default"/>
      </w:rPr>
    </w:lvl>
    <w:lvl w:ilvl="7" w:tplc="A26EC92C">
      <w:start w:val="1"/>
      <w:numFmt w:val="bullet"/>
      <w:lvlText w:val="•"/>
      <w:lvlJc w:val="left"/>
      <w:pPr>
        <w:ind w:left="7000" w:hanging="471"/>
      </w:pPr>
      <w:rPr>
        <w:rFonts w:hint="default"/>
      </w:rPr>
    </w:lvl>
    <w:lvl w:ilvl="8" w:tplc="11706364">
      <w:start w:val="1"/>
      <w:numFmt w:val="bullet"/>
      <w:lvlText w:val="•"/>
      <w:lvlJc w:val="left"/>
      <w:pPr>
        <w:ind w:left="7900" w:hanging="471"/>
      </w:pPr>
      <w:rPr>
        <w:rFonts w:hint="default"/>
      </w:rPr>
    </w:lvl>
  </w:abstractNum>
  <w:abstractNum w:abstractNumId="7">
    <w:nsid w:val="571500B7"/>
    <w:multiLevelType w:val="hybridMultilevel"/>
    <w:tmpl w:val="A8CE8BE6"/>
    <w:lvl w:ilvl="0" w:tplc="82F46AB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6A3E1D"/>
    <w:multiLevelType w:val="hybridMultilevel"/>
    <w:tmpl w:val="594AC500"/>
    <w:lvl w:ilvl="0" w:tplc="0792BF06">
      <w:start w:val="1"/>
      <w:numFmt w:val="bullet"/>
      <w:lvlText w:val=""/>
      <w:lvlJc w:val="left"/>
      <w:pPr>
        <w:ind w:left="824" w:hanging="360"/>
      </w:pPr>
      <w:rPr>
        <w:rFonts w:ascii="Wingdings" w:eastAsia="Wingdings" w:hAnsi="Wingdings" w:hint="default"/>
        <w:w w:val="99"/>
        <w:sz w:val="24"/>
        <w:szCs w:val="24"/>
      </w:rPr>
    </w:lvl>
    <w:lvl w:ilvl="1" w:tplc="E2FC72CA">
      <w:start w:val="1"/>
      <w:numFmt w:val="bullet"/>
      <w:lvlText w:val="•"/>
      <w:lvlJc w:val="left"/>
      <w:pPr>
        <w:ind w:left="1715" w:hanging="360"/>
      </w:pPr>
      <w:rPr>
        <w:rFonts w:hint="default"/>
      </w:rPr>
    </w:lvl>
    <w:lvl w:ilvl="2" w:tplc="4AC6008E">
      <w:start w:val="1"/>
      <w:numFmt w:val="bullet"/>
      <w:lvlText w:val="•"/>
      <w:lvlJc w:val="left"/>
      <w:pPr>
        <w:ind w:left="2605" w:hanging="360"/>
      </w:pPr>
      <w:rPr>
        <w:rFonts w:hint="default"/>
      </w:rPr>
    </w:lvl>
    <w:lvl w:ilvl="3" w:tplc="8EB8B0F2">
      <w:start w:val="1"/>
      <w:numFmt w:val="bullet"/>
      <w:lvlText w:val="•"/>
      <w:lvlJc w:val="left"/>
      <w:pPr>
        <w:ind w:left="3496" w:hanging="360"/>
      </w:pPr>
      <w:rPr>
        <w:rFonts w:hint="default"/>
      </w:rPr>
    </w:lvl>
    <w:lvl w:ilvl="4" w:tplc="D174DF04">
      <w:start w:val="1"/>
      <w:numFmt w:val="bullet"/>
      <w:lvlText w:val="•"/>
      <w:lvlJc w:val="left"/>
      <w:pPr>
        <w:ind w:left="4386" w:hanging="360"/>
      </w:pPr>
      <w:rPr>
        <w:rFonts w:hint="default"/>
      </w:rPr>
    </w:lvl>
    <w:lvl w:ilvl="5" w:tplc="3F224ED8">
      <w:start w:val="1"/>
      <w:numFmt w:val="bullet"/>
      <w:lvlText w:val="•"/>
      <w:lvlJc w:val="left"/>
      <w:pPr>
        <w:ind w:left="5277" w:hanging="360"/>
      </w:pPr>
      <w:rPr>
        <w:rFonts w:hint="default"/>
      </w:rPr>
    </w:lvl>
    <w:lvl w:ilvl="6" w:tplc="2968C470">
      <w:start w:val="1"/>
      <w:numFmt w:val="bullet"/>
      <w:lvlText w:val="•"/>
      <w:lvlJc w:val="left"/>
      <w:pPr>
        <w:ind w:left="6168" w:hanging="360"/>
      </w:pPr>
      <w:rPr>
        <w:rFonts w:hint="default"/>
      </w:rPr>
    </w:lvl>
    <w:lvl w:ilvl="7" w:tplc="75582FE6">
      <w:start w:val="1"/>
      <w:numFmt w:val="bullet"/>
      <w:lvlText w:val="•"/>
      <w:lvlJc w:val="left"/>
      <w:pPr>
        <w:ind w:left="7058" w:hanging="360"/>
      </w:pPr>
      <w:rPr>
        <w:rFonts w:hint="default"/>
      </w:rPr>
    </w:lvl>
    <w:lvl w:ilvl="8" w:tplc="01846884">
      <w:start w:val="1"/>
      <w:numFmt w:val="bullet"/>
      <w:lvlText w:val="•"/>
      <w:lvlJc w:val="left"/>
      <w:pPr>
        <w:ind w:left="7949" w:hanging="360"/>
      </w:pPr>
      <w:rPr>
        <w:rFonts w:hint="default"/>
      </w:rPr>
    </w:lvl>
  </w:abstractNum>
  <w:abstractNum w:abstractNumId="9">
    <w:nsid w:val="5FC25045"/>
    <w:multiLevelType w:val="hybridMultilevel"/>
    <w:tmpl w:val="7AB2657C"/>
    <w:lvl w:ilvl="0" w:tplc="A27E5704">
      <w:start w:val="1"/>
      <w:numFmt w:val="decimal"/>
      <w:lvlText w:val="%1."/>
      <w:lvlJc w:val="left"/>
      <w:pPr>
        <w:ind w:left="880" w:hanging="360"/>
      </w:pPr>
      <w:rPr>
        <w:rFonts w:ascii="Calibri" w:eastAsia="Calibri" w:hAnsi="Calibri" w:hint="default"/>
        <w:sz w:val="22"/>
        <w:szCs w:val="22"/>
      </w:rPr>
    </w:lvl>
    <w:lvl w:ilvl="1" w:tplc="C2F84E4E">
      <w:start w:val="1"/>
      <w:numFmt w:val="bullet"/>
      <w:lvlText w:val="•"/>
      <w:lvlJc w:val="left"/>
      <w:pPr>
        <w:ind w:left="1762" w:hanging="360"/>
      </w:pPr>
      <w:rPr>
        <w:rFonts w:hint="default"/>
      </w:rPr>
    </w:lvl>
    <w:lvl w:ilvl="2" w:tplc="6F36F55A">
      <w:start w:val="1"/>
      <w:numFmt w:val="bullet"/>
      <w:lvlText w:val="•"/>
      <w:lvlJc w:val="left"/>
      <w:pPr>
        <w:ind w:left="2644" w:hanging="360"/>
      </w:pPr>
      <w:rPr>
        <w:rFonts w:hint="default"/>
      </w:rPr>
    </w:lvl>
    <w:lvl w:ilvl="3" w:tplc="FDDA32FC">
      <w:start w:val="1"/>
      <w:numFmt w:val="bullet"/>
      <w:lvlText w:val="•"/>
      <w:lvlJc w:val="left"/>
      <w:pPr>
        <w:ind w:left="3526" w:hanging="360"/>
      </w:pPr>
      <w:rPr>
        <w:rFonts w:hint="default"/>
      </w:rPr>
    </w:lvl>
    <w:lvl w:ilvl="4" w:tplc="60E80C16">
      <w:start w:val="1"/>
      <w:numFmt w:val="bullet"/>
      <w:lvlText w:val="•"/>
      <w:lvlJc w:val="left"/>
      <w:pPr>
        <w:ind w:left="4408" w:hanging="360"/>
      </w:pPr>
      <w:rPr>
        <w:rFonts w:hint="default"/>
      </w:rPr>
    </w:lvl>
    <w:lvl w:ilvl="5" w:tplc="EE9EBFD4">
      <w:start w:val="1"/>
      <w:numFmt w:val="bullet"/>
      <w:lvlText w:val="•"/>
      <w:lvlJc w:val="left"/>
      <w:pPr>
        <w:ind w:left="5290" w:hanging="360"/>
      </w:pPr>
      <w:rPr>
        <w:rFonts w:hint="default"/>
      </w:rPr>
    </w:lvl>
    <w:lvl w:ilvl="6" w:tplc="9DDA2162">
      <w:start w:val="1"/>
      <w:numFmt w:val="bullet"/>
      <w:lvlText w:val="•"/>
      <w:lvlJc w:val="left"/>
      <w:pPr>
        <w:ind w:left="6172" w:hanging="360"/>
      </w:pPr>
      <w:rPr>
        <w:rFonts w:hint="default"/>
      </w:rPr>
    </w:lvl>
    <w:lvl w:ilvl="7" w:tplc="F2566E38">
      <w:start w:val="1"/>
      <w:numFmt w:val="bullet"/>
      <w:lvlText w:val="•"/>
      <w:lvlJc w:val="left"/>
      <w:pPr>
        <w:ind w:left="7054" w:hanging="360"/>
      </w:pPr>
      <w:rPr>
        <w:rFonts w:hint="default"/>
      </w:rPr>
    </w:lvl>
    <w:lvl w:ilvl="8" w:tplc="C95C7E9E">
      <w:start w:val="1"/>
      <w:numFmt w:val="bullet"/>
      <w:lvlText w:val="•"/>
      <w:lvlJc w:val="left"/>
      <w:pPr>
        <w:ind w:left="7936" w:hanging="360"/>
      </w:pPr>
      <w:rPr>
        <w:rFonts w:hint="default"/>
      </w:rPr>
    </w:lvl>
  </w:abstractNum>
  <w:abstractNum w:abstractNumId="10">
    <w:nsid w:val="66D7127B"/>
    <w:multiLevelType w:val="hybridMultilevel"/>
    <w:tmpl w:val="D2C2D2E0"/>
    <w:lvl w:ilvl="0" w:tplc="82F46AB2">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FD208A8"/>
    <w:multiLevelType w:val="hybridMultilevel"/>
    <w:tmpl w:val="8432DA5A"/>
    <w:lvl w:ilvl="0" w:tplc="674A09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CA1FB7"/>
    <w:multiLevelType w:val="hybridMultilevel"/>
    <w:tmpl w:val="C9B48CDE"/>
    <w:lvl w:ilvl="0" w:tplc="862E38F4">
      <w:start w:val="1"/>
      <w:numFmt w:val="bullet"/>
      <w:lvlText w:val="•"/>
      <w:lvlJc w:val="left"/>
      <w:pPr>
        <w:ind w:left="1780" w:hanging="360"/>
      </w:pPr>
      <w:rPr>
        <w:rFonts w:ascii="Calibri" w:eastAsia="Calibri" w:hAnsi="Calibri" w:hint="default"/>
        <w:b/>
        <w:bCs/>
        <w:w w:val="99"/>
        <w:sz w:val="24"/>
        <w:szCs w:val="24"/>
      </w:rPr>
    </w:lvl>
    <w:lvl w:ilvl="1" w:tplc="7106722A">
      <w:start w:val="1"/>
      <w:numFmt w:val="bullet"/>
      <w:lvlText w:val="•"/>
      <w:lvlJc w:val="left"/>
      <w:pPr>
        <w:ind w:left="2756" w:hanging="360"/>
      </w:pPr>
      <w:rPr>
        <w:rFonts w:hint="default"/>
      </w:rPr>
    </w:lvl>
    <w:lvl w:ilvl="2" w:tplc="3B301A2E">
      <w:start w:val="1"/>
      <w:numFmt w:val="bullet"/>
      <w:lvlText w:val="•"/>
      <w:lvlJc w:val="left"/>
      <w:pPr>
        <w:ind w:left="3732" w:hanging="360"/>
      </w:pPr>
      <w:rPr>
        <w:rFonts w:hint="default"/>
      </w:rPr>
    </w:lvl>
    <w:lvl w:ilvl="3" w:tplc="CFA201D4">
      <w:start w:val="1"/>
      <w:numFmt w:val="bullet"/>
      <w:lvlText w:val="•"/>
      <w:lvlJc w:val="left"/>
      <w:pPr>
        <w:ind w:left="4708" w:hanging="360"/>
      </w:pPr>
      <w:rPr>
        <w:rFonts w:hint="default"/>
      </w:rPr>
    </w:lvl>
    <w:lvl w:ilvl="4" w:tplc="5E7E5D98">
      <w:start w:val="1"/>
      <w:numFmt w:val="bullet"/>
      <w:lvlText w:val="•"/>
      <w:lvlJc w:val="left"/>
      <w:pPr>
        <w:ind w:left="5684" w:hanging="360"/>
      </w:pPr>
      <w:rPr>
        <w:rFonts w:hint="default"/>
      </w:rPr>
    </w:lvl>
    <w:lvl w:ilvl="5" w:tplc="120CB5C0">
      <w:start w:val="1"/>
      <w:numFmt w:val="bullet"/>
      <w:lvlText w:val="•"/>
      <w:lvlJc w:val="left"/>
      <w:pPr>
        <w:ind w:left="6660" w:hanging="360"/>
      </w:pPr>
      <w:rPr>
        <w:rFonts w:hint="default"/>
      </w:rPr>
    </w:lvl>
    <w:lvl w:ilvl="6" w:tplc="16E8296C">
      <w:start w:val="1"/>
      <w:numFmt w:val="bullet"/>
      <w:lvlText w:val="•"/>
      <w:lvlJc w:val="left"/>
      <w:pPr>
        <w:ind w:left="7636" w:hanging="360"/>
      </w:pPr>
      <w:rPr>
        <w:rFonts w:hint="default"/>
      </w:rPr>
    </w:lvl>
    <w:lvl w:ilvl="7" w:tplc="85BCF2FE">
      <w:start w:val="1"/>
      <w:numFmt w:val="bullet"/>
      <w:lvlText w:val="•"/>
      <w:lvlJc w:val="left"/>
      <w:pPr>
        <w:ind w:left="8612" w:hanging="360"/>
      </w:pPr>
      <w:rPr>
        <w:rFonts w:hint="default"/>
      </w:rPr>
    </w:lvl>
    <w:lvl w:ilvl="8" w:tplc="8BA6FBA4">
      <w:start w:val="1"/>
      <w:numFmt w:val="bullet"/>
      <w:lvlText w:val="•"/>
      <w:lvlJc w:val="left"/>
      <w:pPr>
        <w:ind w:left="9588" w:hanging="360"/>
      </w:pPr>
      <w:rPr>
        <w:rFonts w:hint="default"/>
      </w:rPr>
    </w:lvl>
  </w:abstractNum>
  <w:abstractNum w:abstractNumId="13">
    <w:nsid w:val="7A2F3DDE"/>
    <w:multiLevelType w:val="hybridMultilevel"/>
    <w:tmpl w:val="72DCBE66"/>
    <w:lvl w:ilvl="0" w:tplc="F5008E02">
      <w:start w:val="1"/>
      <w:numFmt w:val="decimal"/>
      <w:lvlText w:val="%1."/>
      <w:lvlJc w:val="left"/>
      <w:pPr>
        <w:ind w:left="1240" w:hanging="360"/>
      </w:pPr>
      <w:rPr>
        <w:rFonts w:ascii="Calibri" w:eastAsia="Calibri" w:hAnsi="Calibri" w:hint="default"/>
        <w:sz w:val="22"/>
        <w:szCs w:val="22"/>
      </w:rPr>
    </w:lvl>
    <w:lvl w:ilvl="1" w:tplc="43B4B0CA">
      <w:start w:val="1"/>
      <w:numFmt w:val="upperRoman"/>
      <w:lvlText w:val="%2."/>
      <w:lvlJc w:val="left"/>
      <w:pPr>
        <w:ind w:left="1600" w:hanging="471"/>
        <w:jc w:val="right"/>
      </w:pPr>
      <w:rPr>
        <w:rFonts w:ascii="Calibri" w:eastAsia="Calibri" w:hAnsi="Calibri" w:hint="default"/>
        <w:spacing w:val="-1"/>
        <w:sz w:val="22"/>
        <w:szCs w:val="22"/>
      </w:rPr>
    </w:lvl>
    <w:lvl w:ilvl="2" w:tplc="D6CE3582">
      <w:start w:val="1"/>
      <w:numFmt w:val="bullet"/>
      <w:lvlText w:val="•"/>
      <w:lvlJc w:val="left"/>
      <w:pPr>
        <w:ind w:left="2500" w:hanging="471"/>
      </w:pPr>
      <w:rPr>
        <w:rFonts w:hint="default"/>
      </w:rPr>
    </w:lvl>
    <w:lvl w:ilvl="3" w:tplc="4A60D138">
      <w:start w:val="1"/>
      <w:numFmt w:val="bullet"/>
      <w:lvlText w:val="•"/>
      <w:lvlJc w:val="left"/>
      <w:pPr>
        <w:ind w:left="3400" w:hanging="471"/>
      </w:pPr>
      <w:rPr>
        <w:rFonts w:hint="default"/>
      </w:rPr>
    </w:lvl>
    <w:lvl w:ilvl="4" w:tplc="E3EC75DE">
      <w:start w:val="1"/>
      <w:numFmt w:val="bullet"/>
      <w:lvlText w:val="•"/>
      <w:lvlJc w:val="left"/>
      <w:pPr>
        <w:ind w:left="4300" w:hanging="471"/>
      </w:pPr>
      <w:rPr>
        <w:rFonts w:hint="default"/>
      </w:rPr>
    </w:lvl>
    <w:lvl w:ilvl="5" w:tplc="3CD8A4AA">
      <w:start w:val="1"/>
      <w:numFmt w:val="bullet"/>
      <w:lvlText w:val="•"/>
      <w:lvlJc w:val="left"/>
      <w:pPr>
        <w:ind w:left="5200" w:hanging="471"/>
      </w:pPr>
      <w:rPr>
        <w:rFonts w:hint="default"/>
      </w:rPr>
    </w:lvl>
    <w:lvl w:ilvl="6" w:tplc="9752D47C">
      <w:start w:val="1"/>
      <w:numFmt w:val="bullet"/>
      <w:lvlText w:val="•"/>
      <w:lvlJc w:val="left"/>
      <w:pPr>
        <w:ind w:left="6100" w:hanging="471"/>
      </w:pPr>
      <w:rPr>
        <w:rFonts w:hint="default"/>
      </w:rPr>
    </w:lvl>
    <w:lvl w:ilvl="7" w:tplc="5ABC376E">
      <w:start w:val="1"/>
      <w:numFmt w:val="bullet"/>
      <w:lvlText w:val="•"/>
      <w:lvlJc w:val="left"/>
      <w:pPr>
        <w:ind w:left="7000" w:hanging="471"/>
      </w:pPr>
      <w:rPr>
        <w:rFonts w:hint="default"/>
      </w:rPr>
    </w:lvl>
    <w:lvl w:ilvl="8" w:tplc="F732F23A">
      <w:start w:val="1"/>
      <w:numFmt w:val="bullet"/>
      <w:lvlText w:val="•"/>
      <w:lvlJc w:val="left"/>
      <w:pPr>
        <w:ind w:left="7900" w:hanging="471"/>
      </w:pPr>
      <w:rPr>
        <w:rFonts w:hint="default"/>
      </w:rPr>
    </w:lvl>
  </w:abstractNum>
  <w:abstractNum w:abstractNumId="14">
    <w:nsid w:val="7ABC598F"/>
    <w:multiLevelType w:val="hybridMultilevel"/>
    <w:tmpl w:val="00B20B8A"/>
    <w:lvl w:ilvl="0" w:tplc="0B08AAFA">
      <w:start w:val="1"/>
      <w:numFmt w:val="lowerLetter"/>
      <w:lvlText w:val="%1)"/>
      <w:lvlJc w:val="left"/>
      <w:pPr>
        <w:ind w:left="1600" w:hanging="360"/>
      </w:pPr>
      <w:rPr>
        <w:rFonts w:ascii="Calibri" w:eastAsia="Calibri" w:hAnsi="Calibri" w:hint="default"/>
        <w:spacing w:val="-1"/>
        <w:sz w:val="22"/>
        <w:szCs w:val="22"/>
      </w:rPr>
    </w:lvl>
    <w:lvl w:ilvl="1" w:tplc="CA62C700">
      <w:start w:val="1"/>
      <w:numFmt w:val="bullet"/>
      <w:lvlText w:val="•"/>
      <w:lvlJc w:val="left"/>
      <w:pPr>
        <w:ind w:left="2410" w:hanging="360"/>
      </w:pPr>
      <w:rPr>
        <w:rFonts w:hint="default"/>
      </w:rPr>
    </w:lvl>
    <w:lvl w:ilvl="2" w:tplc="EBAA6CAE">
      <w:start w:val="1"/>
      <w:numFmt w:val="bullet"/>
      <w:lvlText w:val="•"/>
      <w:lvlJc w:val="left"/>
      <w:pPr>
        <w:ind w:left="3220" w:hanging="360"/>
      </w:pPr>
      <w:rPr>
        <w:rFonts w:hint="default"/>
      </w:rPr>
    </w:lvl>
    <w:lvl w:ilvl="3" w:tplc="A600F91C">
      <w:start w:val="1"/>
      <w:numFmt w:val="bullet"/>
      <w:lvlText w:val="•"/>
      <w:lvlJc w:val="left"/>
      <w:pPr>
        <w:ind w:left="4030" w:hanging="360"/>
      </w:pPr>
      <w:rPr>
        <w:rFonts w:hint="default"/>
      </w:rPr>
    </w:lvl>
    <w:lvl w:ilvl="4" w:tplc="49EC43F0">
      <w:start w:val="1"/>
      <w:numFmt w:val="bullet"/>
      <w:lvlText w:val="•"/>
      <w:lvlJc w:val="left"/>
      <w:pPr>
        <w:ind w:left="4840" w:hanging="360"/>
      </w:pPr>
      <w:rPr>
        <w:rFonts w:hint="default"/>
      </w:rPr>
    </w:lvl>
    <w:lvl w:ilvl="5" w:tplc="CF36C2C8">
      <w:start w:val="1"/>
      <w:numFmt w:val="bullet"/>
      <w:lvlText w:val="•"/>
      <w:lvlJc w:val="left"/>
      <w:pPr>
        <w:ind w:left="5650" w:hanging="360"/>
      </w:pPr>
      <w:rPr>
        <w:rFonts w:hint="default"/>
      </w:rPr>
    </w:lvl>
    <w:lvl w:ilvl="6" w:tplc="2BAE1A46">
      <w:start w:val="1"/>
      <w:numFmt w:val="bullet"/>
      <w:lvlText w:val="•"/>
      <w:lvlJc w:val="left"/>
      <w:pPr>
        <w:ind w:left="6460" w:hanging="360"/>
      </w:pPr>
      <w:rPr>
        <w:rFonts w:hint="default"/>
      </w:rPr>
    </w:lvl>
    <w:lvl w:ilvl="7" w:tplc="6960121A">
      <w:start w:val="1"/>
      <w:numFmt w:val="bullet"/>
      <w:lvlText w:val="•"/>
      <w:lvlJc w:val="left"/>
      <w:pPr>
        <w:ind w:left="7270" w:hanging="360"/>
      </w:pPr>
      <w:rPr>
        <w:rFonts w:hint="default"/>
      </w:rPr>
    </w:lvl>
    <w:lvl w:ilvl="8" w:tplc="CFE411F2">
      <w:start w:val="1"/>
      <w:numFmt w:val="bullet"/>
      <w:lvlText w:val="•"/>
      <w:lvlJc w:val="left"/>
      <w:pPr>
        <w:ind w:left="8080" w:hanging="360"/>
      </w:pPr>
      <w:rPr>
        <w:rFonts w:hint="default"/>
      </w:rPr>
    </w:lvl>
  </w:abstractNum>
  <w:num w:numId="1">
    <w:abstractNumId w:val="0"/>
  </w:num>
  <w:num w:numId="2">
    <w:abstractNumId w:val="11"/>
  </w:num>
  <w:num w:numId="3">
    <w:abstractNumId w:val="7"/>
  </w:num>
  <w:num w:numId="4">
    <w:abstractNumId w:val="2"/>
  </w:num>
  <w:num w:numId="5">
    <w:abstractNumId w:val="1"/>
  </w:num>
  <w:num w:numId="6">
    <w:abstractNumId w:val="3"/>
  </w:num>
  <w:num w:numId="7">
    <w:abstractNumId w:val="8"/>
  </w:num>
  <w:num w:numId="8">
    <w:abstractNumId w:val="9"/>
  </w:num>
  <w:num w:numId="9">
    <w:abstractNumId w:val="14"/>
  </w:num>
  <w:num w:numId="10">
    <w:abstractNumId w:val="13"/>
  </w:num>
  <w:num w:numId="11">
    <w:abstractNumId w:val="6"/>
  </w:num>
  <w:num w:numId="12">
    <w:abstractNumId w:val="12"/>
  </w:num>
  <w:num w:numId="13">
    <w:abstractNumId w:val="4"/>
  </w:num>
  <w:num w:numId="14">
    <w:abstractNumId w:val="5"/>
  </w:num>
  <w:num w:numId="1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96"/>
    <w:rsid w:val="00000779"/>
    <w:rsid w:val="00000879"/>
    <w:rsid w:val="000015B0"/>
    <w:rsid w:val="00001E7C"/>
    <w:rsid w:val="00001F27"/>
    <w:rsid w:val="000062D0"/>
    <w:rsid w:val="0000759D"/>
    <w:rsid w:val="00007C96"/>
    <w:rsid w:val="00013887"/>
    <w:rsid w:val="00014D04"/>
    <w:rsid w:val="00015411"/>
    <w:rsid w:val="0001728C"/>
    <w:rsid w:val="00020B6D"/>
    <w:rsid w:val="00023C84"/>
    <w:rsid w:val="000252C4"/>
    <w:rsid w:val="00031F90"/>
    <w:rsid w:val="000325A7"/>
    <w:rsid w:val="000354F6"/>
    <w:rsid w:val="00035548"/>
    <w:rsid w:val="000360A7"/>
    <w:rsid w:val="00037896"/>
    <w:rsid w:val="0004528F"/>
    <w:rsid w:val="000479A1"/>
    <w:rsid w:val="0005005E"/>
    <w:rsid w:val="0005186E"/>
    <w:rsid w:val="00053372"/>
    <w:rsid w:val="00060A72"/>
    <w:rsid w:val="00066F02"/>
    <w:rsid w:val="00067A42"/>
    <w:rsid w:val="00070C2C"/>
    <w:rsid w:val="00075A72"/>
    <w:rsid w:val="00075CA1"/>
    <w:rsid w:val="00085EF1"/>
    <w:rsid w:val="00087453"/>
    <w:rsid w:val="0008790D"/>
    <w:rsid w:val="00093D7C"/>
    <w:rsid w:val="000959C9"/>
    <w:rsid w:val="00097CDF"/>
    <w:rsid w:val="000A2CFF"/>
    <w:rsid w:val="000A4165"/>
    <w:rsid w:val="000A4D9D"/>
    <w:rsid w:val="000B60E9"/>
    <w:rsid w:val="000B617F"/>
    <w:rsid w:val="000B772E"/>
    <w:rsid w:val="000B7A62"/>
    <w:rsid w:val="000C1297"/>
    <w:rsid w:val="000C5C22"/>
    <w:rsid w:val="000D6230"/>
    <w:rsid w:val="000D6918"/>
    <w:rsid w:val="000E0C6F"/>
    <w:rsid w:val="000E1884"/>
    <w:rsid w:val="000E5787"/>
    <w:rsid w:val="000E7526"/>
    <w:rsid w:val="000E7EF6"/>
    <w:rsid w:val="000F1B48"/>
    <w:rsid w:val="000F1C0A"/>
    <w:rsid w:val="000F231C"/>
    <w:rsid w:val="000F519A"/>
    <w:rsid w:val="000F55C0"/>
    <w:rsid w:val="000F5DD7"/>
    <w:rsid w:val="00103F5E"/>
    <w:rsid w:val="001040F8"/>
    <w:rsid w:val="00104FAC"/>
    <w:rsid w:val="0010583F"/>
    <w:rsid w:val="001162AF"/>
    <w:rsid w:val="00121419"/>
    <w:rsid w:val="00121C26"/>
    <w:rsid w:val="00122C21"/>
    <w:rsid w:val="001232AE"/>
    <w:rsid w:val="001247F5"/>
    <w:rsid w:val="001250EB"/>
    <w:rsid w:val="001309FC"/>
    <w:rsid w:val="0013118D"/>
    <w:rsid w:val="00137BE9"/>
    <w:rsid w:val="00140C21"/>
    <w:rsid w:val="00140F1C"/>
    <w:rsid w:val="001435D2"/>
    <w:rsid w:val="00143934"/>
    <w:rsid w:val="0014537B"/>
    <w:rsid w:val="001462CD"/>
    <w:rsid w:val="00146609"/>
    <w:rsid w:val="00146DDE"/>
    <w:rsid w:val="00147061"/>
    <w:rsid w:val="00151A61"/>
    <w:rsid w:val="001525B1"/>
    <w:rsid w:val="00164198"/>
    <w:rsid w:val="001657CD"/>
    <w:rsid w:val="00170FDE"/>
    <w:rsid w:val="00172D53"/>
    <w:rsid w:val="00174FD9"/>
    <w:rsid w:val="00176AF0"/>
    <w:rsid w:val="00176D9F"/>
    <w:rsid w:val="00182D43"/>
    <w:rsid w:val="0018466F"/>
    <w:rsid w:val="00190143"/>
    <w:rsid w:val="00194FC6"/>
    <w:rsid w:val="001A2786"/>
    <w:rsid w:val="001A2E58"/>
    <w:rsid w:val="001A38C3"/>
    <w:rsid w:val="001A553C"/>
    <w:rsid w:val="001A59B1"/>
    <w:rsid w:val="001A5D37"/>
    <w:rsid w:val="001B48A3"/>
    <w:rsid w:val="001B7499"/>
    <w:rsid w:val="001B74A3"/>
    <w:rsid w:val="001C4E0B"/>
    <w:rsid w:val="001C6045"/>
    <w:rsid w:val="001D375A"/>
    <w:rsid w:val="001E471B"/>
    <w:rsid w:val="001F1342"/>
    <w:rsid w:val="001F5453"/>
    <w:rsid w:val="001F74E9"/>
    <w:rsid w:val="001F76D6"/>
    <w:rsid w:val="0020674E"/>
    <w:rsid w:val="00206FD3"/>
    <w:rsid w:val="00212755"/>
    <w:rsid w:val="00212B60"/>
    <w:rsid w:val="00213155"/>
    <w:rsid w:val="00214652"/>
    <w:rsid w:val="00214DB8"/>
    <w:rsid w:val="0021796E"/>
    <w:rsid w:val="002223CC"/>
    <w:rsid w:val="0022494C"/>
    <w:rsid w:val="002260BD"/>
    <w:rsid w:val="00230CB1"/>
    <w:rsid w:val="0023373B"/>
    <w:rsid w:val="0023551B"/>
    <w:rsid w:val="00236A2B"/>
    <w:rsid w:val="00236F7B"/>
    <w:rsid w:val="002516CD"/>
    <w:rsid w:val="00253C90"/>
    <w:rsid w:val="00262D98"/>
    <w:rsid w:val="00265CB2"/>
    <w:rsid w:val="00267DEB"/>
    <w:rsid w:val="00273403"/>
    <w:rsid w:val="00274087"/>
    <w:rsid w:val="00274911"/>
    <w:rsid w:val="00285D31"/>
    <w:rsid w:val="002862BB"/>
    <w:rsid w:val="002905E8"/>
    <w:rsid w:val="00293908"/>
    <w:rsid w:val="0029765A"/>
    <w:rsid w:val="00297C0A"/>
    <w:rsid w:val="002A0044"/>
    <w:rsid w:val="002A3864"/>
    <w:rsid w:val="002A7384"/>
    <w:rsid w:val="002B1060"/>
    <w:rsid w:val="002B3ECA"/>
    <w:rsid w:val="002B6522"/>
    <w:rsid w:val="002B6B49"/>
    <w:rsid w:val="002C07A4"/>
    <w:rsid w:val="002C0B2F"/>
    <w:rsid w:val="002C11B0"/>
    <w:rsid w:val="002C5723"/>
    <w:rsid w:val="002C5DED"/>
    <w:rsid w:val="002D1096"/>
    <w:rsid w:val="002D45FA"/>
    <w:rsid w:val="002E06A1"/>
    <w:rsid w:val="002E79C1"/>
    <w:rsid w:val="002E7B3E"/>
    <w:rsid w:val="002F4904"/>
    <w:rsid w:val="002F6C30"/>
    <w:rsid w:val="002F7CE7"/>
    <w:rsid w:val="00312216"/>
    <w:rsid w:val="00314C4A"/>
    <w:rsid w:val="00316F13"/>
    <w:rsid w:val="00320A35"/>
    <w:rsid w:val="003237F6"/>
    <w:rsid w:val="00323D66"/>
    <w:rsid w:val="00327E52"/>
    <w:rsid w:val="0033136B"/>
    <w:rsid w:val="00332256"/>
    <w:rsid w:val="003334D0"/>
    <w:rsid w:val="00341F63"/>
    <w:rsid w:val="00343D1C"/>
    <w:rsid w:val="00351FD3"/>
    <w:rsid w:val="00356C3A"/>
    <w:rsid w:val="003633FD"/>
    <w:rsid w:val="00363DFC"/>
    <w:rsid w:val="003652C8"/>
    <w:rsid w:val="00365633"/>
    <w:rsid w:val="003753B5"/>
    <w:rsid w:val="003826C6"/>
    <w:rsid w:val="00382CA5"/>
    <w:rsid w:val="00386DCF"/>
    <w:rsid w:val="00393749"/>
    <w:rsid w:val="00393CEE"/>
    <w:rsid w:val="00394B30"/>
    <w:rsid w:val="003A4BBD"/>
    <w:rsid w:val="003A6770"/>
    <w:rsid w:val="003B03C7"/>
    <w:rsid w:val="003B12B4"/>
    <w:rsid w:val="003B12D1"/>
    <w:rsid w:val="003B2453"/>
    <w:rsid w:val="003B35CE"/>
    <w:rsid w:val="003B601E"/>
    <w:rsid w:val="003B6083"/>
    <w:rsid w:val="003B794B"/>
    <w:rsid w:val="003B7D70"/>
    <w:rsid w:val="003C2638"/>
    <w:rsid w:val="003C4661"/>
    <w:rsid w:val="003C6734"/>
    <w:rsid w:val="003C6D15"/>
    <w:rsid w:val="003C6DE8"/>
    <w:rsid w:val="003C759A"/>
    <w:rsid w:val="003D2461"/>
    <w:rsid w:val="003D58D7"/>
    <w:rsid w:val="003D7DC1"/>
    <w:rsid w:val="003F31E2"/>
    <w:rsid w:val="00402F83"/>
    <w:rsid w:val="00404A80"/>
    <w:rsid w:val="00404CC8"/>
    <w:rsid w:val="00410DDF"/>
    <w:rsid w:val="0041222A"/>
    <w:rsid w:val="0041318F"/>
    <w:rsid w:val="0041521E"/>
    <w:rsid w:val="00416698"/>
    <w:rsid w:val="00416A85"/>
    <w:rsid w:val="00422DDD"/>
    <w:rsid w:val="004246E4"/>
    <w:rsid w:val="0042794B"/>
    <w:rsid w:val="00430A2E"/>
    <w:rsid w:val="004335B8"/>
    <w:rsid w:val="0044137C"/>
    <w:rsid w:val="00441DB1"/>
    <w:rsid w:val="00442C0F"/>
    <w:rsid w:val="00443103"/>
    <w:rsid w:val="004453BA"/>
    <w:rsid w:val="00446479"/>
    <w:rsid w:val="004502B3"/>
    <w:rsid w:val="00450A8F"/>
    <w:rsid w:val="00453E9B"/>
    <w:rsid w:val="004548A4"/>
    <w:rsid w:val="00456AEC"/>
    <w:rsid w:val="00462319"/>
    <w:rsid w:val="00464DAF"/>
    <w:rsid w:val="004661FF"/>
    <w:rsid w:val="00467D50"/>
    <w:rsid w:val="00470D32"/>
    <w:rsid w:val="0047473B"/>
    <w:rsid w:val="004855DF"/>
    <w:rsid w:val="00485641"/>
    <w:rsid w:val="00493E9B"/>
    <w:rsid w:val="004A0FDD"/>
    <w:rsid w:val="004A2134"/>
    <w:rsid w:val="004A3422"/>
    <w:rsid w:val="004A4597"/>
    <w:rsid w:val="004A692D"/>
    <w:rsid w:val="004B6EED"/>
    <w:rsid w:val="004B7196"/>
    <w:rsid w:val="004B75AA"/>
    <w:rsid w:val="004C55DD"/>
    <w:rsid w:val="004C5EEF"/>
    <w:rsid w:val="004C789F"/>
    <w:rsid w:val="004D68F5"/>
    <w:rsid w:val="004E4EE0"/>
    <w:rsid w:val="004F12DA"/>
    <w:rsid w:val="004F6389"/>
    <w:rsid w:val="0050028D"/>
    <w:rsid w:val="00502F78"/>
    <w:rsid w:val="0050559F"/>
    <w:rsid w:val="00506832"/>
    <w:rsid w:val="00506BFB"/>
    <w:rsid w:val="00506DE8"/>
    <w:rsid w:val="00512C3C"/>
    <w:rsid w:val="00514C7F"/>
    <w:rsid w:val="005169C4"/>
    <w:rsid w:val="00516B6F"/>
    <w:rsid w:val="00526A37"/>
    <w:rsid w:val="00526ED8"/>
    <w:rsid w:val="00530FBB"/>
    <w:rsid w:val="00533BBD"/>
    <w:rsid w:val="00534AF8"/>
    <w:rsid w:val="00537008"/>
    <w:rsid w:val="005429FD"/>
    <w:rsid w:val="0054763D"/>
    <w:rsid w:val="0054798B"/>
    <w:rsid w:val="00550CC3"/>
    <w:rsid w:val="00550E2B"/>
    <w:rsid w:val="00552390"/>
    <w:rsid w:val="00552EA9"/>
    <w:rsid w:val="00555AC8"/>
    <w:rsid w:val="00560D8D"/>
    <w:rsid w:val="005665F8"/>
    <w:rsid w:val="00566CF7"/>
    <w:rsid w:val="00577C5B"/>
    <w:rsid w:val="005819BA"/>
    <w:rsid w:val="005828B8"/>
    <w:rsid w:val="00591B04"/>
    <w:rsid w:val="00595183"/>
    <w:rsid w:val="005959A7"/>
    <w:rsid w:val="00597C85"/>
    <w:rsid w:val="005A0308"/>
    <w:rsid w:val="005A155E"/>
    <w:rsid w:val="005A30D6"/>
    <w:rsid w:val="005A4930"/>
    <w:rsid w:val="005B32D5"/>
    <w:rsid w:val="005B416B"/>
    <w:rsid w:val="005B4385"/>
    <w:rsid w:val="005B6553"/>
    <w:rsid w:val="005B6897"/>
    <w:rsid w:val="005B6B01"/>
    <w:rsid w:val="005B77DB"/>
    <w:rsid w:val="005B7A0F"/>
    <w:rsid w:val="005C0DA2"/>
    <w:rsid w:val="005C34AD"/>
    <w:rsid w:val="005C3E1A"/>
    <w:rsid w:val="005D0DCC"/>
    <w:rsid w:val="005D1338"/>
    <w:rsid w:val="005D30CA"/>
    <w:rsid w:val="005E1110"/>
    <w:rsid w:val="005E461E"/>
    <w:rsid w:val="005E5964"/>
    <w:rsid w:val="005F10E4"/>
    <w:rsid w:val="005F1A25"/>
    <w:rsid w:val="005F40AC"/>
    <w:rsid w:val="005F6791"/>
    <w:rsid w:val="005F74AC"/>
    <w:rsid w:val="005F7F9A"/>
    <w:rsid w:val="00600925"/>
    <w:rsid w:val="00603587"/>
    <w:rsid w:val="00603F69"/>
    <w:rsid w:val="00605C0F"/>
    <w:rsid w:val="006062E5"/>
    <w:rsid w:val="00610ECF"/>
    <w:rsid w:val="00611A36"/>
    <w:rsid w:val="00614EC3"/>
    <w:rsid w:val="006158DA"/>
    <w:rsid w:val="00620E5D"/>
    <w:rsid w:val="006213C6"/>
    <w:rsid w:val="00631CFD"/>
    <w:rsid w:val="00637945"/>
    <w:rsid w:val="00637C67"/>
    <w:rsid w:val="00644340"/>
    <w:rsid w:val="006464AA"/>
    <w:rsid w:val="00646F80"/>
    <w:rsid w:val="00651B93"/>
    <w:rsid w:val="00651FE7"/>
    <w:rsid w:val="006527D0"/>
    <w:rsid w:val="006544D5"/>
    <w:rsid w:val="00656EF1"/>
    <w:rsid w:val="00670EEC"/>
    <w:rsid w:val="00671C8D"/>
    <w:rsid w:val="00671F1A"/>
    <w:rsid w:val="0067426C"/>
    <w:rsid w:val="006772FA"/>
    <w:rsid w:val="006875CE"/>
    <w:rsid w:val="0069376D"/>
    <w:rsid w:val="006962BA"/>
    <w:rsid w:val="006A082A"/>
    <w:rsid w:val="006A3596"/>
    <w:rsid w:val="006A3D57"/>
    <w:rsid w:val="006A4A8D"/>
    <w:rsid w:val="006A5257"/>
    <w:rsid w:val="006A62E4"/>
    <w:rsid w:val="006A7D6A"/>
    <w:rsid w:val="006B0D36"/>
    <w:rsid w:val="006B0D69"/>
    <w:rsid w:val="006B2246"/>
    <w:rsid w:val="006B26A4"/>
    <w:rsid w:val="006B5226"/>
    <w:rsid w:val="006B5CCC"/>
    <w:rsid w:val="006B6CF6"/>
    <w:rsid w:val="006B750A"/>
    <w:rsid w:val="006C2BF2"/>
    <w:rsid w:val="006C48E9"/>
    <w:rsid w:val="006C77EE"/>
    <w:rsid w:val="006D0799"/>
    <w:rsid w:val="006D7593"/>
    <w:rsid w:val="006E1019"/>
    <w:rsid w:val="006E44CE"/>
    <w:rsid w:val="006F093C"/>
    <w:rsid w:val="006F1F1A"/>
    <w:rsid w:val="006F3F24"/>
    <w:rsid w:val="006F75E1"/>
    <w:rsid w:val="006F7CF9"/>
    <w:rsid w:val="007010D3"/>
    <w:rsid w:val="007022F3"/>
    <w:rsid w:val="00702921"/>
    <w:rsid w:val="00705A5E"/>
    <w:rsid w:val="00706E00"/>
    <w:rsid w:val="007112D2"/>
    <w:rsid w:val="00714EDC"/>
    <w:rsid w:val="007152E0"/>
    <w:rsid w:val="00717702"/>
    <w:rsid w:val="00717DD5"/>
    <w:rsid w:val="00721A04"/>
    <w:rsid w:val="00727D10"/>
    <w:rsid w:val="00733C24"/>
    <w:rsid w:val="007409E6"/>
    <w:rsid w:val="00743D8B"/>
    <w:rsid w:val="0074672F"/>
    <w:rsid w:val="00747732"/>
    <w:rsid w:val="00751E67"/>
    <w:rsid w:val="00752614"/>
    <w:rsid w:val="007541DB"/>
    <w:rsid w:val="00757114"/>
    <w:rsid w:val="00760645"/>
    <w:rsid w:val="00760708"/>
    <w:rsid w:val="00763298"/>
    <w:rsid w:val="00764915"/>
    <w:rsid w:val="00770DEA"/>
    <w:rsid w:val="00770FCA"/>
    <w:rsid w:val="007749CC"/>
    <w:rsid w:val="007758C7"/>
    <w:rsid w:val="00776BBA"/>
    <w:rsid w:val="00776CA7"/>
    <w:rsid w:val="00780301"/>
    <w:rsid w:val="00782596"/>
    <w:rsid w:val="00783503"/>
    <w:rsid w:val="00791B2C"/>
    <w:rsid w:val="00794A3B"/>
    <w:rsid w:val="00797A40"/>
    <w:rsid w:val="007A1020"/>
    <w:rsid w:val="007A471B"/>
    <w:rsid w:val="007A7DE8"/>
    <w:rsid w:val="007B0935"/>
    <w:rsid w:val="007B2D9E"/>
    <w:rsid w:val="007B4F4A"/>
    <w:rsid w:val="007C2364"/>
    <w:rsid w:val="007C2BF0"/>
    <w:rsid w:val="007C625B"/>
    <w:rsid w:val="007D015B"/>
    <w:rsid w:val="007D073E"/>
    <w:rsid w:val="007D271E"/>
    <w:rsid w:val="007D2895"/>
    <w:rsid w:val="007D3454"/>
    <w:rsid w:val="007D387A"/>
    <w:rsid w:val="007D47D2"/>
    <w:rsid w:val="007D65B1"/>
    <w:rsid w:val="007D6957"/>
    <w:rsid w:val="007E20F8"/>
    <w:rsid w:val="007F26AF"/>
    <w:rsid w:val="007F521A"/>
    <w:rsid w:val="007F546D"/>
    <w:rsid w:val="00803E2D"/>
    <w:rsid w:val="00806965"/>
    <w:rsid w:val="008117A3"/>
    <w:rsid w:val="0081275B"/>
    <w:rsid w:val="00815CAE"/>
    <w:rsid w:val="00816079"/>
    <w:rsid w:val="00820495"/>
    <w:rsid w:val="0082799C"/>
    <w:rsid w:val="0083001C"/>
    <w:rsid w:val="00834B6F"/>
    <w:rsid w:val="0083626F"/>
    <w:rsid w:val="00837215"/>
    <w:rsid w:val="00837F81"/>
    <w:rsid w:val="00843620"/>
    <w:rsid w:val="0084401D"/>
    <w:rsid w:val="00845956"/>
    <w:rsid w:val="008567FF"/>
    <w:rsid w:val="0086063E"/>
    <w:rsid w:val="008644E1"/>
    <w:rsid w:val="00864C6B"/>
    <w:rsid w:val="0086552A"/>
    <w:rsid w:val="00865E1D"/>
    <w:rsid w:val="00867C37"/>
    <w:rsid w:val="0087390B"/>
    <w:rsid w:val="0087768B"/>
    <w:rsid w:val="00880E4A"/>
    <w:rsid w:val="00880F2F"/>
    <w:rsid w:val="008810C9"/>
    <w:rsid w:val="008829EC"/>
    <w:rsid w:val="0088458F"/>
    <w:rsid w:val="008859BA"/>
    <w:rsid w:val="00885C91"/>
    <w:rsid w:val="00890909"/>
    <w:rsid w:val="008950EA"/>
    <w:rsid w:val="008961D7"/>
    <w:rsid w:val="00896A5F"/>
    <w:rsid w:val="00896F90"/>
    <w:rsid w:val="008A1873"/>
    <w:rsid w:val="008A3F84"/>
    <w:rsid w:val="008A699B"/>
    <w:rsid w:val="008B00FE"/>
    <w:rsid w:val="008B4DAA"/>
    <w:rsid w:val="008B4EA0"/>
    <w:rsid w:val="008B5DDF"/>
    <w:rsid w:val="008B76F2"/>
    <w:rsid w:val="008C01BF"/>
    <w:rsid w:val="008C01E7"/>
    <w:rsid w:val="008C027C"/>
    <w:rsid w:val="008C1DAE"/>
    <w:rsid w:val="008C6918"/>
    <w:rsid w:val="008D10D3"/>
    <w:rsid w:val="008D24CE"/>
    <w:rsid w:val="008E3C7C"/>
    <w:rsid w:val="008E6206"/>
    <w:rsid w:val="008E6ADC"/>
    <w:rsid w:val="008E776C"/>
    <w:rsid w:val="008F28C3"/>
    <w:rsid w:val="008F3463"/>
    <w:rsid w:val="008F60DD"/>
    <w:rsid w:val="008F6FA8"/>
    <w:rsid w:val="009026B4"/>
    <w:rsid w:val="00903BD5"/>
    <w:rsid w:val="00905563"/>
    <w:rsid w:val="00905971"/>
    <w:rsid w:val="009103F4"/>
    <w:rsid w:val="00914038"/>
    <w:rsid w:val="00916410"/>
    <w:rsid w:val="00917065"/>
    <w:rsid w:val="00917FE1"/>
    <w:rsid w:val="009224D8"/>
    <w:rsid w:val="0092379E"/>
    <w:rsid w:val="00924C58"/>
    <w:rsid w:val="00925B97"/>
    <w:rsid w:val="00927826"/>
    <w:rsid w:val="0093090C"/>
    <w:rsid w:val="00932E7F"/>
    <w:rsid w:val="00933992"/>
    <w:rsid w:val="00935C3C"/>
    <w:rsid w:val="00936D33"/>
    <w:rsid w:val="0094212D"/>
    <w:rsid w:val="009508F3"/>
    <w:rsid w:val="00950D5F"/>
    <w:rsid w:val="0095148B"/>
    <w:rsid w:val="0095292D"/>
    <w:rsid w:val="00955C34"/>
    <w:rsid w:val="00956772"/>
    <w:rsid w:val="009664DA"/>
    <w:rsid w:val="0096659F"/>
    <w:rsid w:val="0097191E"/>
    <w:rsid w:val="00982843"/>
    <w:rsid w:val="00990336"/>
    <w:rsid w:val="00997778"/>
    <w:rsid w:val="009A0747"/>
    <w:rsid w:val="009A12CA"/>
    <w:rsid w:val="009A6935"/>
    <w:rsid w:val="009B147F"/>
    <w:rsid w:val="009B5E68"/>
    <w:rsid w:val="009B5F25"/>
    <w:rsid w:val="009C0768"/>
    <w:rsid w:val="009C0C83"/>
    <w:rsid w:val="009C50AB"/>
    <w:rsid w:val="009C5F53"/>
    <w:rsid w:val="009C63B5"/>
    <w:rsid w:val="009D06E1"/>
    <w:rsid w:val="009E409C"/>
    <w:rsid w:val="009E5099"/>
    <w:rsid w:val="009F1602"/>
    <w:rsid w:val="009F2A61"/>
    <w:rsid w:val="009F4C08"/>
    <w:rsid w:val="009F4C19"/>
    <w:rsid w:val="009F6061"/>
    <w:rsid w:val="009F75CD"/>
    <w:rsid w:val="00A01318"/>
    <w:rsid w:val="00A01ECC"/>
    <w:rsid w:val="00A03446"/>
    <w:rsid w:val="00A139EC"/>
    <w:rsid w:val="00A224AB"/>
    <w:rsid w:val="00A22997"/>
    <w:rsid w:val="00A22BF1"/>
    <w:rsid w:val="00A23D7D"/>
    <w:rsid w:val="00A25FE6"/>
    <w:rsid w:val="00A26CA1"/>
    <w:rsid w:val="00A27A49"/>
    <w:rsid w:val="00A33FD9"/>
    <w:rsid w:val="00A341DC"/>
    <w:rsid w:val="00A364F8"/>
    <w:rsid w:val="00A40B01"/>
    <w:rsid w:val="00A42016"/>
    <w:rsid w:val="00A436E6"/>
    <w:rsid w:val="00A44224"/>
    <w:rsid w:val="00A448A5"/>
    <w:rsid w:val="00A4716F"/>
    <w:rsid w:val="00A504F6"/>
    <w:rsid w:val="00A54C9F"/>
    <w:rsid w:val="00A5583C"/>
    <w:rsid w:val="00A563C9"/>
    <w:rsid w:val="00A603F7"/>
    <w:rsid w:val="00A62B96"/>
    <w:rsid w:val="00A7078D"/>
    <w:rsid w:val="00A71372"/>
    <w:rsid w:val="00A773EB"/>
    <w:rsid w:val="00A804E3"/>
    <w:rsid w:val="00A85A49"/>
    <w:rsid w:val="00A86021"/>
    <w:rsid w:val="00AA14F8"/>
    <w:rsid w:val="00AA26BF"/>
    <w:rsid w:val="00AA2A4F"/>
    <w:rsid w:val="00AB1F2C"/>
    <w:rsid w:val="00AB4331"/>
    <w:rsid w:val="00AB5B2A"/>
    <w:rsid w:val="00AB7B1A"/>
    <w:rsid w:val="00AB7ED1"/>
    <w:rsid w:val="00AC0F7E"/>
    <w:rsid w:val="00AC225C"/>
    <w:rsid w:val="00AC2A20"/>
    <w:rsid w:val="00AC36E9"/>
    <w:rsid w:val="00AC77F1"/>
    <w:rsid w:val="00AC7D37"/>
    <w:rsid w:val="00AD06D7"/>
    <w:rsid w:val="00AD1F57"/>
    <w:rsid w:val="00AD5518"/>
    <w:rsid w:val="00AD6276"/>
    <w:rsid w:val="00AD69E4"/>
    <w:rsid w:val="00AE1ED8"/>
    <w:rsid w:val="00AE36C6"/>
    <w:rsid w:val="00AE4A7E"/>
    <w:rsid w:val="00AE6587"/>
    <w:rsid w:val="00AE7ACC"/>
    <w:rsid w:val="00AF2084"/>
    <w:rsid w:val="00AF6FDE"/>
    <w:rsid w:val="00AF7A2A"/>
    <w:rsid w:val="00B04D7E"/>
    <w:rsid w:val="00B05DCA"/>
    <w:rsid w:val="00B12D9F"/>
    <w:rsid w:val="00B13D88"/>
    <w:rsid w:val="00B16623"/>
    <w:rsid w:val="00B21754"/>
    <w:rsid w:val="00B21847"/>
    <w:rsid w:val="00B304B1"/>
    <w:rsid w:val="00B328EE"/>
    <w:rsid w:val="00B33D99"/>
    <w:rsid w:val="00B34727"/>
    <w:rsid w:val="00B36AF0"/>
    <w:rsid w:val="00B42C99"/>
    <w:rsid w:val="00B43F18"/>
    <w:rsid w:val="00B45122"/>
    <w:rsid w:val="00B45732"/>
    <w:rsid w:val="00B45F4D"/>
    <w:rsid w:val="00B46DC9"/>
    <w:rsid w:val="00B50BCE"/>
    <w:rsid w:val="00B52E55"/>
    <w:rsid w:val="00B537D5"/>
    <w:rsid w:val="00B57702"/>
    <w:rsid w:val="00B60A01"/>
    <w:rsid w:val="00B61712"/>
    <w:rsid w:val="00B619F4"/>
    <w:rsid w:val="00B64281"/>
    <w:rsid w:val="00B64608"/>
    <w:rsid w:val="00B64F97"/>
    <w:rsid w:val="00B67A08"/>
    <w:rsid w:val="00B70116"/>
    <w:rsid w:val="00B72628"/>
    <w:rsid w:val="00B758E5"/>
    <w:rsid w:val="00B80022"/>
    <w:rsid w:val="00B82BF6"/>
    <w:rsid w:val="00B85234"/>
    <w:rsid w:val="00B865E2"/>
    <w:rsid w:val="00B923C6"/>
    <w:rsid w:val="00B93051"/>
    <w:rsid w:val="00B93F21"/>
    <w:rsid w:val="00B94C64"/>
    <w:rsid w:val="00B97241"/>
    <w:rsid w:val="00B9755E"/>
    <w:rsid w:val="00BA1468"/>
    <w:rsid w:val="00BA4D9C"/>
    <w:rsid w:val="00BA74B4"/>
    <w:rsid w:val="00BB2632"/>
    <w:rsid w:val="00BB36B4"/>
    <w:rsid w:val="00BB392B"/>
    <w:rsid w:val="00BB5F18"/>
    <w:rsid w:val="00BB699B"/>
    <w:rsid w:val="00BB7DBC"/>
    <w:rsid w:val="00BC39B0"/>
    <w:rsid w:val="00BC64E8"/>
    <w:rsid w:val="00BD2B8F"/>
    <w:rsid w:val="00BD505A"/>
    <w:rsid w:val="00BD75E3"/>
    <w:rsid w:val="00BE1D34"/>
    <w:rsid w:val="00BE41A3"/>
    <w:rsid w:val="00BE41C9"/>
    <w:rsid w:val="00BF1235"/>
    <w:rsid w:val="00BF124E"/>
    <w:rsid w:val="00BF1393"/>
    <w:rsid w:val="00BF24FC"/>
    <w:rsid w:val="00BF37B2"/>
    <w:rsid w:val="00C0194B"/>
    <w:rsid w:val="00C01B1C"/>
    <w:rsid w:val="00C15D53"/>
    <w:rsid w:val="00C1769E"/>
    <w:rsid w:val="00C17750"/>
    <w:rsid w:val="00C17A67"/>
    <w:rsid w:val="00C218CF"/>
    <w:rsid w:val="00C22557"/>
    <w:rsid w:val="00C231B2"/>
    <w:rsid w:val="00C31B14"/>
    <w:rsid w:val="00C33857"/>
    <w:rsid w:val="00C33E50"/>
    <w:rsid w:val="00C35647"/>
    <w:rsid w:val="00C3669F"/>
    <w:rsid w:val="00C375E6"/>
    <w:rsid w:val="00C4087A"/>
    <w:rsid w:val="00C54FA5"/>
    <w:rsid w:val="00C62ED0"/>
    <w:rsid w:val="00C75CDF"/>
    <w:rsid w:val="00C7680B"/>
    <w:rsid w:val="00C8185E"/>
    <w:rsid w:val="00C8492E"/>
    <w:rsid w:val="00C925B1"/>
    <w:rsid w:val="00C92AC9"/>
    <w:rsid w:val="00C95136"/>
    <w:rsid w:val="00C956F4"/>
    <w:rsid w:val="00CA2256"/>
    <w:rsid w:val="00CA372F"/>
    <w:rsid w:val="00CA41B9"/>
    <w:rsid w:val="00CA6840"/>
    <w:rsid w:val="00CA6948"/>
    <w:rsid w:val="00CB311B"/>
    <w:rsid w:val="00CC245F"/>
    <w:rsid w:val="00CC5C4B"/>
    <w:rsid w:val="00CC5ED8"/>
    <w:rsid w:val="00CC7F86"/>
    <w:rsid w:val="00CD3197"/>
    <w:rsid w:val="00CD33C9"/>
    <w:rsid w:val="00CD4EF0"/>
    <w:rsid w:val="00CD55FF"/>
    <w:rsid w:val="00CD5F76"/>
    <w:rsid w:val="00CE20C8"/>
    <w:rsid w:val="00CE4BFD"/>
    <w:rsid w:val="00CE69C7"/>
    <w:rsid w:val="00CE73C6"/>
    <w:rsid w:val="00CF0F08"/>
    <w:rsid w:val="00CF2B8D"/>
    <w:rsid w:val="00CF63B8"/>
    <w:rsid w:val="00CF79C3"/>
    <w:rsid w:val="00D149C5"/>
    <w:rsid w:val="00D14F54"/>
    <w:rsid w:val="00D24BE9"/>
    <w:rsid w:val="00D26BE2"/>
    <w:rsid w:val="00D318CB"/>
    <w:rsid w:val="00D36CDB"/>
    <w:rsid w:val="00D36DCE"/>
    <w:rsid w:val="00D437AA"/>
    <w:rsid w:val="00D446C7"/>
    <w:rsid w:val="00D44EE3"/>
    <w:rsid w:val="00D459E1"/>
    <w:rsid w:val="00D45ECE"/>
    <w:rsid w:val="00D477EB"/>
    <w:rsid w:val="00D51C8B"/>
    <w:rsid w:val="00D52357"/>
    <w:rsid w:val="00D63770"/>
    <w:rsid w:val="00D642AC"/>
    <w:rsid w:val="00D66D84"/>
    <w:rsid w:val="00D66DFB"/>
    <w:rsid w:val="00D735A6"/>
    <w:rsid w:val="00D7585A"/>
    <w:rsid w:val="00D93046"/>
    <w:rsid w:val="00D93C44"/>
    <w:rsid w:val="00D943D6"/>
    <w:rsid w:val="00D94605"/>
    <w:rsid w:val="00D95A74"/>
    <w:rsid w:val="00D95B2B"/>
    <w:rsid w:val="00D96ABD"/>
    <w:rsid w:val="00D96E12"/>
    <w:rsid w:val="00DA1350"/>
    <w:rsid w:val="00DA1C61"/>
    <w:rsid w:val="00DA3466"/>
    <w:rsid w:val="00DA367A"/>
    <w:rsid w:val="00DA3F50"/>
    <w:rsid w:val="00DA45EA"/>
    <w:rsid w:val="00DA63F7"/>
    <w:rsid w:val="00DB08CE"/>
    <w:rsid w:val="00DB2CE2"/>
    <w:rsid w:val="00DB3405"/>
    <w:rsid w:val="00DC123A"/>
    <w:rsid w:val="00DC465E"/>
    <w:rsid w:val="00DD359C"/>
    <w:rsid w:val="00DD4C63"/>
    <w:rsid w:val="00DD5174"/>
    <w:rsid w:val="00DD5F5F"/>
    <w:rsid w:val="00DE09DD"/>
    <w:rsid w:val="00DE6090"/>
    <w:rsid w:val="00DF5AE3"/>
    <w:rsid w:val="00DF7A3D"/>
    <w:rsid w:val="00E0371D"/>
    <w:rsid w:val="00E30B49"/>
    <w:rsid w:val="00E3183A"/>
    <w:rsid w:val="00E35EE3"/>
    <w:rsid w:val="00E3796D"/>
    <w:rsid w:val="00E42C10"/>
    <w:rsid w:val="00E45A06"/>
    <w:rsid w:val="00E46BBB"/>
    <w:rsid w:val="00E51F2B"/>
    <w:rsid w:val="00E54BA3"/>
    <w:rsid w:val="00E55004"/>
    <w:rsid w:val="00E56331"/>
    <w:rsid w:val="00E56927"/>
    <w:rsid w:val="00E570C0"/>
    <w:rsid w:val="00E63035"/>
    <w:rsid w:val="00E63470"/>
    <w:rsid w:val="00E6633C"/>
    <w:rsid w:val="00E66FA3"/>
    <w:rsid w:val="00E71EBC"/>
    <w:rsid w:val="00E72C9E"/>
    <w:rsid w:val="00E73F13"/>
    <w:rsid w:val="00E742A6"/>
    <w:rsid w:val="00E80AC9"/>
    <w:rsid w:val="00E84228"/>
    <w:rsid w:val="00E84836"/>
    <w:rsid w:val="00E918D0"/>
    <w:rsid w:val="00EA40C0"/>
    <w:rsid w:val="00EA6584"/>
    <w:rsid w:val="00EB1F34"/>
    <w:rsid w:val="00ED3BE1"/>
    <w:rsid w:val="00EF2350"/>
    <w:rsid w:val="00EF323D"/>
    <w:rsid w:val="00EF4C06"/>
    <w:rsid w:val="00EF5A24"/>
    <w:rsid w:val="00F028C7"/>
    <w:rsid w:val="00F110B0"/>
    <w:rsid w:val="00F13FAB"/>
    <w:rsid w:val="00F1486E"/>
    <w:rsid w:val="00F150D7"/>
    <w:rsid w:val="00F16561"/>
    <w:rsid w:val="00F23503"/>
    <w:rsid w:val="00F23EBF"/>
    <w:rsid w:val="00F30ED8"/>
    <w:rsid w:val="00F3307A"/>
    <w:rsid w:val="00F407FA"/>
    <w:rsid w:val="00F40FA3"/>
    <w:rsid w:val="00F44136"/>
    <w:rsid w:val="00F477E5"/>
    <w:rsid w:val="00F518C0"/>
    <w:rsid w:val="00F54306"/>
    <w:rsid w:val="00F60CC5"/>
    <w:rsid w:val="00F60D1D"/>
    <w:rsid w:val="00F621C3"/>
    <w:rsid w:val="00F71786"/>
    <w:rsid w:val="00F73F10"/>
    <w:rsid w:val="00F76DD6"/>
    <w:rsid w:val="00F828B9"/>
    <w:rsid w:val="00F86DF7"/>
    <w:rsid w:val="00F92B31"/>
    <w:rsid w:val="00FA1011"/>
    <w:rsid w:val="00FA2B4C"/>
    <w:rsid w:val="00FA30AF"/>
    <w:rsid w:val="00FA4A54"/>
    <w:rsid w:val="00FA7576"/>
    <w:rsid w:val="00FB0D3B"/>
    <w:rsid w:val="00FB1991"/>
    <w:rsid w:val="00FB1B66"/>
    <w:rsid w:val="00FB1EB7"/>
    <w:rsid w:val="00FB42FB"/>
    <w:rsid w:val="00FC1688"/>
    <w:rsid w:val="00FC19F2"/>
    <w:rsid w:val="00FC1A53"/>
    <w:rsid w:val="00FC1FA1"/>
    <w:rsid w:val="00FD1D80"/>
    <w:rsid w:val="00FD2516"/>
    <w:rsid w:val="00FD4066"/>
    <w:rsid w:val="00FE7311"/>
    <w:rsid w:val="00FF05BE"/>
    <w:rsid w:val="00FF09A1"/>
    <w:rsid w:val="00FF7497"/>
    <w:rsid w:val="00FF75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09392D-8C5C-4EC0-900B-7BA7DCA6D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97"/>
    <w:pPr>
      <w:spacing w:after="200" w:line="276" w:lineRule="auto"/>
    </w:pPr>
    <w:rPr>
      <w:lang w:val="en-GB"/>
    </w:rPr>
  </w:style>
  <w:style w:type="paragraph" w:styleId="Heading1">
    <w:name w:val="heading 1"/>
    <w:basedOn w:val="Normal"/>
    <w:next w:val="Normal"/>
    <w:link w:val="Heading1Char"/>
    <w:uiPriority w:val="1"/>
    <w:qFormat/>
    <w:rsid w:val="003C75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E51F2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334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96"/>
  </w:style>
  <w:style w:type="paragraph" w:styleId="Footer">
    <w:name w:val="footer"/>
    <w:basedOn w:val="Normal"/>
    <w:link w:val="FooterChar"/>
    <w:uiPriority w:val="99"/>
    <w:unhideWhenUsed/>
    <w:rsid w:val="006A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96"/>
  </w:style>
  <w:style w:type="paragraph" w:customStyle="1" w:styleId="Default">
    <w:name w:val="Default"/>
    <w:rsid w:val="00CD319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D3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103F4"/>
    <w:pPr>
      <w:widowControl w:val="0"/>
      <w:spacing w:after="0" w:line="240" w:lineRule="auto"/>
    </w:pPr>
    <w:rPr>
      <w:lang w:val="en-US"/>
    </w:rPr>
  </w:style>
  <w:style w:type="paragraph" w:customStyle="1" w:styleId="TableParagraph">
    <w:name w:val="Table Paragraph"/>
    <w:basedOn w:val="Normal"/>
    <w:uiPriority w:val="1"/>
    <w:qFormat/>
    <w:rsid w:val="009103F4"/>
    <w:pPr>
      <w:widowControl w:val="0"/>
      <w:spacing w:after="0" w:line="240" w:lineRule="auto"/>
    </w:pPr>
    <w:rPr>
      <w:lang w:val="en-US"/>
    </w:rPr>
  </w:style>
  <w:style w:type="character" w:customStyle="1" w:styleId="apple-converted-space">
    <w:name w:val="apple-converted-space"/>
    <w:basedOn w:val="DefaultParagraphFont"/>
    <w:rsid w:val="00AE36C6"/>
  </w:style>
  <w:style w:type="character" w:customStyle="1" w:styleId="hvr">
    <w:name w:val="hvr"/>
    <w:basedOn w:val="DefaultParagraphFont"/>
    <w:rsid w:val="00AE36C6"/>
  </w:style>
  <w:style w:type="paragraph" w:styleId="BodyText">
    <w:name w:val="Body Text"/>
    <w:basedOn w:val="Normal"/>
    <w:link w:val="BodyTextChar"/>
    <w:uiPriority w:val="1"/>
    <w:qFormat/>
    <w:rsid w:val="00B85234"/>
    <w:pPr>
      <w:widowControl w:val="0"/>
      <w:spacing w:after="0" w:line="240" w:lineRule="auto"/>
      <w:ind w:left="880" w:hanging="36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B85234"/>
    <w:rPr>
      <w:rFonts w:ascii="Calibri" w:eastAsia="Calibri" w:hAnsi="Calibri"/>
      <w:sz w:val="24"/>
      <w:szCs w:val="24"/>
    </w:rPr>
  </w:style>
  <w:style w:type="paragraph" w:styleId="NormalWeb">
    <w:name w:val="Normal (Web)"/>
    <w:basedOn w:val="Normal"/>
    <w:uiPriority w:val="99"/>
    <w:semiHidden/>
    <w:unhideWhenUsed/>
    <w:rsid w:val="00E51F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51F2B"/>
    <w:rPr>
      <w:color w:val="0000FF"/>
      <w:u w:val="single"/>
    </w:rPr>
  </w:style>
  <w:style w:type="character" w:customStyle="1" w:styleId="Heading2Char">
    <w:name w:val="Heading 2 Char"/>
    <w:basedOn w:val="DefaultParagraphFont"/>
    <w:link w:val="Heading2"/>
    <w:uiPriority w:val="9"/>
    <w:rsid w:val="00E51F2B"/>
    <w:rPr>
      <w:rFonts w:ascii="Times New Roman" w:eastAsia="Times New Roman" w:hAnsi="Times New Roman" w:cs="Times New Roman"/>
      <w:b/>
      <w:bCs/>
      <w:sz w:val="36"/>
      <w:szCs w:val="36"/>
    </w:rPr>
  </w:style>
  <w:style w:type="character" w:customStyle="1" w:styleId="mw-headline">
    <w:name w:val="mw-headline"/>
    <w:basedOn w:val="DefaultParagraphFont"/>
    <w:rsid w:val="00E51F2B"/>
  </w:style>
  <w:style w:type="character" w:customStyle="1" w:styleId="mw-editsection">
    <w:name w:val="mw-editsection"/>
    <w:basedOn w:val="DefaultParagraphFont"/>
    <w:rsid w:val="00E51F2B"/>
  </w:style>
  <w:style w:type="character" w:customStyle="1" w:styleId="mw-editsection-bracket">
    <w:name w:val="mw-editsection-bracket"/>
    <w:basedOn w:val="DefaultParagraphFont"/>
    <w:rsid w:val="00E51F2B"/>
  </w:style>
  <w:style w:type="character" w:customStyle="1" w:styleId="Heading3Char">
    <w:name w:val="Heading 3 Char"/>
    <w:basedOn w:val="DefaultParagraphFont"/>
    <w:link w:val="Heading3"/>
    <w:uiPriority w:val="9"/>
    <w:semiHidden/>
    <w:rsid w:val="003334D0"/>
    <w:rPr>
      <w:rFonts w:asciiTheme="majorHAnsi" w:eastAsiaTheme="majorEastAsia" w:hAnsiTheme="majorHAnsi" w:cstheme="majorBidi"/>
      <w:color w:val="1F4D78" w:themeColor="accent1" w:themeShade="7F"/>
      <w:sz w:val="24"/>
      <w:szCs w:val="24"/>
      <w:lang w:val="en-GB"/>
    </w:rPr>
  </w:style>
  <w:style w:type="character" w:customStyle="1" w:styleId="apple-tab-span">
    <w:name w:val="apple-tab-span"/>
    <w:basedOn w:val="DefaultParagraphFont"/>
    <w:rsid w:val="00E80AC9"/>
  </w:style>
  <w:style w:type="character" w:customStyle="1" w:styleId="post-author">
    <w:name w:val="post-author"/>
    <w:basedOn w:val="DefaultParagraphFont"/>
    <w:rsid w:val="00E80AC9"/>
  </w:style>
  <w:style w:type="character" w:customStyle="1" w:styleId="fn">
    <w:name w:val="fn"/>
    <w:basedOn w:val="DefaultParagraphFont"/>
    <w:rsid w:val="00E80AC9"/>
  </w:style>
  <w:style w:type="character" w:customStyle="1" w:styleId="post-timestamp">
    <w:name w:val="post-timestamp"/>
    <w:basedOn w:val="DefaultParagraphFont"/>
    <w:rsid w:val="00E80AC9"/>
  </w:style>
  <w:style w:type="character" w:customStyle="1" w:styleId="post-comment-link">
    <w:name w:val="post-comment-link"/>
    <w:basedOn w:val="DefaultParagraphFont"/>
    <w:rsid w:val="00E80AC9"/>
  </w:style>
  <w:style w:type="character" w:customStyle="1" w:styleId="Heading1Char">
    <w:name w:val="Heading 1 Char"/>
    <w:basedOn w:val="DefaultParagraphFont"/>
    <w:link w:val="Heading1"/>
    <w:uiPriority w:val="9"/>
    <w:rsid w:val="003C759A"/>
    <w:rPr>
      <w:rFonts w:asciiTheme="majorHAnsi" w:eastAsiaTheme="majorEastAsia" w:hAnsiTheme="majorHAnsi" w:cstheme="majorBidi"/>
      <w:color w:val="2E74B5" w:themeColor="accent1" w:themeShade="BF"/>
      <w:sz w:val="32"/>
      <w:szCs w:val="32"/>
      <w:lang w:val="en-GB"/>
    </w:rPr>
  </w:style>
  <w:style w:type="paragraph" w:styleId="BalloonText">
    <w:name w:val="Balloon Text"/>
    <w:basedOn w:val="Normal"/>
    <w:link w:val="BalloonTextChar"/>
    <w:uiPriority w:val="99"/>
    <w:semiHidden/>
    <w:unhideWhenUsed/>
    <w:rsid w:val="00FD1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D8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020">
      <w:bodyDiv w:val="1"/>
      <w:marLeft w:val="0"/>
      <w:marRight w:val="0"/>
      <w:marTop w:val="0"/>
      <w:marBottom w:val="0"/>
      <w:divBdr>
        <w:top w:val="none" w:sz="0" w:space="0" w:color="auto"/>
        <w:left w:val="none" w:sz="0" w:space="0" w:color="auto"/>
        <w:bottom w:val="none" w:sz="0" w:space="0" w:color="auto"/>
        <w:right w:val="none" w:sz="0" w:space="0" w:color="auto"/>
      </w:divBdr>
    </w:div>
    <w:div w:id="193811090">
      <w:bodyDiv w:val="1"/>
      <w:marLeft w:val="0"/>
      <w:marRight w:val="0"/>
      <w:marTop w:val="0"/>
      <w:marBottom w:val="0"/>
      <w:divBdr>
        <w:top w:val="none" w:sz="0" w:space="0" w:color="auto"/>
        <w:left w:val="none" w:sz="0" w:space="0" w:color="auto"/>
        <w:bottom w:val="none" w:sz="0" w:space="0" w:color="auto"/>
        <w:right w:val="none" w:sz="0" w:space="0" w:color="auto"/>
      </w:divBdr>
      <w:divsChild>
        <w:div w:id="166674895">
          <w:marLeft w:val="0"/>
          <w:marRight w:val="0"/>
          <w:marTop w:val="0"/>
          <w:marBottom w:val="0"/>
          <w:divBdr>
            <w:top w:val="none" w:sz="0" w:space="0" w:color="auto"/>
            <w:left w:val="none" w:sz="0" w:space="0" w:color="auto"/>
            <w:bottom w:val="none" w:sz="0" w:space="0" w:color="auto"/>
            <w:right w:val="none" w:sz="0" w:space="0" w:color="auto"/>
          </w:divBdr>
          <w:divsChild>
            <w:div w:id="1196426334">
              <w:marLeft w:val="0"/>
              <w:marRight w:val="0"/>
              <w:marTop w:val="0"/>
              <w:marBottom w:val="0"/>
              <w:divBdr>
                <w:top w:val="none" w:sz="0" w:space="0" w:color="auto"/>
                <w:left w:val="none" w:sz="0" w:space="0" w:color="auto"/>
                <w:bottom w:val="none" w:sz="0" w:space="0" w:color="auto"/>
                <w:right w:val="none" w:sz="0" w:space="0" w:color="auto"/>
              </w:divBdr>
              <w:divsChild>
                <w:div w:id="363754926">
                  <w:marLeft w:val="0"/>
                  <w:marRight w:val="0"/>
                  <w:marTop w:val="0"/>
                  <w:marBottom w:val="0"/>
                  <w:divBdr>
                    <w:top w:val="none" w:sz="0" w:space="0" w:color="auto"/>
                    <w:left w:val="none" w:sz="0" w:space="0" w:color="auto"/>
                    <w:bottom w:val="none" w:sz="0" w:space="0" w:color="auto"/>
                    <w:right w:val="none" w:sz="0" w:space="0" w:color="auto"/>
                  </w:divBdr>
                  <w:divsChild>
                    <w:div w:id="1684476146">
                      <w:marLeft w:val="0"/>
                      <w:marRight w:val="0"/>
                      <w:marTop w:val="0"/>
                      <w:marBottom w:val="600"/>
                      <w:divBdr>
                        <w:top w:val="none" w:sz="0" w:space="0" w:color="auto"/>
                        <w:left w:val="none" w:sz="0" w:space="0" w:color="auto"/>
                        <w:bottom w:val="none" w:sz="0" w:space="0" w:color="auto"/>
                        <w:right w:val="none" w:sz="0" w:space="0" w:color="auto"/>
                      </w:divBdr>
                      <w:divsChild>
                        <w:div w:id="488835189">
                          <w:marLeft w:val="0"/>
                          <w:marRight w:val="0"/>
                          <w:marTop w:val="0"/>
                          <w:marBottom w:val="180"/>
                          <w:divBdr>
                            <w:top w:val="none" w:sz="0" w:space="0" w:color="auto"/>
                            <w:left w:val="none" w:sz="0" w:space="0" w:color="auto"/>
                            <w:bottom w:val="none" w:sz="0" w:space="0" w:color="auto"/>
                            <w:right w:val="none" w:sz="0" w:space="0" w:color="auto"/>
                          </w:divBdr>
                          <w:divsChild>
                            <w:div w:id="846793442">
                              <w:marLeft w:val="0"/>
                              <w:marRight w:val="0"/>
                              <w:marTop w:val="0"/>
                              <w:marBottom w:val="0"/>
                              <w:divBdr>
                                <w:top w:val="none" w:sz="0" w:space="0" w:color="auto"/>
                                <w:left w:val="none" w:sz="0" w:space="0" w:color="auto"/>
                                <w:bottom w:val="none" w:sz="0" w:space="0" w:color="auto"/>
                                <w:right w:val="none" w:sz="0" w:space="0" w:color="auto"/>
                              </w:divBdr>
                            </w:div>
                          </w:divsChild>
                        </w:div>
                        <w:div w:id="242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031529">
          <w:marLeft w:val="0"/>
          <w:marRight w:val="0"/>
          <w:marTop w:val="0"/>
          <w:marBottom w:val="0"/>
          <w:divBdr>
            <w:top w:val="none" w:sz="0" w:space="0" w:color="auto"/>
            <w:left w:val="none" w:sz="0" w:space="0" w:color="auto"/>
            <w:bottom w:val="none" w:sz="0" w:space="0" w:color="auto"/>
            <w:right w:val="none" w:sz="0" w:space="0" w:color="auto"/>
          </w:divBdr>
          <w:divsChild>
            <w:div w:id="1413743073">
              <w:marLeft w:val="0"/>
              <w:marRight w:val="0"/>
              <w:marTop w:val="0"/>
              <w:marBottom w:val="0"/>
              <w:divBdr>
                <w:top w:val="none" w:sz="0" w:space="0" w:color="auto"/>
                <w:left w:val="none" w:sz="0" w:space="0" w:color="auto"/>
                <w:bottom w:val="none" w:sz="0" w:space="0" w:color="auto"/>
                <w:right w:val="none" w:sz="0" w:space="0" w:color="auto"/>
              </w:divBdr>
              <w:divsChild>
                <w:div w:id="640497801">
                  <w:marLeft w:val="0"/>
                  <w:marRight w:val="0"/>
                  <w:marTop w:val="0"/>
                  <w:marBottom w:val="0"/>
                  <w:divBdr>
                    <w:top w:val="none" w:sz="0" w:space="0" w:color="auto"/>
                    <w:left w:val="none" w:sz="0" w:space="0" w:color="auto"/>
                    <w:bottom w:val="none" w:sz="0" w:space="0" w:color="auto"/>
                    <w:right w:val="none" w:sz="0" w:space="0" w:color="auto"/>
                  </w:divBdr>
                  <w:divsChild>
                    <w:div w:id="639502921">
                      <w:marLeft w:val="0"/>
                      <w:marRight w:val="0"/>
                      <w:marTop w:val="0"/>
                      <w:marBottom w:val="600"/>
                      <w:divBdr>
                        <w:top w:val="none" w:sz="0" w:space="0" w:color="auto"/>
                        <w:left w:val="none" w:sz="0" w:space="0" w:color="auto"/>
                        <w:bottom w:val="none" w:sz="0" w:space="0" w:color="auto"/>
                        <w:right w:val="none" w:sz="0" w:space="0" w:color="auto"/>
                      </w:divBdr>
                      <w:divsChild>
                        <w:div w:id="978194297">
                          <w:marLeft w:val="0"/>
                          <w:marRight w:val="0"/>
                          <w:marTop w:val="0"/>
                          <w:marBottom w:val="180"/>
                          <w:divBdr>
                            <w:top w:val="none" w:sz="0" w:space="0" w:color="auto"/>
                            <w:left w:val="none" w:sz="0" w:space="0" w:color="auto"/>
                            <w:bottom w:val="none" w:sz="0" w:space="0" w:color="auto"/>
                            <w:right w:val="none" w:sz="0" w:space="0" w:color="auto"/>
                          </w:divBdr>
                        </w:div>
                        <w:div w:id="2487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27969">
                  <w:marLeft w:val="0"/>
                  <w:marRight w:val="0"/>
                  <w:marTop w:val="0"/>
                  <w:marBottom w:val="0"/>
                  <w:divBdr>
                    <w:top w:val="none" w:sz="0" w:space="0" w:color="auto"/>
                    <w:left w:val="none" w:sz="0" w:space="0" w:color="auto"/>
                    <w:bottom w:val="none" w:sz="0" w:space="0" w:color="auto"/>
                    <w:right w:val="none" w:sz="0" w:space="0" w:color="auto"/>
                  </w:divBdr>
                  <w:divsChild>
                    <w:div w:id="1923029657">
                      <w:marLeft w:val="0"/>
                      <w:marRight w:val="0"/>
                      <w:marTop w:val="0"/>
                      <w:marBottom w:val="600"/>
                      <w:divBdr>
                        <w:top w:val="none" w:sz="0" w:space="0" w:color="auto"/>
                        <w:left w:val="none" w:sz="0" w:space="0" w:color="auto"/>
                        <w:bottom w:val="none" w:sz="0" w:space="0" w:color="auto"/>
                        <w:right w:val="none" w:sz="0" w:space="0" w:color="auto"/>
                      </w:divBdr>
                      <w:divsChild>
                        <w:div w:id="191635996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644357113">
      <w:bodyDiv w:val="1"/>
      <w:marLeft w:val="0"/>
      <w:marRight w:val="0"/>
      <w:marTop w:val="0"/>
      <w:marBottom w:val="0"/>
      <w:divBdr>
        <w:top w:val="none" w:sz="0" w:space="0" w:color="auto"/>
        <w:left w:val="none" w:sz="0" w:space="0" w:color="auto"/>
        <w:bottom w:val="none" w:sz="0" w:space="0" w:color="auto"/>
        <w:right w:val="none" w:sz="0" w:space="0" w:color="auto"/>
      </w:divBdr>
    </w:div>
    <w:div w:id="977538559">
      <w:bodyDiv w:val="1"/>
      <w:marLeft w:val="0"/>
      <w:marRight w:val="0"/>
      <w:marTop w:val="0"/>
      <w:marBottom w:val="0"/>
      <w:divBdr>
        <w:top w:val="none" w:sz="0" w:space="0" w:color="auto"/>
        <w:left w:val="none" w:sz="0" w:space="0" w:color="auto"/>
        <w:bottom w:val="none" w:sz="0" w:space="0" w:color="auto"/>
        <w:right w:val="none" w:sz="0" w:space="0" w:color="auto"/>
      </w:divBdr>
    </w:div>
    <w:div w:id="978340636">
      <w:bodyDiv w:val="1"/>
      <w:marLeft w:val="0"/>
      <w:marRight w:val="0"/>
      <w:marTop w:val="0"/>
      <w:marBottom w:val="0"/>
      <w:divBdr>
        <w:top w:val="none" w:sz="0" w:space="0" w:color="auto"/>
        <w:left w:val="none" w:sz="0" w:space="0" w:color="auto"/>
        <w:bottom w:val="none" w:sz="0" w:space="0" w:color="auto"/>
        <w:right w:val="none" w:sz="0" w:space="0" w:color="auto"/>
      </w:divBdr>
      <w:divsChild>
        <w:div w:id="313418056">
          <w:marLeft w:val="0"/>
          <w:marRight w:val="0"/>
          <w:marTop w:val="0"/>
          <w:marBottom w:val="0"/>
          <w:divBdr>
            <w:top w:val="none" w:sz="0" w:space="0" w:color="auto"/>
            <w:left w:val="none" w:sz="0" w:space="0" w:color="auto"/>
            <w:bottom w:val="none" w:sz="0" w:space="0" w:color="auto"/>
            <w:right w:val="none" w:sz="0" w:space="0" w:color="auto"/>
          </w:divBdr>
        </w:div>
        <w:div w:id="576941052">
          <w:marLeft w:val="0"/>
          <w:marRight w:val="0"/>
          <w:marTop w:val="0"/>
          <w:marBottom w:val="0"/>
          <w:divBdr>
            <w:top w:val="none" w:sz="0" w:space="0" w:color="auto"/>
            <w:left w:val="none" w:sz="0" w:space="0" w:color="auto"/>
            <w:bottom w:val="none" w:sz="0" w:space="0" w:color="auto"/>
            <w:right w:val="none" w:sz="0" w:space="0" w:color="auto"/>
          </w:divBdr>
        </w:div>
      </w:divsChild>
    </w:div>
    <w:div w:id="1370295796">
      <w:bodyDiv w:val="1"/>
      <w:marLeft w:val="0"/>
      <w:marRight w:val="0"/>
      <w:marTop w:val="0"/>
      <w:marBottom w:val="0"/>
      <w:divBdr>
        <w:top w:val="none" w:sz="0" w:space="0" w:color="auto"/>
        <w:left w:val="none" w:sz="0" w:space="0" w:color="auto"/>
        <w:bottom w:val="none" w:sz="0" w:space="0" w:color="auto"/>
        <w:right w:val="none" w:sz="0" w:space="0" w:color="auto"/>
      </w:divBdr>
    </w:div>
    <w:div w:id="1395350386">
      <w:bodyDiv w:val="1"/>
      <w:marLeft w:val="0"/>
      <w:marRight w:val="0"/>
      <w:marTop w:val="0"/>
      <w:marBottom w:val="0"/>
      <w:divBdr>
        <w:top w:val="none" w:sz="0" w:space="0" w:color="auto"/>
        <w:left w:val="none" w:sz="0" w:space="0" w:color="auto"/>
        <w:bottom w:val="none" w:sz="0" w:space="0" w:color="auto"/>
        <w:right w:val="none" w:sz="0" w:space="0" w:color="auto"/>
      </w:divBdr>
    </w:div>
    <w:div w:id="1413888168">
      <w:bodyDiv w:val="1"/>
      <w:marLeft w:val="0"/>
      <w:marRight w:val="0"/>
      <w:marTop w:val="0"/>
      <w:marBottom w:val="0"/>
      <w:divBdr>
        <w:top w:val="none" w:sz="0" w:space="0" w:color="auto"/>
        <w:left w:val="none" w:sz="0" w:space="0" w:color="auto"/>
        <w:bottom w:val="none" w:sz="0" w:space="0" w:color="auto"/>
        <w:right w:val="none" w:sz="0" w:space="0" w:color="auto"/>
      </w:divBdr>
    </w:div>
    <w:div w:id="1494494817">
      <w:bodyDiv w:val="1"/>
      <w:marLeft w:val="0"/>
      <w:marRight w:val="0"/>
      <w:marTop w:val="0"/>
      <w:marBottom w:val="0"/>
      <w:divBdr>
        <w:top w:val="none" w:sz="0" w:space="0" w:color="auto"/>
        <w:left w:val="none" w:sz="0" w:space="0" w:color="auto"/>
        <w:bottom w:val="none" w:sz="0" w:space="0" w:color="auto"/>
        <w:right w:val="none" w:sz="0" w:space="0" w:color="auto"/>
      </w:divBdr>
    </w:div>
    <w:div w:id="1612591313">
      <w:bodyDiv w:val="1"/>
      <w:marLeft w:val="0"/>
      <w:marRight w:val="0"/>
      <w:marTop w:val="0"/>
      <w:marBottom w:val="0"/>
      <w:divBdr>
        <w:top w:val="none" w:sz="0" w:space="0" w:color="auto"/>
        <w:left w:val="none" w:sz="0" w:space="0" w:color="auto"/>
        <w:bottom w:val="none" w:sz="0" w:space="0" w:color="auto"/>
        <w:right w:val="none" w:sz="0" w:space="0" w:color="auto"/>
      </w:divBdr>
      <w:divsChild>
        <w:div w:id="244341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28612</TotalTime>
  <Pages>8</Pages>
  <Words>1763</Words>
  <Characters>10053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anssar siddiq</dc:creator>
  <cp:keywords/>
  <dc:description/>
  <cp:lastModifiedBy>Anssar Siddiq</cp:lastModifiedBy>
  <cp:revision>537</cp:revision>
  <cp:lastPrinted>2015-09-10T07:38:00Z</cp:lastPrinted>
  <dcterms:created xsi:type="dcterms:W3CDTF">2015-04-01T15:01:00Z</dcterms:created>
  <dcterms:modified xsi:type="dcterms:W3CDTF">2015-11-30T20:40:00Z</dcterms:modified>
</cp:coreProperties>
</file>