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E2A8A"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bookmarkStart w:id="0" w:name="_GoBack"/>
                  <w:bookmarkEnd w:id="0"/>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2A8A">
            <w:pPr>
              <w:pStyle w:val="Default"/>
              <w:rPr>
                <w:rFonts w:asciiTheme="minorHAnsi" w:hAnsiTheme="minorHAnsi"/>
              </w:rPr>
            </w:pPr>
            <w:r>
              <w:rPr>
                <w:rFonts w:asciiTheme="minorHAnsi" w:hAnsiTheme="minorHAnsi"/>
              </w:rPr>
              <w:t>Elvis Dunn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E2A8A">
            <w:pPr>
              <w:pStyle w:val="Default"/>
              <w:rPr>
                <w:rFonts w:asciiTheme="minorHAnsi" w:hAnsiTheme="minorHAnsi"/>
              </w:rPr>
            </w:pPr>
            <w:r>
              <w:rPr>
                <w:rFonts w:asciiTheme="minorHAnsi" w:hAnsiTheme="minorHAnsi"/>
              </w:rPr>
              <w:t>1707</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2A8A">
            <w:pPr>
              <w:pStyle w:val="Default"/>
              <w:rPr>
                <w:rFonts w:asciiTheme="minorHAnsi" w:hAnsiTheme="minorHAnsi"/>
              </w:rPr>
            </w:pPr>
            <w:r>
              <w:rPr>
                <w:rFonts w:asciiTheme="minorHAnsi" w:hAnsiTheme="minorHAnsi"/>
              </w:rPr>
              <w:t>Fraud Detection Techniques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E2A8A">
            <w:r>
              <w:t>4</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b/>
                <w:sz w:val="24"/>
                <w:szCs w:val="24"/>
              </w:rPr>
              <w:t>1. Give short answers for the following questions</w:t>
            </w:r>
            <w:r w:rsidRPr="008E2A8A">
              <w:rPr>
                <w:rFonts w:ascii="Arial" w:hAnsi="Arial" w:cs="Arial"/>
                <w:sz w:val="24"/>
                <w:szCs w:val="24"/>
              </w:rPr>
              <w:t xml:space="preserve">:                                </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b/>
                <w:sz w:val="24"/>
                <w:szCs w:val="24"/>
              </w:rPr>
            </w:pPr>
            <w:r w:rsidRPr="008E2A8A">
              <w:rPr>
                <w:rFonts w:ascii="Arial" w:hAnsi="Arial" w:cs="Arial"/>
                <w:b/>
                <w:sz w:val="24"/>
                <w:szCs w:val="24"/>
              </w:rPr>
              <w:t xml:space="preserve">i. Explain the term ‘fraud risk factors.’ </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 xml:space="preserve">(a) </w:t>
            </w:r>
            <w:r w:rsidRPr="008E2A8A">
              <w:rPr>
                <w:rFonts w:ascii="Arial" w:hAnsi="Arial" w:cs="Arial"/>
                <w:sz w:val="24"/>
                <w:szCs w:val="24"/>
                <w:u w:val="single"/>
              </w:rPr>
              <w:t>Fraud Risk Factor</w:t>
            </w:r>
            <w:r w:rsidRPr="008E2A8A">
              <w:rPr>
                <w:rFonts w:ascii="Arial" w:hAnsi="Arial" w:cs="Arial"/>
                <w:sz w:val="24"/>
                <w:szCs w:val="24"/>
              </w:rPr>
              <w:t>s – given the desperate large, or unruly number of different types of operations, functions or transactions performed by for-profit and non-profit entities, Fraud Risk Factors are a set of standard principles or guidelines requiring the forensic accountant to categorize, identify, examine and evaluate the leading or most significant types of internal and external business activities susceptible to fraud.</w:t>
            </w:r>
          </w:p>
          <w:p w:rsidR="008E2A8A" w:rsidRPr="008E2A8A" w:rsidRDefault="008E2A8A" w:rsidP="008E2A8A">
            <w:pPr>
              <w:rPr>
                <w:rFonts w:ascii="Arial" w:hAnsi="Arial" w:cs="Arial"/>
                <w:sz w:val="24"/>
                <w:szCs w:val="24"/>
              </w:rPr>
            </w:pPr>
          </w:p>
          <w:p w:rsidR="008E2A8A" w:rsidRDefault="008E2A8A" w:rsidP="008E2A8A">
            <w:pPr>
              <w:rPr>
                <w:rFonts w:ascii="Arial" w:hAnsi="Arial" w:cs="Arial"/>
                <w:b/>
                <w:sz w:val="24"/>
                <w:szCs w:val="24"/>
              </w:rPr>
            </w:pPr>
          </w:p>
          <w:p w:rsidR="008E2A8A" w:rsidRPr="008E2A8A" w:rsidRDefault="008E2A8A" w:rsidP="008E2A8A">
            <w:pPr>
              <w:rPr>
                <w:rFonts w:ascii="Arial" w:hAnsi="Arial" w:cs="Arial"/>
                <w:b/>
                <w:sz w:val="24"/>
                <w:szCs w:val="24"/>
              </w:rPr>
            </w:pPr>
            <w:r w:rsidRPr="008E2A8A">
              <w:rPr>
                <w:rFonts w:ascii="Arial" w:hAnsi="Arial" w:cs="Arial"/>
                <w:b/>
                <w:sz w:val="24"/>
                <w:szCs w:val="24"/>
              </w:rPr>
              <w:t xml:space="preserve">ii. What control mechanisms could be adopted against corruption? </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(a) Transparency and integrity in the bidding process involved in asset procurement</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sz w:val="24"/>
                <w:szCs w:val="24"/>
              </w:rPr>
              <w:t>(b) Frequent rotation of employees through different vendor assignments</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(c) Using private fax machines and requiring the bids to be submitted to named individuals other than those soliciting the bids in order to prevent fraudsters informing their partners about lower- bidding competitors</w:t>
            </w:r>
          </w:p>
          <w:p w:rsidR="008E2A8A" w:rsidRPr="008E2A8A" w:rsidRDefault="008E2A8A" w:rsidP="008E2A8A">
            <w:pPr>
              <w:rPr>
                <w:rFonts w:ascii="Arial" w:hAnsi="Arial" w:cs="Arial"/>
                <w:sz w:val="24"/>
                <w:szCs w:val="24"/>
              </w:rPr>
            </w:pPr>
          </w:p>
          <w:p w:rsidR="008E2A8A" w:rsidRDefault="008E2A8A" w:rsidP="008E2A8A">
            <w:pPr>
              <w:rPr>
                <w:rFonts w:ascii="Arial" w:hAnsi="Arial" w:cs="Arial"/>
                <w:b/>
                <w:sz w:val="24"/>
                <w:szCs w:val="24"/>
              </w:rPr>
            </w:pPr>
          </w:p>
          <w:p w:rsidR="008E2A8A" w:rsidRDefault="008E2A8A" w:rsidP="008E2A8A">
            <w:pPr>
              <w:rPr>
                <w:rFonts w:ascii="Arial" w:hAnsi="Arial" w:cs="Arial"/>
                <w:b/>
                <w:sz w:val="24"/>
                <w:szCs w:val="24"/>
              </w:rPr>
            </w:pPr>
          </w:p>
          <w:p w:rsidR="008E2A8A" w:rsidRDefault="008E2A8A" w:rsidP="008E2A8A">
            <w:pPr>
              <w:rPr>
                <w:rFonts w:ascii="Arial" w:hAnsi="Arial" w:cs="Arial"/>
                <w:b/>
                <w:sz w:val="24"/>
                <w:szCs w:val="24"/>
              </w:rPr>
            </w:pPr>
          </w:p>
          <w:p w:rsidR="008E2A8A" w:rsidRDefault="008E2A8A" w:rsidP="008E2A8A">
            <w:pPr>
              <w:rPr>
                <w:rFonts w:ascii="Arial" w:hAnsi="Arial" w:cs="Arial"/>
                <w:b/>
                <w:sz w:val="24"/>
                <w:szCs w:val="24"/>
              </w:rPr>
            </w:pPr>
          </w:p>
          <w:p w:rsidR="008E2A8A" w:rsidRDefault="008E2A8A" w:rsidP="008E2A8A">
            <w:pPr>
              <w:rPr>
                <w:rFonts w:ascii="Arial" w:hAnsi="Arial" w:cs="Arial"/>
                <w:b/>
                <w:sz w:val="24"/>
                <w:szCs w:val="24"/>
              </w:rPr>
            </w:pPr>
          </w:p>
          <w:p w:rsidR="008E2A8A" w:rsidRDefault="008E2A8A" w:rsidP="008E2A8A">
            <w:pPr>
              <w:rPr>
                <w:rFonts w:ascii="Arial" w:hAnsi="Arial" w:cs="Arial"/>
                <w:b/>
                <w:sz w:val="24"/>
                <w:szCs w:val="24"/>
              </w:rPr>
            </w:pPr>
          </w:p>
          <w:p w:rsidR="008E2A8A" w:rsidRDefault="008E2A8A" w:rsidP="008E2A8A">
            <w:pPr>
              <w:rPr>
                <w:rFonts w:ascii="Arial" w:hAnsi="Arial" w:cs="Arial"/>
                <w:b/>
                <w:sz w:val="24"/>
                <w:szCs w:val="24"/>
              </w:rPr>
            </w:pPr>
          </w:p>
          <w:p w:rsidR="008E2A8A" w:rsidRPr="008E2A8A" w:rsidRDefault="008E2A8A" w:rsidP="008E2A8A">
            <w:pPr>
              <w:rPr>
                <w:rFonts w:ascii="Arial" w:hAnsi="Arial" w:cs="Arial"/>
                <w:b/>
                <w:sz w:val="24"/>
                <w:szCs w:val="24"/>
              </w:rPr>
            </w:pPr>
            <w:r w:rsidRPr="008E2A8A">
              <w:rPr>
                <w:rFonts w:ascii="Arial" w:hAnsi="Arial" w:cs="Arial"/>
                <w:b/>
                <w:sz w:val="24"/>
                <w:szCs w:val="24"/>
              </w:rPr>
              <w:t xml:space="preserve">iii. Outline the main benefits of using analytic procedures in an audit process. </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b/>
                <w:sz w:val="24"/>
                <w:szCs w:val="24"/>
              </w:rPr>
              <w:t xml:space="preserve">(a) </w:t>
            </w:r>
            <w:r w:rsidRPr="008E2A8A">
              <w:rPr>
                <w:rFonts w:ascii="Arial" w:hAnsi="Arial" w:cs="Arial"/>
                <w:b/>
                <w:sz w:val="24"/>
                <w:szCs w:val="24"/>
                <w:u w:val="single"/>
              </w:rPr>
              <w:t>Preliminarily Analytic Procedures</w:t>
            </w:r>
            <w:r w:rsidRPr="008E2A8A">
              <w:rPr>
                <w:rFonts w:ascii="Arial" w:hAnsi="Arial" w:cs="Arial"/>
                <w:sz w:val="24"/>
                <w:szCs w:val="24"/>
              </w:rPr>
              <w:t xml:space="preserve"> requires or enables the auditor to document the Audit Trail, which is a complete and accurate understanding of the procedures, including control procedures, and books or records documents used, by the particular business or business operation under audit, to process or perform business transactions from start (point of origin) to finish (final recording of business transaction information in the book or record of final entry), in the form of a narrative or flowchart derived from interviews conducted with appropriate employees, thereby enabling the auditor to preliminarily identify: </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sz w:val="24"/>
                <w:szCs w:val="24"/>
              </w:rPr>
              <w:t xml:space="preserve">(1) </w:t>
            </w:r>
            <w:r w:rsidRPr="008E2A8A">
              <w:rPr>
                <w:rFonts w:ascii="Arial" w:hAnsi="Arial" w:cs="Arial"/>
                <w:sz w:val="24"/>
                <w:szCs w:val="24"/>
                <w:u w:val="single"/>
              </w:rPr>
              <w:t>Inherent Risks</w:t>
            </w:r>
            <w:r w:rsidRPr="008E2A8A">
              <w:rPr>
                <w:rFonts w:ascii="Arial" w:hAnsi="Arial" w:cs="Arial"/>
                <w:sz w:val="24"/>
                <w:szCs w:val="24"/>
              </w:rPr>
              <w:t xml:space="preserve"> – caused by the absence of internal controls </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sz w:val="24"/>
                <w:szCs w:val="24"/>
              </w:rPr>
              <w:t xml:space="preserve">(2) </w:t>
            </w:r>
            <w:r w:rsidRPr="008E2A8A">
              <w:rPr>
                <w:rFonts w:ascii="Arial" w:hAnsi="Arial" w:cs="Arial"/>
                <w:sz w:val="24"/>
                <w:szCs w:val="24"/>
                <w:u w:val="single"/>
              </w:rPr>
              <w:t>High Risk Areas</w:t>
            </w:r>
            <w:r w:rsidRPr="008E2A8A">
              <w:rPr>
                <w:rFonts w:ascii="Arial" w:hAnsi="Arial" w:cs="Arial"/>
                <w:sz w:val="24"/>
                <w:szCs w:val="24"/>
              </w:rPr>
              <w:t xml:space="preserve"> – identified by way of interviews with the appropriate employees </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sz w:val="24"/>
                <w:szCs w:val="24"/>
              </w:rPr>
              <w:t xml:space="preserve">(3) </w:t>
            </w:r>
            <w:r w:rsidRPr="008E2A8A">
              <w:rPr>
                <w:rFonts w:ascii="Arial" w:hAnsi="Arial" w:cs="Arial"/>
                <w:sz w:val="24"/>
                <w:szCs w:val="24"/>
                <w:u w:val="single"/>
              </w:rPr>
              <w:t>Audit period known asset theft or misappropriation activities</w:t>
            </w:r>
            <w:r w:rsidRPr="008E2A8A">
              <w:rPr>
                <w:rFonts w:ascii="Arial" w:hAnsi="Arial" w:cs="Arial"/>
                <w:sz w:val="24"/>
                <w:szCs w:val="24"/>
              </w:rPr>
              <w:t xml:space="preserve"> - identified by way of interviews with the appropriate employees</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sz w:val="24"/>
                <w:szCs w:val="24"/>
              </w:rPr>
              <w:t xml:space="preserve">(4) </w:t>
            </w:r>
            <w:r w:rsidRPr="008E2A8A">
              <w:rPr>
                <w:rFonts w:ascii="Arial" w:hAnsi="Arial" w:cs="Arial"/>
                <w:sz w:val="24"/>
                <w:szCs w:val="24"/>
                <w:u w:val="single"/>
              </w:rPr>
              <w:t>Prior period asset theft or misappropriation activities</w:t>
            </w:r>
            <w:r w:rsidRPr="008E2A8A">
              <w:rPr>
                <w:rFonts w:ascii="Arial" w:hAnsi="Arial" w:cs="Arial"/>
                <w:sz w:val="24"/>
                <w:szCs w:val="24"/>
              </w:rPr>
              <w:t xml:space="preserve"> - identified by way of interviews with the appropriate employees</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sz w:val="24"/>
                <w:szCs w:val="24"/>
              </w:rPr>
              <w:t xml:space="preserve">(5) </w:t>
            </w:r>
            <w:r w:rsidRPr="008E2A8A">
              <w:rPr>
                <w:rFonts w:ascii="Arial" w:hAnsi="Arial" w:cs="Arial"/>
                <w:sz w:val="24"/>
                <w:szCs w:val="24"/>
                <w:u w:val="single"/>
              </w:rPr>
              <w:t>Using the completed narrative or flowchart identify</w:t>
            </w:r>
            <w:r w:rsidRPr="008E2A8A">
              <w:rPr>
                <w:rFonts w:ascii="Arial" w:hAnsi="Arial" w:cs="Arial"/>
                <w:sz w:val="24"/>
                <w:szCs w:val="24"/>
              </w:rPr>
              <w:t>:</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sz w:val="24"/>
                <w:szCs w:val="24"/>
              </w:rPr>
              <w:t xml:space="preserve">(a) </w:t>
            </w:r>
            <w:r w:rsidRPr="008E2A8A">
              <w:rPr>
                <w:rFonts w:ascii="Arial" w:hAnsi="Arial" w:cs="Arial"/>
                <w:sz w:val="24"/>
                <w:szCs w:val="24"/>
                <w:u w:val="single"/>
              </w:rPr>
              <w:t>Procedures &amp; Documents</w:t>
            </w:r>
            <w:r w:rsidRPr="008E2A8A">
              <w:rPr>
                <w:rFonts w:ascii="Arial" w:hAnsi="Arial" w:cs="Arial"/>
                <w:sz w:val="24"/>
                <w:szCs w:val="24"/>
              </w:rPr>
              <w:t xml:space="preserve"> – the transaction processing procedures and documents to which audit procedures must be applied</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sz w:val="24"/>
                <w:szCs w:val="24"/>
              </w:rPr>
              <w:t xml:space="preserve">(b) </w:t>
            </w:r>
            <w:r w:rsidRPr="008E2A8A">
              <w:rPr>
                <w:rFonts w:ascii="Arial" w:hAnsi="Arial" w:cs="Arial"/>
                <w:sz w:val="24"/>
                <w:szCs w:val="24"/>
                <w:u w:val="single"/>
              </w:rPr>
              <w:t>Audit Procedures</w:t>
            </w:r>
            <w:r w:rsidRPr="008E2A8A">
              <w:rPr>
                <w:rFonts w:ascii="Arial" w:hAnsi="Arial" w:cs="Arial"/>
                <w:sz w:val="24"/>
                <w:szCs w:val="24"/>
              </w:rPr>
              <w:t xml:space="preserve"> – the type and sequence of audit procedures to be performed. </w:t>
            </w:r>
          </w:p>
          <w:p w:rsidR="008E2A8A" w:rsidRPr="008E2A8A" w:rsidRDefault="008E2A8A" w:rsidP="008E2A8A">
            <w:pPr>
              <w:rPr>
                <w:rFonts w:ascii="Arial" w:hAnsi="Arial" w:cs="Arial"/>
                <w:sz w:val="24"/>
                <w:szCs w:val="24"/>
              </w:rPr>
            </w:pPr>
          </w:p>
          <w:p w:rsid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b/>
                <w:sz w:val="24"/>
                <w:szCs w:val="24"/>
              </w:rPr>
              <w:t xml:space="preserve">(b) </w:t>
            </w:r>
            <w:r w:rsidRPr="008E2A8A">
              <w:rPr>
                <w:rFonts w:ascii="Arial" w:hAnsi="Arial" w:cs="Arial"/>
                <w:b/>
                <w:sz w:val="24"/>
                <w:szCs w:val="24"/>
                <w:u w:val="single"/>
              </w:rPr>
              <w:t>Substantive Analytic Procedures</w:t>
            </w:r>
            <w:r w:rsidRPr="008E2A8A">
              <w:rPr>
                <w:rFonts w:ascii="Arial" w:hAnsi="Arial" w:cs="Arial"/>
                <w:sz w:val="24"/>
                <w:szCs w:val="24"/>
              </w:rPr>
              <w:t xml:space="preserve"> – requires the forensic auditor to review and test internal control procedures to verify or perform:</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sz w:val="24"/>
                <w:szCs w:val="24"/>
              </w:rPr>
              <w:t xml:space="preserve">(1) </w:t>
            </w:r>
            <w:r w:rsidRPr="008E2A8A">
              <w:rPr>
                <w:rFonts w:ascii="Arial" w:hAnsi="Arial" w:cs="Arial"/>
                <w:sz w:val="24"/>
                <w:szCs w:val="24"/>
                <w:u w:val="single"/>
              </w:rPr>
              <w:t>Inherent Risk</w:t>
            </w:r>
            <w:r w:rsidRPr="008E2A8A">
              <w:rPr>
                <w:rFonts w:ascii="Arial" w:hAnsi="Arial" w:cs="Arial"/>
                <w:sz w:val="24"/>
                <w:szCs w:val="24"/>
              </w:rPr>
              <w:t xml:space="preserve"> - caused by the absence of an internal control procedure;   </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sz w:val="24"/>
                <w:szCs w:val="24"/>
              </w:rPr>
              <w:t>(2) I</w:t>
            </w:r>
            <w:r w:rsidRPr="008E2A8A">
              <w:rPr>
                <w:rFonts w:ascii="Arial" w:hAnsi="Arial" w:cs="Arial"/>
                <w:sz w:val="24"/>
                <w:szCs w:val="24"/>
                <w:u w:val="single"/>
              </w:rPr>
              <w:t>neffective internal control procedure</w:t>
            </w:r>
            <w:r w:rsidRPr="008E2A8A">
              <w:rPr>
                <w:rFonts w:ascii="Arial" w:hAnsi="Arial" w:cs="Arial"/>
                <w:sz w:val="24"/>
                <w:szCs w:val="24"/>
              </w:rPr>
              <w:t xml:space="preserve"> – Control does not achieve desired goal or objective</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sz w:val="24"/>
                <w:szCs w:val="24"/>
              </w:rPr>
              <w:t xml:space="preserve">(3) </w:t>
            </w:r>
            <w:r w:rsidRPr="008E2A8A">
              <w:rPr>
                <w:rFonts w:ascii="Arial" w:hAnsi="Arial" w:cs="Arial"/>
                <w:sz w:val="24"/>
                <w:szCs w:val="24"/>
                <w:u w:val="single"/>
              </w:rPr>
              <w:t>Asset theft or misappropriation</w:t>
            </w:r>
            <w:r w:rsidRPr="008E2A8A">
              <w:rPr>
                <w:rFonts w:ascii="Arial" w:hAnsi="Arial" w:cs="Arial"/>
                <w:sz w:val="24"/>
                <w:szCs w:val="24"/>
              </w:rPr>
              <w:t xml:space="preserve"> – caused by inherent risks or ineffective internal control procedures </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sz w:val="24"/>
                <w:szCs w:val="24"/>
              </w:rPr>
              <w:t xml:space="preserve">(4) </w:t>
            </w:r>
            <w:r w:rsidRPr="008E2A8A">
              <w:rPr>
                <w:rFonts w:ascii="Arial" w:hAnsi="Arial" w:cs="Arial"/>
                <w:sz w:val="24"/>
                <w:szCs w:val="24"/>
                <w:u w:val="single"/>
              </w:rPr>
              <w:t>Data Comparison Procedures</w:t>
            </w:r>
            <w:r w:rsidRPr="008E2A8A">
              <w:rPr>
                <w:rFonts w:ascii="Arial" w:hAnsi="Arial" w:cs="Arial"/>
                <w:sz w:val="24"/>
                <w:szCs w:val="24"/>
              </w:rPr>
              <w:t xml:space="preserve"> – perform all applicable Current Company Data versus Historical Data comparisons </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sz w:val="24"/>
                <w:szCs w:val="24"/>
              </w:rPr>
              <w:t xml:space="preserve">(5) </w:t>
            </w:r>
            <w:r w:rsidRPr="008E2A8A">
              <w:rPr>
                <w:rFonts w:ascii="Arial" w:hAnsi="Arial" w:cs="Arial"/>
                <w:sz w:val="24"/>
                <w:szCs w:val="24"/>
                <w:u w:val="single"/>
              </w:rPr>
              <w:t>Analytic Techniques</w:t>
            </w:r>
            <w:r w:rsidRPr="008E2A8A">
              <w:rPr>
                <w:rFonts w:ascii="Arial" w:hAnsi="Arial" w:cs="Arial"/>
                <w:sz w:val="24"/>
                <w:szCs w:val="24"/>
              </w:rPr>
              <w:t xml:space="preserve"> – perform all applicable Analytic Techniques</w:t>
            </w:r>
          </w:p>
          <w:p w:rsidR="008E2A8A" w:rsidRPr="008E2A8A" w:rsidRDefault="008E2A8A" w:rsidP="008E2A8A">
            <w:pPr>
              <w:rPr>
                <w:rFonts w:ascii="Arial" w:hAnsi="Arial" w:cs="Arial"/>
                <w:b/>
                <w:sz w:val="24"/>
                <w:szCs w:val="24"/>
              </w:rPr>
            </w:pPr>
          </w:p>
          <w:p w:rsidR="008E2A8A" w:rsidRDefault="008E2A8A" w:rsidP="008E2A8A">
            <w:pPr>
              <w:jc w:val="both"/>
              <w:rPr>
                <w:rFonts w:ascii="Arial" w:hAnsi="Arial" w:cs="Arial"/>
                <w:b/>
                <w:sz w:val="24"/>
                <w:szCs w:val="24"/>
              </w:rPr>
            </w:pPr>
          </w:p>
          <w:p w:rsidR="008E2A8A" w:rsidRDefault="008E2A8A" w:rsidP="008E2A8A">
            <w:pPr>
              <w:jc w:val="both"/>
              <w:rPr>
                <w:rFonts w:ascii="Arial" w:hAnsi="Arial" w:cs="Arial"/>
                <w:b/>
                <w:sz w:val="24"/>
                <w:szCs w:val="24"/>
              </w:rPr>
            </w:pPr>
          </w:p>
          <w:p w:rsidR="008E2A8A" w:rsidRDefault="008E2A8A" w:rsidP="008E2A8A">
            <w:pPr>
              <w:jc w:val="both"/>
              <w:rPr>
                <w:rFonts w:ascii="Arial" w:hAnsi="Arial" w:cs="Arial"/>
                <w:b/>
                <w:sz w:val="24"/>
                <w:szCs w:val="24"/>
              </w:rPr>
            </w:pPr>
          </w:p>
          <w:p w:rsidR="008E2A8A" w:rsidRDefault="008E2A8A" w:rsidP="008E2A8A">
            <w:pPr>
              <w:jc w:val="both"/>
              <w:rPr>
                <w:rFonts w:ascii="Arial" w:hAnsi="Arial" w:cs="Arial"/>
                <w:b/>
                <w:sz w:val="24"/>
                <w:szCs w:val="24"/>
              </w:rPr>
            </w:pPr>
          </w:p>
          <w:p w:rsidR="008E2A8A" w:rsidRPr="008E2A8A" w:rsidRDefault="008E2A8A" w:rsidP="008E2A8A">
            <w:pPr>
              <w:jc w:val="both"/>
              <w:rPr>
                <w:rFonts w:ascii="Arial" w:hAnsi="Arial" w:cs="Arial"/>
                <w:sz w:val="24"/>
                <w:szCs w:val="24"/>
              </w:rPr>
            </w:pPr>
            <w:r w:rsidRPr="008E2A8A">
              <w:rPr>
                <w:rFonts w:ascii="Arial" w:hAnsi="Arial" w:cs="Arial"/>
                <w:b/>
                <w:sz w:val="24"/>
                <w:szCs w:val="24"/>
              </w:rPr>
              <w:t xml:space="preserve">(c) </w:t>
            </w:r>
            <w:r w:rsidRPr="008E2A8A">
              <w:rPr>
                <w:rFonts w:ascii="Arial" w:hAnsi="Arial" w:cs="Arial"/>
                <w:b/>
                <w:sz w:val="24"/>
                <w:szCs w:val="24"/>
                <w:u w:val="single"/>
              </w:rPr>
              <w:t>Final Analytic Procedures</w:t>
            </w:r>
            <w:r w:rsidRPr="008E2A8A">
              <w:rPr>
                <w:rFonts w:ascii="Arial" w:hAnsi="Arial" w:cs="Arial"/>
                <w:sz w:val="24"/>
                <w:szCs w:val="24"/>
              </w:rPr>
              <w:t xml:space="preserve"> – Requires forensic auditor to provide a written statement or opinion, derived from a combination of Preliminarily Analytic and Substantive Analytic procedures performed, supporting his/her audit findings and conclusions. </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b/>
                <w:sz w:val="24"/>
                <w:szCs w:val="24"/>
              </w:rPr>
            </w:pPr>
            <w:r w:rsidRPr="008E2A8A">
              <w:rPr>
                <w:rFonts w:ascii="Arial" w:hAnsi="Arial" w:cs="Arial"/>
                <w:b/>
                <w:sz w:val="24"/>
                <w:szCs w:val="24"/>
              </w:rPr>
              <w:t xml:space="preserve">iv. What are the common rationalizations for a fraudster, which tempt him to commit fraud? </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(a) The company will make more money in the next financial quarter and no one will ever notice the missing money.</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(b) Management does not take supervision of internal controls and discipline seriously.</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(c) The people who have been rewarded with promotions have disregarded the means of achieving objectives and have focused only on the attainment of organizational goals.</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(d) The company overlooked my hard work and promoted some one else, so I deserve this.</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b/>
                <w:sz w:val="24"/>
                <w:szCs w:val="24"/>
              </w:rPr>
            </w:pPr>
            <w:r w:rsidRPr="008E2A8A">
              <w:rPr>
                <w:rFonts w:ascii="Arial" w:hAnsi="Arial" w:cs="Arial"/>
                <w:b/>
                <w:sz w:val="24"/>
                <w:szCs w:val="24"/>
              </w:rPr>
              <w:t xml:space="preserve">v. Outline the important points to be considered when evaluating fraud risk factors. </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 xml:space="preserve">(a) </w:t>
            </w:r>
            <w:r w:rsidRPr="008E2A8A">
              <w:rPr>
                <w:rFonts w:ascii="Arial" w:hAnsi="Arial" w:cs="Arial"/>
                <w:sz w:val="24"/>
                <w:szCs w:val="24"/>
                <w:u w:val="single"/>
              </w:rPr>
              <w:t>Industry Type</w:t>
            </w:r>
            <w:r w:rsidRPr="008E2A8A">
              <w:rPr>
                <w:rFonts w:ascii="Arial" w:hAnsi="Arial" w:cs="Arial"/>
                <w:sz w:val="24"/>
                <w:szCs w:val="24"/>
              </w:rPr>
              <w:t xml:space="preserve"> – Identify if business entity is a manufacturer, wholesaler, distributor or retailer of fungible or generic goods or services providing a high risk of theft or misappropriation, or distinguishable uniquely identifiable goods or services providing a low risk of theft or misappropriation  </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sz w:val="24"/>
                <w:szCs w:val="24"/>
              </w:rPr>
              <w:t xml:space="preserve">(b) </w:t>
            </w:r>
            <w:r w:rsidRPr="008E2A8A">
              <w:rPr>
                <w:rFonts w:ascii="Arial" w:hAnsi="Arial" w:cs="Arial"/>
                <w:sz w:val="24"/>
                <w:szCs w:val="24"/>
                <w:u w:val="single"/>
              </w:rPr>
              <w:t>Competitive Products or Services</w:t>
            </w:r>
            <w:r w:rsidRPr="008E2A8A">
              <w:rPr>
                <w:rFonts w:ascii="Arial" w:hAnsi="Arial" w:cs="Arial"/>
                <w:sz w:val="24"/>
                <w:szCs w:val="24"/>
              </w:rPr>
              <w:t xml:space="preserve"> – Business entity products or services are also in high demand in the Black-Market </w:t>
            </w:r>
          </w:p>
          <w:p w:rsidR="008E2A8A" w:rsidRPr="008E2A8A" w:rsidRDefault="008E2A8A" w:rsidP="008E2A8A">
            <w:pPr>
              <w:rPr>
                <w:rFonts w:ascii="Arial" w:hAnsi="Arial" w:cs="Arial"/>
                <w:sz w:val="24"/>
                <w:szCs w:val="24"/>
                <w:u w:val="single"/>
              </w:rPr>
            </w:pPr>
          </w:p>
          <w:p w:rsidR="008E2A8A" w:rsidRPr="008E2A8A" w:rsidRDefault="008E2A8A" w:rsidP="008E2A8A">
            <w:pPr>
              <w:jc w:val="both"/>
              <w:rPr>
                <w:rFonts w:ascii="Arial" w:hAnsi="Arial" w:cs="Arial"/>
                <w:sz w:val="24"/>
                <w:szCs w:val="24"/>
                <w:u w:val="single"/>
              </w:rPr>
            </w:pPr>
            <w:r w:rsidRPr="008E2A8A">
              <w:rPr>
                <w:rFonts w:ascii="Arial" w:hAnsi="Arial" w:cs="Arial"/>
                <w:sz w:val="24"/>
                <w:szCs w:val="24"/>
              </w:rPr>
              <w:t xml:space="preserve">(c) </w:t>
            </w:r>
            <w:r w:rsidRPr="008E2A8A">
              <w:rPr>
                <w:rFonts w:ascii="Arial" w:hAnsi="Arial" w:cs="Arial"/>
                <w:sz w:val="24"/>
                <w:szCs w:val="24"/>
                <w:u w:val="single"/>
              </w:rPr>
              <w:t>High Risk Employee Duties</w:t>
            </w:r>
            <w:r w:rsidRPr="008E2A8A">
              <w:rPr>
                <w:rFonts w:ascii="Arial" w:hAnsi="Arial" w:cs="Arial"/>
                <w:sz w:val="24"/>
                <w:szCs w:val="24"/>
              </w:rPr>
              <w:t xml:space="preserve"> - identify employees who perform duties that may provide a high risk opportunity to commit an act of asset theft or misappropriation</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 xml:space="preserve">(d) </w:t>
            </w:r>
            <w:r w:rsidRPr="008E2A8A">
              <w:rPr>
                <w:rFonts w:ascii="Arial" w:hAnsi="Arial" w:cs="Arial"/>
                <w:sz w:val="24"/>
                <w:szCs w:val="24"/>
                <w:u w:val="single"/>
              </w:rPr>
              <w:t>Low Risk Employee Duties</w:t>
            </w:r>
            <w:r w:rsidRPr="008E2A8A">
              <w:rPr>
                <w:rFonts w:ascii="Arial" w:hAnsi="Arial" w:cs="Arial"/>
                <w:sz w:val="24"/>
                <w:szCs w:val="24"/>
              </w:rPr>
              <w:t xml:space="preserve"> - identify employees who perform duties that may provide a low risk opportunity to commit an act of asset theft or misappropriation</w:t>
            </w:r>
          </w:p>
          <w:p w:rsidR="008E2A8A" w:rsidRPr="008E2A8A" w:rsidRDefault="008E2A8A" w:rsidP="008E2A8A">
            <w:pPr>
              <w:rPr>
                <w:rFonts w:ascii="Arial" w:hAnsi="Arial" w:cs="Arial"/>
                <w:sz w:val="24"/>
                <w:szCs w:val="24"/>
                <w:u w:val="single"/>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 xml:space="preserve">(e) </w:t>
            </w:r>
            <w:r w:rsidRPr="008E2A8A">
              <w:rPr>
                <w:rFonts w:ascii="Arial" w:hAnsi="Arial" w:cs="Arial"/>
                <w:sz w:val="24"/>
                <w:szCs w:val="24"/>
                <w:u w:val="single"/>
              </w:rPr>
              <w:t>Control Environment</w:t>
            </w:r>
            <w:r w:rsidRPr="008E2A8A">
              <w:rPr>
                <w:rFonts w:ascii="Arial" w:hAnsi="Arial" w:cs="Arial"/>
                <w:sz w:val="24"/>
                <w:szCs w:val="24"/>
              </w:rPr>
              <w:t xml:space="preserve"> – determine or Identify employees who perform duties that may enable or allow them to commit and conceal asset theft or misappropriation </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b/>
                <w:sz w:val="24"/>
                <w:szCs w:val="24"/>
              </w:rPr>
            </w:pPr>
            <w:r w:rsidRPr="008E2A8A">
              <w:rPr>
                <w:rFonts w:ascii="Arial" w:hAnsi="Arial" w:cs="Arial"/>
                <w:b/>
                <w:sz w:val="24"/>
                <w:szCs w:val="24"/>
              </w:rPr>
              <w:t xml:space="preserve">vi. Analytic procedures are used throughout the audit process for three primary purposes. What are they? </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 xml:space="preserve">(a) </w:t>
            </w:r>
            <w:r w:rsidRPr="008E2A8A">
              <w:rPr>
                <w:rFonts w:ascii="Arial" w:hAnsi="Arial" w:cs="Arial"/>
                <w:sz w:val="24"/>
                <w:szCs w:val="24"/>
                <w:u w:val="single"/>
              </w:rPr>
              <w:t>Preliminary Analytic Procedures</w:t>
            </w:r>
            <w:r w:rsidRPr="008E2A8A">
              <w:rPr>
                <w:rFonts w:ascii="Arial" w:hAnsi="Arial" w:cs="Arial"/>
                <w:sz w:val="24"/>
                <w:szCs w:val="24"/>
              </w:rPr>
              <w:t xml:space="preserve"> – For the business or business operation under audit, enable the auditor to identify and understand the types of goods or services provided, the audit trail, high risk and low risk duties performed by employees, the procedures and books or records documents to which audit procedures or detection techniques must be applied and the types audit procedures to be performed.</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 xml:space="preserve">(b) </w:t>
            </w:r>
            <w:r w:rsidRPr="008E2A8A">
              <w:rPr>
                <w:rFonts w:ascii="Arial" w:hAnsi="Arial" w:cs="Arial"/>
                <w:sz w:val="24"/>
                <w:szCs w:val="24"/>
                <w:u w:val="single"/>
              </w:rPr>
              <w:t>Substantive Analytic Procedures</w:t>
            </w:r>
            <w:r w:rsidRPr="008E2A8A">
              <w:rPr>
                <w:rFonts w:ascii="Arial" w:hAnsi="Arial" w:cs="Arial"/>
                <w:sz w:val="24"/>
                <w:szCs w:val="24"/>
              </w:rPr>
              <w:t xml:space="preserve"> – these are testing, reconciling or comparison procedures such as teat of controls, test of balances, any type of comparison of current data to historical data and any type of Analytic or Detection technique.</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 xml:space="preserve">(c) </w:t>
            </w:r>
            <w:r w:rsidRPr="008E2A8A">
              <w:rPr>
                <w:rFonts w:ascii="Arial" w:hAnsi="Arial" w:cs="Arial"/>
                <w:sz w:val="24"/>
                <w:szCs w:val="24"/>
                <w:u w:val="single"/>
              </w:rPr>
              <w:t>Final Analytic Procedures</w:t>
            </w:r>
            <w:r w:rsidRPr="008E2A8A">
              <w:rPr>
                <w:rFonts w:ascii="Arial" w:hAnsi="Arial" w:cs="Arial"/>
                <w:sz w:val="24"/>
                <w:szCs w:val="24"/>
              </w:rPr>
              <w:t xml:space="preserve"> – These are the procedures that enable or require the forensic auditor to provide a statement of findings, conclusion or an opinion derived by way of having performed a combination of Preliminary and Substantive analytic procedures. </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r w:rsidRPr="008E2A8A">
              <w:rPr>
                <w:rFonts w:ascii="Arial" w:hAnsi="Arial" w:cs="Arial"/>
                <w:b/>
                <w:sz w:val="24"/>
                <w:szCs w:val="24"/>
              </w:rPr>
              <w:t xml:space="preserve">2. ‘Circumstances may exist that create opportunities for management or other staff to commit fraud:  Discuss                                                                         </w:t>
            </w:r>
            <w:r w:rsidRPr="008E2A8A">
              <w:rPr>
                <w:rFonts w:ascii="Arial" w:hAnsi="Arial" w:cs="Arial"/>
                <w:sz w:val="24"/>
                <w:szCs w:val="24"/>
              </w:rPr>
              <w:t xml:space="preserve"> </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Pr>
                <w:rFonts w:ascii="Arial" w:hAnsi="Arial" w:cs="Arial"/>
                <w:sz w:val="24"/>
                <w:szCs w:val="24"/>
              </w:rPr>
              <w:t xml:space="preserve">(a) </w:t>
            </w:r>
            <w:r w:rsidRPr="008E2A8A">
              <w:rPr>
                <w:rFonts w:ascii="Arial" w:hAnsi="Arial" w:cs="Arial"/>
                <w:sz w:val="24"/>
                <w:szCs w:val="24"/>
                <w:u w:val="single"/>
              </w:rPr>
              <w:t>Cash Theft</w:t>
            </w:r>
            <w:r w:rsidRPr="008E2A8A">
              <w:rPr>
                <w:rFonts w:ascii="Arial" w:hAnsi="Arial" w:cs="Arial"/>
                <w:sz w:val="24"/>
                <w:szCs w:val="24"/>
              </w:rPr>
              <w:t xml:space="preserve"> – Occurs where an employee has the ability to collect cash, issue a receipt and reconcile shift or daily cash collections, Employee may commit theft by collecting cash and not issuing a receipt; not including cash or receipt in shift or daily reconciliation or by collecting cash and issuing a no-charge or voided receipt.</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Pr>
                <w:rFonts w:ascii="Arial" w:hAnsi="Arial" w:cs="Arial"/>
                <w:sz w:val="24"/>
                <w:szCs w:val="24"/>
              </w:rPr>
              <w:t xml:space="preserve">(b) </w:t>
            </w:r>
            <w:r w:rsidRPr="008E2A8A">
              <w:rPr>
                <w:rFonts w:ascii="Arial" w:hAnsi="Arial" w:cs="Arial"/>
                <w:sz w:val="24"/>
                <w:szCs w:val="24"/>
                <w:u w:val="single"/>
              </w:rPr>
              <w:t>Cash theft Mitigation</w:t>
            </w:r>
            <w:r w:rsidRPr="008E2A8A">
              <w:rPr>
                <w:rFonts w:ascii="Arial" w:hAnsi="Arial" w:cs="Arial"/>
                <w:sz w:val="24"/>
                <w:szCs w:val="24"/>
              </w:rPr>
              <w:t xml:space="preserve"> – A constant watch camera will needed to ensure employee does not collect cash without issuing a receipt; consistently collects cash and issues a receipt; a receipt must be automatically when a sales transaction is entered into the cashiering system. </w:t>
            </w:r>
          </w:p>
          <w:p w:rsidR="008E2A8A" w:rsidRPr="008E2A8A" w:rsidRDefault="008E2A8A" w:rsidP="008E2A8A">
            <w:pPr>
              <w:rPr>
                <w:rFonts w:ascii="Arial" w:hAnsi="Arial" w:cs="Arial"/>
                <w:sz w:val="24"/>
                <w:szCs w:val="24"/>
                <w:u w:val="single"/>
              </w:rPr>
            </w:pPr>
          </w:p>
          <w:p w:rsidR="008E2A8A" w:rsidRPr="008E2A8A" w:rsidRDefault="008E2A8A" w:rsidP="008E2A8A">
            <w:pPr>
              <w:jc w:val="both"/>
              <w:rPr>
                <w:rFonts w:ascii="Arial" w:hAnsi="Arial" w:cs="Arial"/>
                <w:sz w:val="24"/>
                <w:szCs w:val="24"/>
              </w:rPr>
            </w:pPr>
            <w:r>
              <w:rPr>
                <w:rFonts w:ascii="Arial" w:hAnsi="Arial" w:cs="Arial"/>
                <w:sz w:val="24"/>
                <w:szCs w:val="24"/>
              </w:rPr>
              <w:t xml:space="preserve">(c) </w:t>
            </w:r>
            <w:r w:rsidRPr="008E2A8A">
              <w:rPr>
                <w:rFonts w:ascii="Arial" w:hAnsi="Arial" w:cs="Arial"/>
                <w:sz w:val="24"/>
                <w:szCs w:val="24"/>
                <w:u w:val="single"/>
              </w:rPr>
              <w:t>Shell Company</w:t>
            </w:r>
            <w:r w:rsidRPr="008E2A8A">
              <w:rPr>
                <w:rFonts w:ascii="Arial" w:hAnsi="Arial" w:cs="Arial"/>
                <w:sz w:val="24"/>
                <w:szCs w:val="24"/>
              </w:rPr>
              <w:t xml:space="preserve"> – An employee having the authority to establish a new account books records may create a phony or shell vendor or supplier that issues monthly billing invoices to and receives payment on behalf of employee.</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u w:val="single"/>
              </w:rPr>
            </w:pPr>
            <w:r>
              <w:rPr>
                <w:rFonts w:ascii="Arial" w:hAnsi="Arial" w:cs="Arial"/>
                <w:sz w:val="24"/>
                <w:szCs w:val="24"/>
              </w:rPr>
              <w:t xml:space="preserve">(d) </w:t>
            </w:r>
            <w:r w:rsidRPr="008E2A8A">
              <w:rPr>
                <w:rFonts w:ascii="Arial" w:hAnsi="Arial" w:cs="Arial"/>
                <w:sz w:val="24"/>
                <w:szCs w:val="24"/>
                <w:u w:val="single"/>
              </w:rPr>
              <w:t>Shell Company Mitigation</w:t>
            </w:r>
            <w:r w:rsidRPr="008E2A8A">
              <w:rPr>
                <w:rFonts w:ascii="Arial" w:hAnsi="Arial" w:cs="Arial"/>
                <w:sz w:val="24"/>
                <w:szCs w:val="24"/>
              </w:rPr>
              <w:t xml:space="preserve"> – Vendor accounts must be periodically confirmed by research and investigation.</w:t>
            </w:r>
          </w:p>
          <w:p w:rsidR="008E2A8A" w:rsidRPr="008E2A8A" w:rsidRDefault="008E2A8A" w:rsidP="008E2A8A">
            <w:pPr>
              <w:rPr>
                <w:rFonts w:ascii="Arial" w:hAnsi="Arial" w:cs="Arial"/>
                <w:sz w:val="24"/>
                <w:szCs w:val="24"/>
                <w:u w:val="single"/>
              </w:rPr>
            </w:pPr>
          </w:p>
          <w:p w:rsidR="008E2A8A" w:rsidRPr="008E2A8A" w:rsidRDefault="008E2A8A" w:rsidP="008E2A8A">
            <w:pPr>
              <w:jc w:val="both"/>
              <w:rPr>
                <w:rFonts w:ascii="Arial" w:hAnsi="Arial" w:cs="Arial"/>
                <w:sz w:val="24"/>
                <w:szCs w:val="24"/>
              </w:rPr>
            </w:pPr>
            <w:r>
              <w:rPr>
                <w:rFonts w:ascii="Arial" w:hAnsi="Arial" w:cs="Arial"/>
                <w:sz w:val="24"/>
                <w:szCs w:val="24"/>
              </w:rPr>
              <w:t xml:space="preserve">(e) </w:t>
            </w:r>
            <w:r w:rsidRPr="008E2A8A">
              <w:rPr>
                <w:rFonts w:ascii="Arial" w:hAnsi="Arial" w:cs="Arial"/>
                <w:sz w:val="24"/>
                <w:szCs w:val="24"/>
                <w:u w:val="single"/>
              </w:rPr>
              <w:t>Over Stating Net Income</w:t>
            </w:r>
            <w:r w:rsidRPr="008E2A8A">
              <w:rPr>
                <w:rFonts w:ascii="Arial" w:hAnsi="Arial" w:cs="Arial"/>
                <w:sz w:val="24"/>
                <w:szCs w:val="24"/>
              </w:rPr>
              <w:t xml:space="preserve"> – CFO persuades or forces Controller to overstate net income by understating current expenses.</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Pr>
                <w:rFonts w:ascii="Arial" w:hAnsi="Arial" w:cs="Arial"/>
                <w:sz w:val="24"/>
                <w:szCs w:val="24"/>
              </w:rPr>
              <w:t xml:space="preserve">(f) </w:t>
            </w:r>
            <w:r w:rsidRPr="008E2A8A">
              <w:rPr>
                <w:rFonts w:ascii="Arial" w:hAnsi="Arial" w:cs="Arial"/>
                <w:sz w:val="24"/>
                <w:szCs w:val="24"/>
                <w:u w:val="single"/>
              </w:rPr>
              <w:t>Over Stating Net Income Mitigation</w:t>
            </w:r>
            <w:r w:rsidRPr="008E2A8A">
              <w:rPr>
                <w:rFonts w:ascii="Arial" w:hAnsi="Arial" w:cs="Arial"/>
                <w:sz w:val="24"/>
                <w:szCs w:val="24"/>
              </w:rPr>
              <w:t xml:space="preserve"> - Although this type of collusion usually cannot be prevented, it can be subsequently discovered by an internal audit, forensic auditor or an audit conducted by external auditors.</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b/>
                <w:sz w:val="24"/>
                <w:szCs w:val="24"/>
              </w:rPr>
            </w:pPr>
            <w:r w:rsidRPr="008E2A8A">
              <w:rPr>
                <w:rFonts w:ascii="Arial" w:hAnsi="Arial" w:cs="Arial"/>
                <w:b/>
                <w:sz w:val="24"/>
                <w:szCs w:val="24"/>
              </w:rPr>
              <w:t xml:space="preserve">3. SAS 99 suggests that key sources for the identification of fraud risk factors are inquiries of Management,’ in this context which type of questions should an auditor ask the management?                                                                          </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(a) What are the areas or functions in which risks of fraud or theft is more likely to occur?</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(b) What specific transactions or accounts are vulnerable to fraud and what are the reasons behind this fraud risk?</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 xml:space="preserve">(c) What internal control procedures have the management put in place to prevent, detect or mitigate the risk of fraud? </w:t>
            </w:r>
          </w:p>
          <w:p w:rsidR="008E2A8A" w:rsidRPr="008E2A8A" w:rsidRDefault="008E2A8A" w:rsidP="008E2A8A">
            <w:pPr>
              <w:rPr>
                <w:rFonts w:ascii="Arial" w:hAnsi="Arial" w:cs="Arial"/>
                <w:sz w:val="24"/>
                <w:szCs w:val="24"/>
              </w:rPr>
            </w:pPr>
          </w:p>
          <w:p w:rsidR="008E2A8A" w:rsidRDefault="008E2A8A" w:rsidP="008E2A8A">
            <w:pPr>
              <w:jc w:val="both"/>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(d) What are the procedures used monitor other business operating locations? Are these locations more prone to fraud?</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(e) Has there been any request to the management or anyone else in the company to alter or withhold information, and to make fictitious transactions or accounting entries?</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b/>
                <w:sz w:val="24"/>
                <w:szCs w:val="24"/>
              </w:rPr>
            </w:pPr>
            <w:r w:rsidRPr="008E2A8A">
              <w:rPr>
                <w:rFonts w:ascii="Arial" w:hAnsi="Arial" w:cs="Arial"/>
                <w:b/>
                <w:sz w:val="24"/>
                <w:szCs w:val="24"/>
              </w:rPr>
              <w:t xml:space="preserve">Case Study                                                                                           </w:t>
            </w:r>
          </w:p>
          <w:p w:rsidR="008E2A8A" w:rsidRPr="008E2A8A" w:rsidRDefault="008E2A8A" w:rsidP="008E2A8A">
            <w:pPr>
              <w:rPr>
                <w:rFonts w:ascii="Arial" w:hAnsi="Arial" w:cs="Arial"/>
                <w:b/>
                <w:sz w:val="24"/>
                <w:szCs w:val="24"/>
              </w:rPr>
            </w:pPr>
          </w:p>
          <w:p w:rsidR="008E2A8A" w:rsidRPr="008E2A8A" w:rsidRDefault="008E2A8A" w:rsidP="008E2A8A">
            <w:pPr>
              <w:jc w:val="both"/>
              <w:rPr>
                <w:rFonts w:ascii="Arial" w:hAnsi="Arial" w:cs="Arial"/>
                <w:b/>
                <w:sz w:val="24"/>
                <w:szCs w:val="24"/>
              </w:rPr>
            </w:pPr>
            <w:r w:rsidRPr="008E2A8A">
              <w:rPr>
                <w:rFonts w:ascii="Arial" w:hAnsi="Arial" w:cs="Arial"/>
                <w:b/>
                <w:sz w:val="24"/>
                <w:szCs w:val="24"/>
              </w:rPr>
              <w:t xml:space="preserve">A man was on remand in prison having been charged with drug dealing. No drugs were ever found and the evidence against him was simply that he owned a number of properties but worked as a cleaner in a local factory. The implication was that the property purchases could only have been funded from the proceeds of crime. The man denied this. A forensic expert was instructed to review the man’s financial affairs and explain how the man funded his lifestyle. The expert made a detailed review of the man and his family’s financial affairs, starting at the time he bought his first property. The records explained the sources of all the funds used to buy the properties. It showed how the man had used equity created through the legitimate purchase and sale of other properties to create his portfolio and support his family’s lifestyle. </w:t>
            </w:r>
          </w:p>
          <w:p w:rsidR="008E2A8A" w:rsidRPr="008E2A8A" w:rsidRDefault="008E2A8A" w:rsidP="008E2A8A">
            <w:pPr>
              <w:rPr>
                <w:rFonts w:ascii="Arial" w:hAnsi="Arial" w:cs="Arial"/>
                <w:b/>
                <w:sz w:val="24"/>
                <w:szCs w:val="24"/>
              </w:rPr>
            </w:pPr>
          </w:p>
          <w:p w:rsidR="008E2A8A" w:rsidRPr="008E2A8A" w:rsidRDefault="008E2A8A" w:rsidP="008E2A8A">
            <w:pPr>
              <w:jc w:val="both"/>
              <w:rPr>
                <w:rFonts w:ascii="Arial" w:hAnsi="Arial" w:cs="Arial"/>
                <w:b/>
                <w:sz w:val="24"/>
                <w:szCs w:val="24"/>
              </w:rPr>
            </w:pPr>
            <w:r w:rsidRPr="008E2A8A">
              <w:rPr>
                <w:rFonts w:ascii="Arial" w:hAnsi="Arial" w:cs="Arial"/>
                <w:b/>
                <w:sz w:val="24"/>
                <w:szCs w:val="24"/>
              </w:rPr>
              <w:t xml:space="preserve">The court accepted this fraud investigation report in its entirety and the man was released from remand without charge. </w:t>
            </w:r>
          </w:p>
          <w:p w:rsidR="008E2A8A" w:rsidRPr="008E2A8A" w:rsidRDefault="008E2A8A" w:rsidP="008E2A8A">
            <w:pPr>
              <w:rPr>
                <w:rFonts w:ascii="Arial" w:hAnsi="Arial" w:cs="Arial"/>
                <w:b/>
                <w:sz w:val="24"/>
                <w:szCs w:val="24"/>
              </w:rPr>
            </w:pPr>
          </w:p>
          <w:p w:rsidR="008E2A8A" w:rsidRPr="008E2A8A" w:rsidRDefault="008E2A8A" w:rsidP="008E2A8A">
            <w:pPr>
              <w:jc w:val="both"/>
              <w:rPr>
                <w:rFonts w:ascii="Arial" w:hAnsi="Arial" w:cs="Arial"/>
                <w:b/>
                <w:sz w:val="24"/>
                <w:szCs w:val="24"/>
              </w:rPr>
            </w:pPr>
            <w:r w:rsidRPr="008E2A8A">
              <w:rPr>
                <w:rFonts w:ascii="Arial" w:hAnsi="Arial" w:cs="Arial"/>
                <w:b/>
                <w:sz w:val="24"/>
                <w:szCs w:val="24"/>
              </w:rPr>
              <w:t xml:space="preserve">i. What type of evidence do you think the expert would have gathered for his report? </w:t>
            </w:r>
          </w:p>
          <w:p w:rsidR="008E2A8A" w:rsidRPr="008E2A8A" w:rsidRDefault="008E2A8A" w:rsidP="008E2A8A">
            <w:pPr>
              <w:rPr>
                <w:rFonts w:ascii="Arial" w:hAnsi="Arial" w:cs="Arial"/>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(a) Starting with the first and each subsequent sequentially purchased property, the evidential documents that show from what sources did the man earned or obtain enough money purchase each property; and the sale of each property sold; and the total amount of money received from the sale of each property.</w:t>
            </w:r>
          </w:p>
          <w:p w:rsidR="008E2A8A" w:rsidRPr="008E2A8A" w:rsidRDefault="008E2A8A" w:rsidP="008E2A8A">
            <w:pPr>
              <w:rPr>
                <w:rFonts w:ascii="Arial" w:hAnsi="Arial" w:cs="Arial"/>
                <w:sz w:val="24"/>
                <w:szCs w:val="24"/>
              </w:rPr>
            </w:pPr>
          </w:p>
          <w:p w:rsidR="008E2A8A" w:rsidRPr="008E2A8A" w:rsidRDefault="008E2A8A" w:rsidP="008E2A8A">
            <w:pPr>
              <w:rPr>
                <w:rFonts w:ascii="Arial" w:hAnsi="Arial" w:cs="Arial"/>
                <w:b/>
                <w:sz w:val="24"/>
                <w:szCs w:val="24"/>
              </w:rPr>
            </w:pPr>
            <w:r w:rsidRPr="008E2A8A">
              <w:rPr>
                <w:rFonts w:ascii="Arial" w:hAnsi="Arial" w:cs="Arial"/>
                <w:b/>
                <w:sz w:val="24"/>
                <w:szCs w:val="24"/>
              </w:rPr>
              <w:t>ii. Which documents could have helped the forensic expert in gathering evidence?</w:t>
            </w:r>
          </w:p>
          <w:p w:rsidR="008E2A8A" w:rsidRPr="008E2A8A" w:rsidRDefault="008E2A8A" w:rsidP="008E2A8A">
            <w:pPr>
              <w:rPr>
                <w:rFonts w:ascii="Arial" w:hAnsi="Arial" w:cs="Arial"/>
                <w:b/>
                <w:sz w:val="24"/>
                <w:szCs w:val="24"/>
              </w:rPr>
            </w:pPr>
          </w:p>
          <w:p w:rsidR="008E2A8A" w:rsidRPr="008E2A8A" w:rsidRDefault="008E2A8A" w:rsidP="008E2A8A">
            <w:pPr>
              <w:jc w:val="both"/>
              <w:rPr>
                <w:rFonts w:ascii="Arial" w:hAnsi="Arial" w:cs="Arial"/>
                <w:sz w:val="24"/>
                <w:szCs w:val="24"/>
              </w:rPr>
            </w:pPr>
            <w:r w:rsidRPr="008E2A8A">
              <w:rPr>
                <w:rFonts w:ascii="Arial" w:hAnsi="Arial" w:cs="Arial"/>
                <w:sz w:val="24"/>
                <w:szCs w:val="24"/>
              </w:rPr>
              <w:t xml:space="preserve">(1) Property Sales/Purchase contracts, (2) copies of front and back of cancelled checks indicating the amounts of money paid to purchase or received from the sales of property, (3) bank statements (4) Mortgage contracts, (5) property tax bills (6) recorded Deeds, </w:t>
            </w:r>
          </w:p>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E2A8A" w:rsidP="00A851DA">
            <w:pPr>
              <w:rPr>
                <w:rFonts w:cs="Bliss-Regular"/>
                <w:color w:val="000000"/>
              </w:rPr>
            </w:pPr>
            <w:r>
              <w:rPr>
                <w:rFonts w:cs="Bliss-Regular"/>
                <w:color w:val="000000"/>
              </w:rPr>
              <w:t>Elvis Dunn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E2A8A" w:rsidP="00A851DA">
            <w:pPr>
              <w:rPr>
                <w:rFonts w:cs="Bliss-Regular"/>
                <w:color w:val="000000"/>
              </w:rPr>
            </w:pPr>
            <w:r>
              <w:rPr>
                <w:rFonts w:cs="Bliss-Regular"/>
                <w:color w:val="000000"/>
              </w:rPr>
              <w:t>03/18/2016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00000003" w:usb1="00000000" w:usb2="00000000" w:usb3="00000000" w:csb0="00000001"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E2A8A"/>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mv">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8FC82A-FFD5-ED4A-ACA8-0928E39B7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1606</Words>
  <Characters>9159</Characters>
  <Application>Microsoft Macintosh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Elvis Dunn</cp:lastModifiedBy>
  <cp:revision>2</cp:revision>
  <dcterms:created xsi:type="dcterms:W3CDTF">2016-03-19T07:03:00Z</dcterms:created>
  <dcterms:modified xsi:type="dcterms:W3CDTF">2016-03-19T07:03:00Z</dcterms:modified>
</cp:coreProperties>
</file>