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0A22F9"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bookmarkStart w:id="0" w:name="_GoBack"/>
            <w:bookmarkEnd w:id="0"/>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091393F7" w:rsidR="00A851DA" w:rsidRPr="004B296C" w:rsidRDefault="00757420">
            <w:pPr>
              <w:rPr>
                <w:b/>
              </w:rPr>
            </w:pPr>
            <w:r w:rsidRPr="004B296C">
              <w:rPr>
                <w:b/>
              </w:rPr>
              <w:t>I</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3FF9398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040D56">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14:paraId="57207597" w14:textId="77777777" w:rsidR="00CC2FB3" w:rsidRDefault="00CC2FB3" w:rsidP="00A851DA">
            <w:pPr>
              <w:rPr>
                <w:b/>
              </w:rPr>
            </w:pPr>
          </w:p>
          <w:p w14:paraId="134BF3E8" w14:textId="77777777" w:rsidR="00040D56" w:rsidRPr="00040D56" w:rsidRDefault="00040D56" w:rsidP="00040D56">
            <w:pPr>
              <w:spacing w:line="360" w:lineRule="auto"/>
              <w:contextualSpacing/>
              <w:jc w:val="both"/>
              <w:rPr>
                <w:rFonts w:ascii="Arial" w:hAnsi="Arial"/>
                <w:sz w:val="24"/>
                <w:szCs w:val="24"/>
              </w:rPr>
            </w:pPr>
            <w:r w:rsidRPr="00040D56">
              <w:rPr>
                <w:rFonts w:ascii="Arial" w:hAnsi="Arial"/>
                <w:sz w:val="24"/>
                <w:szCs w:val="24"/>
              </w:rPr>
              <w:t>Answer to Q1: Short questions: I</w:t>
            </w:r>
          </w:p>
          <w:p w14:paraId="63D8BAC9" w14:textId="77777777" w:rsidR="00040D56" w:rsidRPr="00040D56" w:rsidRDefault="00040D56" w:rsidP="00040D56">
            <w:pPr>
              <w:spacing w:line="360" w:lineRule="auto"/>
              <w:contextualSpacing/>
              <w:jc w:val="both"/>
              <w:rPr>
                <w:rFonts w:ascii="Arial" w:hAnsi="Arial"/>
                <w:sz w:val="24"/>
                <w:szCs w:val="24"/>
              </w:rPr>
            </w:pPr>
          </w:p>
          <w:p w14:paraId="0C829102" w14:textId="77777777" w:rsidR="00040D56" w:rsidRPr="00040D56" w:rsidRDefault="00040D56" w:rsidP="00040D56">
            <w:pPr>
              <w:spacing w:line="360" w:lineRule="auto"/>
              <w:contextualSpacing/>
              <w:jc w:val="both"/>
              <w:rPr>
                <w:rFonts w:ascii="Arial" w:hAnsi="Arial"/>
                <w:sz w:val="24"/>
                <w:szCs w:val="24"/>
              </w:rPr>
            </w:pPr>
            <w:r w:rsidRPr="00040D56">
              <w:rPr>
                <w:rFonts w:ascii="Arial" w:hAnsi="Arial"/>
                <w:sz w:val="24"/>
                <w:szCs w:val="24"/>
              </w:rPr>
              <w:t>There are a wide variety of fraud definitions. According a report on fraud risk management by KPMG, fraud is a broad legal concept that generally refers to an intentional act committed to secure an unfair or unlawful gain.</w:t>
            </w:r>
          </w:p>
          <w:p w14:paraId="0801A0FE" w14:textId="77777777" w:rsidR="00040D56" w:rsidRPr="00040D56" w:rsidRDefault="00040D56" w:rsidP="00040D56">
            <w:pPr>
              <w:spacing w:line="360" w:lineRule="auto"/>
              <w:contextualSpacing/>
              <w:jc w:val="both"/>
              <w:rPr>
                <w:rFonts w:ascii="Arial" w:hAnsi="Arial"/>
                <w:sz w:val="24"/>
                <w:szCs w:val="24"/>
              </w:rPr>
            </w:pPr>
          </w:p>
          <w:p w14:paraId="4189EAA5" w14:textId="77777777" w:rsidR="00040D56" w:rsidRPr="00040D56" w:rsidRDefault="00040D56" w:rsidP="00040D56">
            <w:pPr>
              <w:spacing w:line="360" w:lineRule="auto"/>
              <w:contextualSpacing/>
              <w:jc w:val="both"/>
              <w:rPr>
                <w:rFonts w:ascii="Arial" w:hAnsi="Arial"/>
                <w:sz w:val="24"/>
                <w:szCs w:val="24"/>
              </w:rPr>
            </w:pPr>
            <w:r w:rsidRPr="00040D56">
              <w:rPr>
                <w:rFonts w:ascii="Arial" w:hAnsi="Arial"/>
                <w:sz w:val="24"/>
                <w:szCs w:val="24"/>
              </w:rPr>
              <w:t>Occupational fraud is defined by the Association of Fraud Examiners as the use of one’s occupation for personal enrichment through the deliberate misuse or misapplication of the employing organization’s resources or assets.</w:t>
            </w:r>
          </w:p>
          <w:p w14:paraId="62FB8286" w14:textId="77777777" w:rsidR="00040D56" w:rsidRPr="00040D56" w:rsidRDefault="00040D56" w:rsidP="00040D56">
            <w:pPr>
              <w:spacing w:line="360" w:lineRule="auto"/>
              <w:contextualSpacing/>
              <w:jc w:val="both"/>
              <w:rPr>
                <w:rFonts w:ascii="Arial" w:hAnsi="Arial"/>
                <w:sz w:val="24"/>
                <w:szCs w:val="24"/>
              </w:rPr>
            </w:pPr>
          </w:p>
          <w:p w14:paraId="65CB2C90" w14:textId="77777777" w:rsidR="00040D56" w:rsidRPr="00040D56" w:rsidRDefault="00040D56" w:rsidP="00040D56">
            <w:pPr>
              <w:spacing w:line="360" w:lineRule="auto"/>
              <w:contextualSpacing/>
              <w:jc w:val="both"/>
              <w:rPr>
                <w:rFonts w:ascii="Arial" w:hAnsi="Arial"/>
                <w:sz w:val="24"/>
                <w:szCs w:val="24"/>
              </w:rPr>
            </w:pPr>
            <w:r w:rsidRPr="00040D56">
              <w:rPr>
                <w:rFonts w:ascii="Arial" w:hAnsi="Arial"/>
                <w:sz w:val="24"/>
                <w:szCs w:val="24"/>
              </w:rPr>
              <w:t>In all literature on fraud there is, however, a general consensus that for fraud to be committed, three elements need to be present at the same time, which are as follows:</w:t>
            </w:r>
          </w:p>
          <w:p w14:paraId="3E798101" w14:textId="77777777" w:rsidR="00040D56" w:rsidRPr="00040D56" w:rsidRDefault="00040D56" w:rsidP="00040D56">
            <w:pPr>
              <w:pStyle w:val="ListParagraph"/>
              <w:numPr>
                <w:ilvl w:val="0"/>
                <w:numId w:val="2"/>
              </w:numPr>
              <w:spacing w:line="360" w:lineRule="auto"/>
              <w:jc w:val="both"/>
              <w:rPr>
                <w:rFonts w:ascii="Arial" w:hAnsi="Arial"/>
                <w:sz w:val="24"/>
                <w:szCs w:val="24"/>
              </w:rPr>
            </w:pPr>
            <w:r w:rsidRPr="00040D56">
              <w:rPr>
                <w:rFonts w:ascii="Arial" w:hAnsi="Arial"/>
                <w:sz w:val="24"/>
                <w:szCs w:val="24"/>
              </w:rPr>
              <w:t>Motive: perception of an immediate or un-shared financial need</w:t>
            </w:r>
          </w:p>
          <w:p w14:paraId="5656E465" w14:textId="77777777" w:rsidR="00040D56" w:rsidRPr="00040D56" w:rsidRDefault="00040D56" w:rsidP="00040D56">
            <w:pPr>
              <w:pStyle w:val="ListParagraph"/>
              <w:numPr>
                <w:ilvl w:val="0"/>
                <w:numId w:val="2"/>
              </w:numPr>
              <w:spacing w:line="360" w:lineRule="auto"/>
              <w:jc w:val="both"/>
              <w:rPr>
                <w:rFonts w:ascii="Arial" w:hAnsi="Arial"/>
                <w:sz w:val="24"/>
                <w:szCs w:val="24"/>
              </w:rPr>
            </w:pPr>
            <w:r w:rsidRPr="00040D56">
              <w:rPr>
                <w:rFonts w:ascii="Arial" w:hAnsi="Arial"/>
                <w:sz w:val="24"/>
                <w:szCs w:val="24"/>
              </w:rPr>
              <w:t>Opportunity: perception that one will be able to conceal the thefts of funds based on a trusted relationship</w:t>
            </w:r>
          </w:p>
          <w:p w14:paraId="5E84D925" w14:textId="77777777" w:rsidR="00040D56" w:rsidRPr="00040D56" w:rsidRDefault="00040D56" w:rsidP="00040D56">
            <w:pPr>
              <w:pStyle w:val="ListParagraph"/>
              <w:numPr>
                <w:ilvl w:val="0"/>
                <w:numId w:val="2"/>
              </w:numPr>
              <w:spacing w:line="360" w:lineRule="auto"/>
              <w:jc w:val="both"/>
              <w:rPr>
                <w:rFonts w:ascii="Arial" w:hAnsi="Arial"/>
                <w:sz w:val="24"/>
                <w:szCs w:val="24"/>
              </w:rPr>
            </w:pPr>
            <w:r w:rsidRPr="00040D56">
              <w:rPr>
                <w:rFonts w:ascii="Arial" w:hAnsi="Arial"/>
                <w:sz w:val="24"/>
                <w:szCs w:val="24"/>
              </w:rPr>
              <w:t xml:space="preserve">Reward/rationalization: sincere believe that a crime has not been committed </w:t>
            </w:r>
            <w:r w:rsidRPr="00040D56">
              <w:rPr>
                <w:rFonts w:ascii="Arial" w:hAnsi="Arial"/>
                <w:sz w:val="24"/>
                <w:szCs w:val="24"/>
              </w:rPr>
              <w:lastRenderedPageBreak/>
              <w:t>or is perceived to be justified and that the reward outweighs the risk.</w:t>
            </w:r>
          </w:p>
          <w:p w14:paraId="298B5435" w14:textId="77777777" w:rsidR="00040D56" w:rsidRPr="00040D56" w:rsidRDefault="00040D56" w:rsidP="00040D56">
            <w:pPr>
              <w:pStyle w:val="ListParagraph"/>
              <w:spacing w:line="360" w:lineRule="auto"/>
              <w:ind w:left="859"/>
              <w:jc w:val="both"/>
              <w:rPr>
                <w:rFonts w:ascii="Arial" w:hAnsi="Arial"/>
                <w:sz w:val="24"/>
                <w:szCs w:val="24"/>
              </w:rPr>
            </w:pPr>
          </w:p>
          <w:p w14:paraId="612A4114"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Answer to Q1: Short questions: II</w:t>
            </w:r>
          </w:p>
          <w:p w14:paraId="2D0F9593" w14:textId="77777777" w:rsidR="00040D56" w:rsidRPr="00040D56" w:rsidRDefault="00040D56" w:rsidP="00040D56">
            <w:pPr>
              <w:spacing w:line="360" w:lineRule="auto"/>
              <w:jc w:val="both"/>
              <w:rPr>
                <w:rFonts w:ascii="Arial" w:hAnsi="Arial"/>
                <w:sz w:val="24"/>
                <w:szCs w:val="24"/>
              </w:rPr>
            </w:pPr>
          </w:p>
          <w:p w14:paraId="49EA052A"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Skills that are most important to the successful practice of forensic accounting can viewed from two perspectives: personal attributes and knowledge-based.</w:t>
            </w:r>
          </w:p>
          <w:p w14:paraId="31D4F127"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Skills derived from personal attributes are as follows:</w:t>
            </w:r>
          </w:p>
          <w:p w14:paraId="5134374A"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Interpersonal</w:t>
            </w:r>
          </w:p>
          <w:p w14:paraId="5B39EEB8"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Analytical</w:t>
            </w:r>
          </w:p>
          <w:p w14:paraId="5887E4B4"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Intelligent/Intuitive</w:t>
            </w:r>
          </w:p>
          <w:p w14:paraId="705DC1C0"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Engaging/confident</w:t>
            </w:r>
          </w:p>
          <w:p w14:paraId="57DEE653"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Resilient</w:t>
            </w:r>
          </w:p>
          <w:p w14:paraId="1D36D67F"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Common Sense</w:t>
            </w:r>
          </w:p>
          <w:p w14:paraId="5BCF7F88"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Measured/Calm</w:t>
            </w:r>
          </w:p>
          <w:p w14:paraId="425C637E"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Methodical</w:t>
            </w:r>
          </w:p>
          <w:p w14:paraId="6D619F81"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Collegiality</w:t>
            </w:r>
          </w:p>
          <w:p w14:paraId="553103AF"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Flexible</w:t>
            </w:r>
          </w:p>
          <w:p w14:paraId="54673919" w14:textId="77777777" w:rsidR="00040D56" w:rsidRPr="00040D56" w:rsidRDefault="00040D56" w:rsidP="00040D56">
            <w:pPr>
              <w:pStyle w:val="ListParagraph"/>
              <w:numPr>
                <w:ilvl w:val="0"/>
                <w:numId w:val="3"/>
              </w:numPr>
              <w:spacing w:line="360" w:lineRule="auto"/>
              <w:jc w:val="both"/>
              <w:rPr>
                <w:rFonts w:ascii="Arial" w:hAnsi="Arial"/>
                <w:sz w:val="24"/>
                <w:szCs w:val="24"/>
              </w:rPr>
            </w:pPr>
            <w:r w:rsidRPr="00040D56">
              <w:rPr>
                <w:rFonts w:ascii="Arial" w:hAnsi="Arial"/>
                <w:sz w:val="24"/>
                <w:szCs w:val="24"/>
              </w:rPr>
              <w:t>Integrity</w:t>
            </w:r>
          </w:p>
          <w:p w14:paraId="17065CD6" w14:textId="77777777" w:rsidR="00040D56" w:rsidRPr="00040D56" w:rsidRDefault="00040D56" w:rsidP="00040D56">
            <w:pPr>
              <w:pStyle w:val="ListParagraph"/>
              <w:spacing w:line="360" w:lineRule="auto"/>
              <w:jc w:val="both"/>
              <w:rPr>
                <w:rFonts w:ascii="Arial" w:hAnsi="Arial"/>
                <w:sz w:val="24"/>
                <w:szCs w:val="24"/>
              </w:rPr>
            </w:pPr>
          </w:p>
          <w:p w14:paraId="6A242EAB"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The abovementioned skills can be considered as traits derived from the development of oneself as an individual.</w:t>
            </w:r>
          </w:p>
          <w:p w14:paraId="091F476B" w14:textId="77777777" w:rsidR="00040D56" w:rsidRPr="00040D56" w:rsidRDefault="00040D56" w:rsidP="00040D56">
            <w:pPr>
              <w:spacing w:line="360" w:lineRule="auto"/>
              <w:jc w:val="both"/>
              <w:rPr>
                <w:rFonts w:ascii="Arial" w:hAnsi="Arial"/>
                <w:sz w:val="24"/>
                <w:szCs w:val="24"/>
              </w:rPr>
            </w:pPr>
          </w:p>
          <w:p w14:paraId="10037990"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Skills based on knowledge:</w:t>
            </w:r>
          </w:p>
          <w:p w14:paraId="705B4ACC"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The following skills for practicing forensic accounting that can be acquired through relevant training are as follows:</w:t>
            </w:r>
          </w:p>
          <w:p w14:paraId="79516ADE"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Written Communication</w:t>
            </w:r>
          </w:p>
          <w:p w14:paraId="437DC31B"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Critical Thinking</w:t>
            </w:r>
          </w:p>
          <w:p w14:paraId="4AB2B168"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Technical Accounting Skills</w:t>
            </w:r>
          </w:p>
          <w:p w14:paraId="444CD160"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Attention to Detail</w:t>
            </w:r>
          </w:p>
          <w:p w14:paraId="52092D9C"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Auditing/Industry</w:t>
            </w:r>
          </w:p>
          <w:p w14:paraId="45279C6D"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Experience</w:t>
            </w:r>
          </w:p>
          <w:p w14:paraId="1BA8EAE0"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Diagnostic</w:t>
            </w:r>
          </w:p>
          <w:p w14:paraId="3A474EB8"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Conceptual Thinking</w:t>
            </w:r>
          </w:p>
          <w:p w14:paraId="5CA3BD49"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lastRenderedPageBreak/>
              <w:t>Technology Skills</w:t>
            </w:r>
          </w:p>
          <w:p w14:paraId="10A18E90"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Legal Knowledge</w:t>
            </w:r>
          </w:p>
          <w:p w14:paraId="20E6D327"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Interview/Investigations</w:t>
            </w:r>
          </w:p>
          <w:p w14:paraId="523F326B"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Financial/Numeracy Skills</w:t>
            </w:r>
          </w:p>
          <w:p w14:paraId="5D7E1600"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Commercial/Business</w:t>
            </w:r>
          </w:p>
          <w:p w14:paraId="491EE3C1" w14:textId="77777777" w:rsidR="00040D56" w:rsidRPr="00040D56" w:rsidRDefault="00040D56" w:rsidP="00040D56">
            <w:pPr>
              <w:pStyle w:val="ListParagraph"/>
              <w:numPr>
                <w:ilvl w:val="0"/>
                <w:numId w:val="4"/>
              </w:numPr>
              <w:spacing w:line="360" w:lineRule="auto"/>
              <w:jc w:val="both"/>
              <w:rPr>
                <w:rFonts w:ascii="Arial" w:hAnsi="Arial"/>
                <w:sz w:val="24"/>
                <w:szCs w:val="24"/>
              </w:rPr>
            </w:pPr>
            <w:r w:rsidRPr="00040D56">
              <w:rPr>
                <w:rFonts w:ascii="Arial" w:hAnsi="Arial"/>
                <w:sz w:val="24"/>
                <w:szCs w:val="24"/>
              </w:rPr>
              <w:t>Advisory</w:t>
            </w:r>
          </w:p>
          <w:p w14:paraId="41143037" w14:textId="77777777" w:rsidR="00040D56" w:rsidRPr="00040D56" w:rsidRDefault="00040D56" w:rsidP="00040D56">
            <w:pPr>
              <w:spacing w:line="360" w:lineRule="auto"/>
              <w:jc w:val="both"/>
              <w:rPr>
                <w:rFonts w:ascii="Arial" w:hAnsi="Arial"/>
                <w:sz w:val="24"/>
                <w:szCs w:val="24"/>
              </w:rPr>
            </w:pPr>
          </w:p>
          <w:p w14:paraId="3E8A844C"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Answer to Q1: Short questions: III</w:t>
            </w:r>
          </w:p>
          <w:p w14:paraId="63023B0A" w14:textId="77777777" w:rsidR="00040D56" w:rsidRPr="00040D56" w:rsidRDefault="00040D56" w:rsidP="00040D56">
            <w:pPr>
              <w:spacing w:line="360" w:lineRule="auto"/>
              <w:jc w:val="both"/>
              <w:rPr>
                <w:rFonts w:ascii="Arial" w:hAnsi="Arial"/>
                <w:sz w:val="24"/>
                <w:szCs w:val="24"/>
              </w:rPr>
            </w:pPr>
          </w:p>
          <w:p w14:paraId="679FC9E5"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Forensic accountants are mainly involved financial investigations that ultimately lead to legal outcomes. They are solution providers, expert in gathering evidence. As such, they need to develop the required mindset to serve the above purpose as follows:</w:t>
            </w:r>
          </w:p>
          <w:p w14:paraId="7811392B"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Financial audit techniques are designed to report significant financial misstatements rather than to detect fraud specifically</w:t>
            </w:r>
          </w:p>
          <w:p w14:paraId="47CB24CD"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Detection of fraud might be accidental or aided by a tip</w:t>
            </w:r>
          </w:p>
          <w:p w14:paraId="574FA1D1"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Detection of fraud relies more on creative thinking and innovation than on scientific principles</w:t>
            </w:r>
          </w:p>
          <w:p w14:paraId="24FFA47F"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Ultimately, the ability to detect fraud is dependent on a mixture of impulse and science</w:t>
            </w:r>
          </w:p>
          <w:p w14:paraId="7E56603E"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A successful fraud investigation is a result of intelligence, persistence, determination and self-confidence</w:t>
            </w:r>
          </w:p>
          <w:p w14:paraId="52B72EFF"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Possess logic, problem-solving tactics and detective skills</w:t>
            </w:r>
          </w:p>
          <w:p w14:paraId="5892CBDF"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Be able to translate jargon into a language that can be understood by the layperson</w:t>
            </w:r>
          </w:p>
          <w:p w14:paraId="12A3FEAF"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 xml:space="preserve">Patient, skeptical </w:t>
            </w:r>
          </w:p>
          <w:p w14:paraId="386E3CCB"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Investigate, gather, safekeeping of reliable evidence being gathered</w:t>
            </w:r>
          </w:p>
          <w:p w14:paraId="781EFA94"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 xml:space="preserve">Possess the right business acumen to help in reaching the right conclusion and judgment </w:t>
            </w:r>
          </w:p>
          <w:p w14:paraId="578000DE" w14:textId="77777777" w:rsidR="00040D56" w:rsidRPr="00040D56" w:rsidRDefault="00040D56" w:rsidP="00040D56">
            <w:pPr>
              <w:pStyle w:val="ListParagraph"/>
              <w:numPr>
                <w:ilvl w:val="0"/>
                <w:numId w:val="5"/>
              </w:numPr>
              <w:spacing w:line="360" w:lineRule="auto"/>
              <w:jc w:val="both"/>
              <w:rPr>
                <w:rFonts w:ascii="Arial" w:hAnsi="Arial"/>
                <w:sz w:val="24"/>
                <w:szCs w:val="24"/>
              </w:rPr>
            </w:pPr>
            <w:r w:rsidRPr="00040D56">
              <w:rPr>
                <w:rFonts w:ascii="Arial" w:hAnsi="Arial"/>
                <w:sz w:val="24"/>
                <w:szCs w:val="24"/>
              </w:rPr>
              <w:t>As a potential expert witness in a Court of Law, be prepared to testify objectively after considering all possible alternative financial interpretations</w:t>
            </w:r>
          </w:p>
          <w:p w14:paraId="64AE1D49" w14:textId="77777777" w:rsidR="00040D56" w:rsidRDefault="00040D56" w:rsidP="00040D56">
            <w:pPr>
              <w:spacing w:line="360" w:lineRule="auto"/>
              <w:jc w:val="both"/>
              <w:rPr>
                <w:rFonts w:ascii="Arial" w:hAnsi="Arial"/>
                <w:sz w:val="24"/>
                <w:szCs w:val="24"/>
              </w:rPr>
            </w:pPr>
          </w:p>
          <w:p w14:paraId="0463349D" w14:textId="77777777" w:rsidR="00176182" w:rsidRPr="00040D56" w:rsidRDefault="00176182" w:rsidP="00040D56">
            <w:pPr>
              <w:spacing w:line="360" w:lineRule="auto"/>
              <w:jc w:val="both"/>
              <w:rPr>
                <w:rFonts w:ascii="Arial" w:hAnsi="Arial"/>
                <w:sz w:val="24"/>
                <w:szCs w:val="24"/>
              </w:rPr>
            </w:pPr>
          </w:p>
          <w:p w14:paraId="06A67528"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lastRenderedPageBreak/>
              <w:t>Answer to Q1: Short questions: IV</w:t>
            </w:r>
          </w:p>
          <w:p w14:paraId="3AE927C5" w14:textId="77777777" w:rsidR="00040D56" w:rsidRPr="00040D56" w:rsidRDefault="00040D56" w:rsidP="00040D56">
            <w:pPr>
              <w:spacing w:line="360" w:lineRule="auto"/>
              <w:jc w:val="both"/>
              <w:rPr>
                <w:rFonts w:ascii="Arial" w:hAnsi="Arial"/>
                <w:sz w:val="24"/>
                <w:szCs w:val="24"/>
              </w:rPr>
            </w:pPr>
          </w:p>
          <w:p w14:paraId="1DA778CD"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Basic steps involved in fraud investigation:</w:t>
            </w:r>
          </w:p>
          <w:p w14:paraId="3CD207D8"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Conducting a forensic investigation is very similar to undertaking auditing practices, with a few additional considerations. The basic steps are as follows:</w:t>
            </w:r>
          </w:p>
          <w:p w14:paraId="6083CC39" w14:textId="77777777" w:rsidR="00040D56" w:rsidRPr="00040D56" w:rsidRDefault="00040D56" w:rsidP="00040D56">
            <w:pPr>
              <w:pStyle w:val="ListParagraph"/>
              <w:numPr>
                <w:ilvl w:val="0"/>
                <w:numId w:val="6"/>
              </w:numPr>
              <w:spacing w:line="360" w:lineRule="auto"/>
              <w:jc w:val="both"/>
              <w:rPr>
                <w:rFonts w:ascii="Arial" w:hAnsi="Arial"/>
                <w:sz w:val="24"/>
                <w:szCs w:val="24"/>
              </w:rPr>
            </w:pPr>
            <w:r w:rsidRPr="00040D56">
              <w:rPr>
                <w:rFonts w:ascii="Arial" w:hAnsi="Arial"/>
                <w:sz w:val="24"/>
                <w:szCs w:val="24"/>
              </w:rPr>
              <w:t>Acceptance of the assignment:</w:t>
            </w:r>
          </w:p>
          <w:p w14:paraId="3B3E8FFB"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Understanding of the needs of the client</w:t>
            </w:r>
          </w:p>
          <w:p w14:paraId="6A2671E3"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Signature of a letter of engagement with the client</w:t>
            </w:r>
          </w:p>
          <w:p w14:paraId="5FEC0C45"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Set up of the investigative team members, bearing in mind the right mix of skills required for the said investigation</w:t>
            </w:r>
          </w:p>
          <w:p w14:paraId="7D9FA81A"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Ensure that all ethical guidelines are respected prior to planning of the investigation</w:t>
            </w:r>
          </w:p>
          <w:p w14:paraId="7100E301" w14:textId="77777777" w:rsidR="00040D56" w:rsidRPr="00040D56" w:rsidRDefault="00040D56" w:rsidP="00040D56">
            <w:pPr>
              <w:pStyle w:val="ListParagraph"/>
              <w:numPr>
                <w:ilvl w:val="0"/>
                <w:numId w:val="6"/>
              </w:numPr>
              <w:spacing w:line="360" w:lineRule="auto"/>
              <w:jc w:val="both"/>
              <w:rPr>
                <w:rFonts w:ascii="Arial" w:hAnsi="Arial"/>
                <w:sz w:val="24"/>
                <w:szCs w:val="24"/>
              </w:rPr>
            </w:pPr>
            <w:r w:rsidRPr="00040D56">
              <w:rPr>
                <w:rFonts w:ascii="Arial" w:hAnsi="Arial"/>
                <w:sz w:val="24"/>
                <w:szCs w:val="24"/>
              </w:rPr>
              <w:t>Planning stage:</w:t>
            </w:r>
          </w:p>
          <w:p w14:paraId="4A119D6A"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Identification of the type of fraud that has been committed, the period of time for which it has been committed, and the way in which it has been concealed</w:t>
            </w:r>
          </w:p>
          <w:p w14:paraId="20D0D5AF"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Identification of the people involved in fraud</w:t>
            </w:r>
          </w:p>
          <w:p w14:paraId="06A25CD1"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Determine the financial loss incurred by the organization as a result of the fraud</w:t>
            </w:r>
          </w:p>
          <w:p w14:paraId="1DCF60EB"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Gather evidence of fraud to present in court.</w:t>
            </w:r>
          </w:p>
          <w:p w14:paraId="37C5EA8B"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Suggest ways of preventing the future occurrence of fraud</w:t>
            </w:r>
          </w:p>
          <w:p w14:paraId="3EC3A1CD" w14:textId="77777777" w:rsidR="00040D56" w:rsidRPr="00040D56" w:rsidRDefault="00040D56" w:rsidP="00040D56">
            <w:pPr>
              <w:pStyle w:val="ListParagraph"/>
              <w:numPr>
                <w:ilvl w:val="0"/>
                <w:numId w:val="6"/>
              </w:numPr>
              <w:spacing w:line="360" w:lineRule="auto"/>
              <w:jc w:val="both"/>
              <w:rPr>
                <w:rFonts w:ascii="Arial" w:hAnsi="Arial"/>
                <w:sz w:val="24"/>
                <w:szCs w:val="24"/>
              </w:rPr>
            </w:pPr>
            <w:r w:rsidRPr="00040D56">
              <w:rPr>
                <w:rFonts w:ascii="Arial" w:hAnsi="Arial"/>
                <w:sz w:val="24"/>
                <w:szCs w:val="24"/>
              </w:rPr>
              <w:t>Reporting Stage:</w:t>
            </w:r>
          </w:p>
          <w:p w14:paraId="7222FE00"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 xml:space="preserve">Summarize the evidence obtained </w:t>
            </w:r>
          </w:p>
          <w:p w14:paraId="43773F9C"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 xml:space="preserve">Extent of the losses incurred </w:t>
            </w:r>
          </w:p>
          <w:p w14:paraId="50D01604"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 xml:space="preserve">What are the control mechanisms that were broken down by the perpetrators to commit fraud </w:t>
            </w:r>
          </w:p>
          <w:p w14:paraId="59E98931"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How was fraud was conducted</w:t>
            </w:r>
          </w:p>
          <w:p w14:paraId="6F4112A9" w14:textId="77777777" w:rsidR="00040D56" w:rsidRPr="00040D56" w:rsidRDefault="00040D56" w:rsidP="00040D56">
            <w:pPr>
              <w:pStyle w:val="ListParagraph"/>
              <w:numPr>
                <w:ilvl w:val="1"/>
                <w:numId w:val="6"/>
              </w:numPr>
              <w:spacing w:line="360" w:lineRule="auto"/>
              <w:jc w:val="both"/>
              <w:rPr>
                <w:rFonts w:ascii="Arial" w:hAnsi="Arial"/>
                <w:sz w:val="24"/>
                <w:szCs w:val="24"/>
              </w:rPr>
            </w:pPr>
            <w:r w:rsidRPr="00040D56">
              <w:rPr>
                <w:rFonts w:ascii="Arial" w:hAnsi="Arial"/>
                <w:sz w:val="24"/>
                <w:szCs w:val="24"/>
              </w:rPr>
              <w:t>Recommendations and suggestions to improve internal controls for fraud prevention</w:t>
            </w:r>
          </w:p>
          <w:p w14:paraId="2E75D2E2" w14:textId="77777777" w:rsidR="00040D56" w:rsidRPr="00040D56" w:rsidRDefault="00040D56" w:rsidP="00040D56">
            <w:pPr>
              <w:pStyle w:val="ListParagraph"/>
              <w:numPr>
                <w:ilvl w:val="0"/>
                <w:numId w:val="6"/>
              </w:numPr>
              <w:spacing w:line="360" w:lineRule="auto"/>
              <w:jc w:val="both"/>
              <w:rPr>
                <w:rFonts w:ascii="Arial" w:hAnsi="Arial"/>
                <w:sz w:val="24"/>
                <w:szCs w:val="24"/>
              </w:rPr>
            </w:pPr>
            <w:r w:rsidRPr="00040D56">
              <w:rPr>
                <w:rFonts w:ascii="Arial" w:hAnsi="Arial"/>
                <w:sz w:val="24"/>
                <w:szCs w:val="24"/>
              </w:rPr>
              <w:t>Appear in Court as Expert Witness</w:t>
            </w:r>
          </w:p>
          <w:p w14:paraId="7927FABF" w14:textId="77777777" w:rsidR="00040D56" w:rsidRDefault="00040D56" w:rsidP="00040D56">
            <w:pPr>
              <w:spacing w:line="360" w:lineRule="auto"/>
              <w:jc w:val="both"/>
              <w:rPr>
                <w:rFonts w:ascii="Arial" w:hAnsi="Arial"/>
                <w:sz w:val="24"/>
                <w:szCs w:val="24"/>
              </w:rPr>
            </w:pPr>
          </w:p>
          <w:p w14:paraId="6CE62B8C" w14:textId="77777777" w:rsidR="00176182" w:rsidRDefault="00176182" w:rsidP="00040D56">
            <w:pPr>
              <w:spacing w:line="360" w:lineRule="auto"/>
              <w:jc w:val="both"/>
              <w:rPr>
                <w:rFonts w:ascii="Arial" w:hAnsi="Arial"/>
                <w:sz w:val="24"/>
                <w:szCs w:val="24"/>
              </w:rPr>
            </w:pPr>
          </w:p>
          <w:p w14:paraId="552182C2" w14:textId="77777777" w:rsidR="00176182" w:rsidRPr="00040D56" w:rsidRDefault="00176182" w:rsidP="00040D56">
            <w:pPr>
              <w:spacing w:line="360" w:lineRule="auto"/>
              <w:jc w:val="both"/>
              <w:rPr>
                <w:rFonts w:ascii="Arial" w:hAnsi="Arial"/>
                <w:sz w:val="24"/>
                <w:szCs w:val="24"/>
              </w:rPr>
            </w:pPr>
          </w:p>
          <w:p w14:paraId="0DCB58A4"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lastRenderedPageBreak/>
              <w:t>Answer to Q1: Short questions: V</w:t>
            </w:r>
          </w:p>
          <w:p w14:paraId="4D144ABE" w14:textId="77777777" w:rsidR="00040D56" w:rsidRPr="00040D56" w:rsidRDefault="00040D56" w:rsidP="00040D56">
            <w:pPr>
              <w:spacing w:line="360" w:lineRule="auto"/>
              <w:jc w:val="both"/>
              <w:rPr>
                <w:rFonts w:ascii="Arial" w:hAnsi="Arial"/>
                <w:sz w:val="24"/>
                <w:szCs w:val="24"/>
              </w:rPr>
            </w:pPr>
          </w:p>
          <w:p w14:paraId="1E843996"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Financial auditing typically refers to the process of evaluating compliance of financial information with regulatory standards, usually for public companies, by an external, independent entity.</w:t>
            </w:r>
          </w:p>
          <w:p w14:paraId="51A1EBCF" w14:textId="77777777" w:rsidR="00040D56" w:rsidRPr="00040D56" w:rsidRDefault="00040D56" w:rsidP="00040D56">
            <w:pPr>
              <w:spacing w:line="360" w:lineRule="auto"/>
              <w:jc w:val="both"/>
              <w:rPr>
                <w:rFonts w:ascii="Arial" w:hAnsi="Arial"/>
                <w:sz w:val="24"/>
                <w:szCs w:val="24"/>
              </w:rPr>
            </w:pPr>
          </w:p>
          <w:p w14:paraId="4BE04681"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Fraud auditing involves a specialized approach and methodology to discern fraud; that is, the auditor is looking for evidence of fraud—with a single purpose; to prove or disprove a fraud exists.</w:t>
            </w:r>
          </w:p>
          <w:p w14:paraId="75FDA8B0" w14:textId="77777777" w:rsidR="00040D56" w:rsidRPr="00040D56" w:rsidRDefault="00040D56" w:rsidP="00040D56">
            <w:pPr>
              <w:spacing w:line="360" w:lineRule="auto"/>
              <w:jc w:val="both"/>
              <w:rPr>
                <w:rFonts w:ascii="Arial" w:hAnsi="Arial"/>
                <w:sz w:val="24"/>
                <w:szCs w:val="24"/>
              </w:rPr>
            </w:pPr>
          </w:p>
          <w:p w14:paraId="1F3D625F"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Fraud investigation usually encompasses about the same thing as a fraud audit except investigation typically involves a lot more non-financial evidence, such as testimony from interviews, than a fraud audit. So fraud investigation includes fraud audit but goes beyond it in gathering non-financial forensic evidence.</w:t>
            </w:r>
          </w:p>
          <w:p w14:paraId="10F3A8DC" w14:textId="77777777" w:rsidR="00040D56" w:rsidRPr="00040D56" w:rsidRDefault="00040D56" w:rsidP="00040D56">
            <w:pPr>
              <w:spacing w:line="360" w:lineRule="auto"/>
              <w:jc w:val="both"/>
              <w:rPr>
                <w:rFonts w:ascii="Arial" w:hAnsi="Arial"/>
                <w:sz w:val="24"/>
                <w:szCs w:val="24"/>
              </w:rPr>
            </w:pPr>
          </w:p>
          <w:p w14:paraId="6EA1CB4C"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Forensic accounting analyzes financial statements in order to prove or disprove financial fraud and serves as evidence of fraud (or the absence of it) in a court of law.</w:t>
            </w:r>
          </w:p>
          <w:p w14:paraId="50011879" w14:textId="77777777" w:rsidR="00040D56" w:rsidRPr="00040D56" w:rsidRDefault="00040D56" w:rsidP="00040D56">
            <w:pPr>
              <w:spacing w:line="360" w:lineRule="auto"/>
              <w:jc w:val="both"/>
              <w:rPr>
                <w:rFonts w:ascii="Arial" w:hAnsi="Arial"/>
                <w:sz w:val="24"/>
                <w:szCs w:val="24"/>
              </w:rPr>
            </w:pPr>
          </w:p>
          <w:p w14:paraId="5514A928" w14:textId="77777777" w:rsidR="00040D56" w:rsidRPr="00040D56" w:rsidRDefault="00040D56" w:rsidP="00040D56">
            <w:pPr>
              <w:spacing w:line="360" w:lineRule="auto"/>
              <w:jc w:val="both"/>
              <w:rPr>
                <w:rFonts w:ascii="Arial" w:hAnsi="Arial"/>
                <w:sz w:val="24"/>
                <w:szCs w:val="24"/>
              </w:rPr>
            </w:pPr>
            <w:r w:rsidRPr="00040D56">
              <w:rPr>
                <w:rFonts w:ascii="Arial" w:hAnsi="Arial"/>
                <w:sz w:val="24"/>
                <w:szCs w:val="24"/>
              </w:rPr>
              <w:t>Answer to Q1: Case Study</w:t>
            </w:r>
          </w:p>
          <w:p w14:paraId="14AA3D26" w14:textId="77777777" w:rsidR="00040D56" w:rsidRPr="00040D56" w:rsidRDefault="00040D56" w:rsidP="00040D56">
            <w:pPr>
              <w:spacing w:line="360" w:lineRule="auto"/>
              <w:jc w:val="both"/>
              <w:rPr>
                <w:rFonts w:ascii="Arial" w:hAnsi="Arial"/>
                <w:sz w:val="24"/>
                <w:szCs w:val="24"/>
              </w:rPr>
            </w:pPr>
          </w:p>
          <w:p w14:paraId="61F89792" w14:textId="77777777" w:rsidR="00040D56" w:rsidRPr="00040D56" w:rsidRDefault="00040D56" w:rsidP="00040D56">
            <w:pPr>
              <w:pStyle w:val="ListParagraph"/>
              <w:numPr>
                <w:ilvl w:val="0"/>
                <w:numId w:val="7"/>
              </w:numPr>
              <w:spacing w:line="360" w:lineRule="auto"/>
              <w:jc w:val="both"/>
              <w:rPr>
                <w:rFonts w:ascii="Arial" w:hAnsi="Arial"/>
                <w:sz w:val="24"/>
                <w:szCs w:val="24"/>
              </w:rPr>
            </w:pPr>
            <w:r w:rsidRPr="00040D56">
              <w:rPr>
                <w:rFonts w:ascii="Arial" w:hAnsi="Arial"/>
                <w:sz w:val="24"/>
                <w:szCs w:val="24"/>
              </w:rPr>
              <w:t>The nature of the fraud will have to be identified. The relevant stakeholders affected in this case can be as follows:</w:t>
            </w:r>
          </w:p>
          <w:p w14:paraId="18DBA1CB" w14:textId="77777777" w:rsidR="00040D56" w:rsidRPr="00040D56" w:rsidRDefault="00040D56" w:rsidP="00040D56">
            <w:pPr>
              <w:pStyle w:val="ListParagraph"/>
              <w:numPr>
                <w:ilvl w:val="0"/>
                <w:numId w:val="8"/>
              </w:numPr>
              <w:spacing w:line="360" w:lineRule="auto"/>
              <w:jc w:val="both"/>
              <w:rPr>
                <w:rFonts w:ascii="Arial" w:hAnsi="Arial"/>
                <w:sz w:val="24"/>
                <w:szCs w:val="24"/>
              </w:rPr>
            </w:pPr>
            <w:r w:rsidRPr="00040D56">
              <w:rPr>
                <w:rFonts w:ascii="Arial" w:hAnsi="Arial"/>
                <w:sz w:val="24"/>
                <w:szCs w:val="24"/>
              </w:rPr>
              <w:t>The Board of the School</w:t>
            </w:r>
          </w:p>
          <w:p w14:paraId="3CDAB5D9" w14:textId="77777777" w:rsidR="00040D56" w:rsidRPr="00040D56" w:rsidRDefault="00040D56" w:rsidP="00040D56">
            <w:pPr>
              <w:pStyle w:val="ListParagraph"/>
              <w:numPr>
                <w:ilvl w:val="0"/>
                <w:numId w:val="8"/>
              </w:numPr>
              <w:spacing w:line="360" w:lineRule="auto"/>
              <w:jc w:val="both"/>
              <w:rPr>
                <w:rFonts w:ascii="Arial" w:hAnsi="Arial"/>
                <w:sz w:val="24"/>
                <w:szCs w:val="24"/>
              </w:rPr>
            </w:pPr>
            <w:r w:rsidRPr="00040D56">
              <w:rPr>
                <w:rFonts w:ascii="Arial" w:hAnsi="Arial"/>
                <w:sz w:val="24"/>
                <w:szCs w:val="24"/>
              </w:rPr>
              <w:t>The Whistle Blower</w:t>
            </w:r>
          </w:p>
          <w:p w14:paraId="2D7F1C27" w14:textId="77777777" w:rsidR="00040D56" w:rsidRPr="00040D56" w:rsidRDefault="00040D56" w:rsidP="00040D56">
            <w:pPr>
              <w:pStyle w:val="ListParagraph"/>
              <w:numPr>
                <w:ilvl w:val="0"/>
                <w:numId w:val="8"/>
              </w:numPr>
              <w:spacing w:line="360" w:lineRule="auto"/>
              <w:jc w:val="both"/>
              <w:rPr>
                <w:rFonts w:ascii="Arial" w:hAnsi="Arial"/>
                <w:sz w:val="24"/>
                <w:szCs w:val="24"/>
              </w:rPr>
            </w:pPr>
            <w:r w:rsidRPr="00040D56">
              <w:rPr>
                <w:rFonts w:ascii="Arial" w:hAnsi="Arial"/>
                <w:sz w:val="24"/>
                <w:szCs w:val="24"/>
              </w:rPr>
              <w:t xml:space="preserve">Parents </w:t>
            </w:r>
          </w:p>
          <w:p w14:paraId="0067C13D" w14:textId="77777777" w:rsidR="00040D56" w:rsidRPr="00040D56" w:rsidRDefault="00040D56" w:rsidP="00040D56">
            <w:pPr>
              <w:pStyle w:val="ListParagraph"/>
              <w:numPr>
                <w:ilvl w:val="0"/>
                <w:numId w:val="8"/>
              </w:numPr>
              <w:spacing w:line="360" w:lineRule="auto"/>
              <w:jc w:val="both"/>
              <w:rPr>
                <w:rFonts w:ascii="Arial" w:hAnsi="Arial"/>
                <w:sz w:val="24"/>
                <w:szCs w:val="24"/>
              </w:rPr>
            </w:pPr>
            <w:r w:rsidRPr="00040D56">
              <w:rPr>
                <w:rFonts w:ascii="Arial" w:hAnsi="Arial"/>
                <w:sz w:val="24"/>
                <w:szCs w:val="24"/>
              </w:rPr>
              <w:t>Teachers</w:t>
            </w:r>
          </w:p>
          <w:p w14:paraId="276CF610" w14:textId="77777777" w:rsidR="00040D56" w:rsidRPr="00040D56" w:rsidRDefault="00040D56" w:rsidP="00040D56">
            <w:pPr>
              <w:pStyle w:val="ListParagraph"/>
              <w:spacing w:line="360" w:lineRule="auto"/>
              <w:ind w:left="1440"/>
              <w:jc w:val="both"/>
              <w:rPr>
                <w:rFonts w:ascii="Arial" w:hAnsi="Arial"/>
                <w:sz w:val="24"/>
                <w:szCs w:val="24"/>
              </w:rPr>
            </w:pPr>
          </w:p>
          <w:p w14:paraId="1A28806F" w14:textId="77777777" w:rsidR="00040D56" w:rsidRPr="00040D56" w:rsidRDefault="00040D56" w:rsidP="00040D56">
            <w:pPr>
              <w:spacing w:line="360" w:lineRule="auto"/>
              <w:ind w:left="720"/>
              <w:jc w:val="both"/>
              <w:rPr>
                <w:rFonts w:ascii="Arial" w:hAnsi="Arial"/>
                <w:sz w:val="24"/>
                <w:szCs w:val="24"/>
              </w:rPr>
            </w:pPr>
            <w:r w:rsidRPr="00040D56">
              <w:rPr>
                <w:rFonts w:ascii="Arial" w:hAnsi="Arial"/>
                <w:sz w:val="24"/>
                <w:szCs w:val="24"/>
              </w:rPr>
              <w:t>An assessment of the situation will need to be carried out in collaboration with the Board and in line with the School’s rules, procedures and policies to determine whether there is ample evidence to warrant an investigation.</w:t>
            </w:r>
          </w:p>
          <w:p w14:paraId="1ED3E22A" w14:textId="77777777" w:rsidR="00040D56" w:rsidRPr="00040D56" w:rsidRDefault="00040D56" w:rsidP="00040D56">
            <w:pPr>
              <w:spacing w:line="360" w:lineRule="auto"/>
              <w:ind w:left="720"/>
              <w:jc w:val="both"/>
              <w:rPr>
                <w:rFonts w:ascii="Arial" w:hAnsi="Arial"/>
                <w:sz w:val="24"/>
                <w:szCs w:val="24"/>
              </w:rPr>
            </w:pPr>
          </w:p>
          <w:p w14:paraId="419835CE" w14:textId="77777777" w:rsidR="00040D56" w:rsidRPr="00040D56" w:rsidRDefault="00040D56" w:rsidP="00040D56">
            <w:pPr>
              <w:spacing w:line="360" w:lineRule="auto"/>
              <w:ind w:left="720"/>
              <w:jc w:val="both"/>
              <w:rPr>
                <w:rFonts w:ascii="Arial" w:hAnsi="Arial"/>
                <w:sz w:val="24"/>
                <w:szCs w:val="24"/>
              </w:rPr>
            </w:pPr>
            <w:r w:rsidRPr="00040D56">
              <w:rPr>
                <w:rFonts w:ascii="Arial" w:hAnsi="Arial"/>
                <w:sz w:val="24"/>
                <w:szCs w:val="24"/>
              </w:rPr>
              <w:t>The assessment phase includes the following process:</w:t>
            </w:r>
          </w:p>
          <w:p w14:paraId="075503CB" w14:textId="77777777" w:rsidR="00040D56" w:rsidRPr="00040D56" w:rsidRDefault="00040D56" w:rsidP="00040D56">
            <w:pPr>
              <w:pStyle w:val="ListParagraph"/>
              <w:numPr>
                <w:ilvl w:val="0"/>
                <w:numId w:val="9"/>
              </w:numPr>
              <w:spacing w:line="360" w:lineRule="auto"/>
              <w:jc w:val="both"/>
              <w:rPr>
                <w:rFonts w:ascii="Arial" w:hAnsi="Arial"/>
                <w:sz w:val="24"/>
                <w:szCs w:val="24"/>
              </w:rPr>
            </w:pPr>
            <w:r w:rsidRPr="00040D56">
              <w:rPr>
                <w:rFonts w:ascii="Arial" w:hAnsi="Arial"/>
                <w:sz w:val="24"/>
                <w:szCs w:val="24"/>
              </w:rPr>
              <w:lastRenderedPageBreak/>
              <w:t xml:space="preserve">Collecting, preserving and securing basic evidence </w:t>
            </w:r>
          </w:p>
          <w:p w14:paraId="637F420F" w14:textId="77777777" w:rsidR="00040D56" w:rsidRPr="00040D56" w:rsidRDefault="00040D56" w:rsidP="00040D56">
            <w:pPr>
              <w:pStyle w:val="ListParagraph"/>
              <w:numPr>
                <w:ilvl w:val="0"/>
                <w:numId w:val="9"/>
              </w:numPr>
              <w:spacing w:line="360" w:lineRule="auto"/>
              <w:jc w:val="both"/>
              <w:rPr>
                <w:rFonts w:ascii="Arial" w:hAnsi="Arial"/>
                <w:sz w:val="24"/>
                <w:szCs w:val="24"/>
              </w:rPr>
            </w:pPr>
            <w:r w:rsidRPr="00040D56">
              <w:rPr>
                <w:rFonts w:ascii="Arial" w:hAnsi="Arial"/>
                <w:sz w:val="24"/>
                <w:szCs w:val="24"/>
              </w:rPr>
              <w:t xml:space="preserve">Evaluation of available information </w:t>
            </w:r>
          </w:p>
          <w:p w14:paraId="241625F3" w14:textId="77777777" w:rsidR="00040D56" w:rsidRPr="00040D56" w:rsidRDefault="00040D56" w:rsidP="00040D56">
            <w:pPr>
              <w:pStyle w:val="ListParagraph"/>
              <w:numPr>
                <w:ilvl w:val="0"/>
                <w:numId w:val="9"/>
              </w:numPr>
              <w:spacing w:line="360" w:lineRule="auto"/>
              <w:jc w:val="both"/>
              <w:rPr>
                <w:rFonts w:ascii="Arial" w:hAnsi="Arial"/>
                <w:sz w:val="24"/>
                <w:szCs w:val="24"/>
                <w:lang w:val="en-GB"/>
              </w:rPr>
            </w:pPr>
            <w:r w:rsidRPr="00040D56">
              <w:rPr>
                <w:rFonts w:ascii="Arial" w:hAnsi="Arial"/>
                <w:sz w:val="24"/>
                <w:szCs w:val="24"/>
              </w:rPr>
              <w:t>Evidence to determine whether an investigation is warranted</w:t>
            </w:r>
          </w:p>
          <w:p w14:paraId="00BA8F5B" w14:textId="77777777" w:rsidR="00040D56" w:rsidRPr="00040D56" w:rsidRDefault="00040D56" w:rsidP="00040D56">
            <w:pPr>
              <w:pStyle w:val="ListParagraph"/>
              <w:spacing w:line="360" w:lineRule="auto"/>
              <w:ind w:left="1440"/>
              <w:jc w:val="both"/>
              <w:rPr>
                <w:rFonts w:ascii="Arial" w:hAnsi="Arial"/>
                <w:sz w:val="24"/>
                <w:szCs w:val="24"/>
              </w:rPr>
            </w:pPr>
          </w:p>
          <w:p w14:paraId="101A52C1" w14:textId="77777777" w:rsidR="00040D56" w:rsidRPr="00040D56" w:rsidRDefault="00040D56" w:rsidP="00040D56">
            <w:pPr>
              <w:spacing w:line="360" w:lineRule="auto"/>
              <w:ind w:left="720"/>
              <w:jc w:val="both"/>
              <w:rPr>
                <w:rFonts w:ascii="Arial" w:hAnsi="Arial"/>
                <w:sz w:val="24"/>
                <w:szCs w:val="24"/>
              </w:rPr>
            </w:pPr>
            <w:r w:rsidRPr="00040D56">
              <w:rPr>
                <w:rFonts w:ascii="Arial" w:hAnsi="Arial"/>
                <w:sz w:val="24"/>
                <w:szCs w:val="24"/>
              </w:rPr>
              <w:t>If there is evidence, the investigation can then proceed by a proper planning process.</w:t>
            </w:r>
          </w:p>
          <w:p w14:paraId="5CE56E89" w14:textId="77777777" w:rsidR="00040D56" w:rsidRPr="00040D56" w:rsidRDefault="00040D56" w:rsidP="00040D56">
            <w:pPr>
              <w:spacing w:line="360" w:lineRule="auto"/>
              <w:ind w:left="720"/>
              <w:jc w:val="both"/>
              <w:rPr>
                <w:rFonts w:ascii="Arial" w:hAnsi="Arial"/>
                <w:sz w:val="24"/>
                <w:szCs w:val="24"/>
              </w:rPr>
            </w:pPr>
          </w:p>
          <w:p w14:paraId="68CE5A7E" w14:textId="77777777" w:rsidR="00040D56" w:rsidRPr="00040D56" w:rsidRDefault="00040D56" w:rsidP="00040D56">
            <w:pPr>
              <w:pStyle w:val="ListParagraph"/>
              <w:numPr>
                <w:ilvl w:val="0"/>
                <w:numId w:val="7"/>
              </w:numPr>
              <w:spacing w:line="360" w:lineRule="auto"/>
              <w:jc w:val="both"/>
              <w:rPr>
                <w:rFonts w:ascii="Arial" w:hAnsi="Arial"/>
                <w:sz w:val="24"/>
                <w:szCs w:val="24"/>
              </w:rPr>
            </w:pPr>
            <w:r w:rsidRPr="00040D56">
              <w:rPr>
                <w:rFonts w:ascii="Arial" w:hAnsi="Arial"/>
                <w:sz w:val="24"/>
                <w:szCs w:val="24"/>
              </w:rPr>
              <w:t>Documents that can help to disclose the Administrator’s Fraud can be as follows:</w:t>
            </w:r>
          </w:p>
          <w:p w14:paraId="4F727854" w14:textId="77777777" w:rsidR="00040D56" w:rsidRPr="00040D56" w:rsidRDefault="00040D56" w:rsidP="00040D56">
            <w:pPr>
              <w:pStyle w:val="ListParagraph"/>
              <w:numPr>
                <w:ilvl w:val="0"/>
                <w:numId w:val="10"/>
              </w:numPr>
              <w:spacing w:line="360" w:lineRule="auto"/>
              <w:jc w:val="both"/>
              <w:rPr>
                <w:rFonts w:ascii="Arial" w:hAnsi="Arial"/>
                <w:sz w:val="24"/>
                <w:szCs w:val="24"/>
              </w:rPr>
            </w:pPr>
            <w:r w:rsidRPr="00040D56">
              <w:rPr>
                <w:rFonts w:ascii="Arial" w:hAnsi="Arial"/>
                <w:sz w:val="24"/>
                <w:szCs w:val="24"/>
              </w:rPr>
              <w:t>Paid check stubs returned by bank</w:t>
            </w:r>
          </w:p>
          <w:p w14:paraId="757EFF36" w14:textId="77777777" w:rsidR="00040D56" w:rsidRPr="00040D56" w:rsidRDefault="00040D56" w:rsidP="00040D56">
            <w:pPr>
              <w:pStyle w:val="ListParagraph"/>
              <w:numPr>
                <w:ilvl w:val="0"/>
                <w:numId w:val="10"/>
              </w:numPr>
              <w:spacing w:line="360" w:lineRule="auto"/>
              <w:jc w:val="both"/>
              <w:rPr>
                <w:rFonts w:ascii="Arial" w:hAnsi="Arial"/>
                <w:sz w:val="24"/>
                <w:szCs w:val="24"/>
              </w:rPr>
            </w:pPr>
            <w:r w:rsidRPr="00040D56">
              <w:rPr>
                <w:rFonts w:ascii="Arial" w:hAnsi="Arial"/>
                <w:sz w:val="24"/>
                <w:szCs w:val="24"/>
              </w:rPr>
              <w:t>Counterfoils of check books</w:t>
            </w:r>
          </w:p>
          <w:p w14:paraId="2411AC83" w14:textId="77777777" w:rsidR="00040D56" w:rsidRPr="00040D56" w:rsidRDefault="00040D56" w:rsidP="00040D56">
            <w:pPr>
              <w:pStyle w:val="ListParagraph"/>
              <w:numPr>
                <w:ilvl w:val="0"/>
                <w:numId w:val="10"/>
              </w:numPr>
              <w:spacing w:line="360" w:lineRule="auto"/>
              <w:jc w:val="both"/>
              <w:rPr>
                <w:rFonts w:ascii="Arial" w:hAnsi="Arial"/>
                <w:sz w:val="24"/>
                <w:szCs w:val="24"/>
              </w:rPr>
            </w:pPr>
            <w:r w:rsidRPr="00040D56">
              <w:rPr>
                <w:rFonts w:ascii="Arial" w:hAnsi="Arial"/>
                <w:sz w:val="24"/>
                <w:szCs w:val="24"/>
              </w:rPr>
              <w:t>Receipts from Gas Stations</w:t>
            </w:r>
          </w:p>
          <w:p w14:paraId="5513D4A9" w14:textId="77777777" w:rsidR="00040D56" w:rsidRPr="00040D56" w:rsidRDefault="00040D56" w:rsidP="00040D56">
            <w:pPr>
              <w:pStyle w:val="ListParagraph"/>
              <w:numPr>
                <w:ilvl w:val="0"/>
                <w:numId w:val="10"/>
              </w:numPr>
              <w:spacing w:line="360" w:lineRule="auto"/>
              <w:jc w:val="both"/>
              <w:rPr>
                <w:rFonts w:ascii="Arial" w:hAnsi="Arial"/>
                <w:sz w:val="24"/>
                <w:szCs w:val="24"/>
              </w:rPr>
            </w:pPr>
            <w:r w:rsidRPr="00040D56">
              <w:rPr>
                <w:rFonts w:ascii="Arial" w:hAnsi="Arial"/>
                <w:sz w:val="24"/>
                <w:szCs w:val="24"/>
              </w:rPr>
              <w:t>Credit card receipts</w:t>
            </w:r>
          </w:p>
          <w:p w14:paraId="74D244A3" w14:textId="77777777" w:rsidR="00040D56" w:rsidRPr="00040D56" w:rsidRDefault="00040D56" w:rsidP="00040D56">
            <w:pPr>
              <w:pStyle w:val="ListParagraph"/>
              <w:numPr>
                <w:ilvl w:val="0"/>
                <w:numId w:val="10"/>
              </w:numPr>
              <w:spacing w:line="360" w:lineRule="auto"/>
              <w:jc w:val="both"/>
              <w:rPr>
                <w:rFonts w:ascii="Arial" w:hAnsi="Arial"/>
                <w:sz w:val="24"/>
                <w:szCs w:val="24"/>
              </w:rPr>
            </w:pPr>
            <w:r w:rsidRPr="00040D56">
              <w:rPr>
                <w:rFonts w:ascii="Arial" w:hAnsi="Arial"/>
                <w:sz w:val="24"/>
                <w:szCs w:val="24"/>
              </w:rPr>
              <w:t>Bills for meals and entertainment</w:t>
            </w:r>
          </w:p>
          <w:p w14:paraId="41A01AF9" w14:textId="77777777" w:rsidR="00040D56" w:rsidRPr="00040D56" w:rsidRDefault="00040D56" w:rsidP="00040D56">
            <w:pPr>
              <w:pStyle w:val="ListParagraph"/>
              <w:numPr>
                <w:ilvl w:val="0"/>
                <w:numId w:val="10"/>
              </w:numPr>
              <w:spacing w:line="360" w:lineRule="auto"/>
              <w:jc w:val="both"/>
              <w:rPr>
                <w:rFonts w:ascii="Arial" w:hAnsi="Arial"/>
                <w:sz w:val="24"/>
                <w:szCs w:val="24"/>
              </w:rPr>
            </w:pPr>
            <w:r w:rsidRPr="00040D56">
              <w:rPr>
                <w:rFonts w:ascii="Arial" w:hAnsi="Arial"/>
                <w:sz w:val="24"/>
                <w:szCs w:val="24"/>
              </w:rPr>
              <w:t>Receipts for repairs of car</w:t>
            </w:r>
          </w:p>
          <w:p w14:paraId="3637A2BE" w14:textId="77777777" w:rsidR="00040D56" w:rsidRPr="00040D56" w:rsidRDefault="00040D56" w:rsidP="00040D56">
            <w:pPr>
              <w:spacing w:line="360" w:lineRule="auto"/>
              <w:jc w:val="both"/>
              <w:rPr>
                <w:rFonts w:ascii="Arial" w:hAnsi="Arial"/>
                <w:sz w:val="24"/>
                <w:szCs w:val="24"/>
              </w:rPr>
            </w:pPr>
          </w:p>
          <w:p w14:paraId="0F6B162A" w14:textId="77777777" w:rsidR="00040D56" w:rsidRPr="00040D56" w:rsidRDefault="00040D56" w:rsidP="00040D56">
            <w:pPr>
              <w:pStyle w:val="ListParagraph"/>
              <w:numPr>
                <w:ilvl w:val="0"/>
                <w:numId w:val="7"/>
              </w:numPr>
              <w:spacing w:line="360" w:lineRule="auto"/>
              <w:jc w:val="both"/>
              <w:rPr>
                <w:rFonts w:ascii="Arial" w:hAnsi="Arial"/>
                <w:sz w:val="24"/>
                <w:szCs w:val="24"/>
              </w:rPr>
            </w:pPr>
            <w:r w:rsidRPr="00040D56">
              <w:rPr>
                <w:rFonts w:ascii="Arial" w:hAnsi="Arial"/>
                <w:sz w:val="24"/>
                <w:szCs w:val="24"/>
              </w:rPr>
              <w:t>In this case, where there is an allegation of fraud, the engagement of a forensic accountant should be retained as early as possible. One of the key processes in fraud investigation will be the gathering of evidence by the forensic accountant. The sooner the evidence is safeguarded the better. The alleged fraudster in this case is an excellent CPA. The forensic accountant should possess the following qualities:</w:t>
            </w:r>
          </w:p>
          <w:p w14:paraId="1A3DF325" w14:textId="77777777" w:rsidR="00040D56" w:rsidRPr="00040D56" w:rsidRDefault="00040D56" w:rsidP="00040D56">
            <w:pPr>
              <w:pStyle w:val="ListParagraph"/>
              <w:numPr>
                <w:ilvl w:val="1"/>
                <w:numId w:val="7"/>
              </w:numPr>
              <w:spacing w:line="360" w:lineRule="auto"/>
              <w:jc w:val="both"/>
              <w:rPr>
                <w:rFonts w:ascii="Arial" w:hAnsi="Arial"/>
                <w:sz w:val="24"/>
                <w:szCs w:val="24"/>
              </w:rPr>
            </w:pPr>
            <w:r w:rsidRPr="00040D56">
              <w:rPr>
                <w:rFonts w:ascii="Arial" w:hAnsi="Arial"/>
                <w:sz w:val="24"/>
                <w:szCs w:val="24"/>
              </w:rPr>
              <w:t>Excellent communication skills</w:t>
            </w:r>
          </w:p>
          <w:p w14:paraId="55A59A85" w14:textId="77777777" w:rsidR="00040D56" w:rsidRPr="00040D56" w:rsidRDefault="00040D56" w:rsidP="00040D56">
            <w:pPr>
              <w:pStyle w:val="ListParagraph"/>
              <w:numPr>
                <w:ilvl w:val="1"/>
                <w:numId w:val="7"/>
              </w:numPr>
              <w:spacing w:line="360" w:lineRule="auto"/>
              <w:jc w:val="both"/>
              <w:rPr>
                <w:rFonts w:ascii="Arial" w:hAnsi="Arial"/>
                <w:sz w:val="24"/>
                <w:szCs w:val="24"/>
              </w:rPr>
            </w:pPr>
            <w:r w:rsidRPr="00040D56">
              <w:rPr>
                <w:rFonts w:ascii="Arial" w:hAnsi="Arial"/>
                <w:sz w:val="24"/>
                <w:szCs w:val="24"/>
              </w:rPr>
              <w:t xml:space="preserve">Probably a CPA with previous exposure to school administration </w:t>
            </w:r>
          </w:p>
          <w:p w14:paraId="4D25D67A" w14:textId="77777777" w:rsidR="00040D56" w:rsidRPr="00040D56" w:rsidRDefault="00040D56" w:rsidP="00040D56">
            <w:pPr>
              <w:pStyle w:val="ListParagraph"/>
              <w:numPr>
                <w:ilvl w:val="1"/>
                <w:numId w:val="7"/>
              </w:numPr>
              <w:spacing w:line="360" w:lineRule="auto"/>
              <w:jc w:val="both"/>
              <w:rPr>
                <w:rFonts w:ascii="Arial" w:hAnsi="Arial"/>
                <w:sz w:val="24"/>
                <w:szCs w:val="24"/>
              </w:rPr>
            </w:pPr>
            <w:r w:rsidRPr="00040D56">
              <w:rPr>
                <w:rFonts w:ascii="Arial" w:hAnsi="Arial"/>
                <w:sz w:val="24"/>
                <w:szCs w:val="24"/>
              </w:rPr>
              <w:t xml:space="preserve">Possess a track record of fairness and objectivity </w:t>
            </w:r>
          </w:p>
          <w:p w14:paraId="3FA1F151" w14:textId="77777777" w:rsidR="00040D56" w:rsidRPr="00040D56" w:rsidRDefault="00040D56" w:rsidP="00040D56">
            <w:pPr>
              <w:pStyle w:val="ListParagraph"/>
              <w:numPr>
                <w:ilvl w:val="1"/>
                <w:numId w:val="7"/>
              </w:numPr>
              <w:spacing w:line="360" w:lineRule="auto"/>
              <w:jc w:val="both"/>
              <w:rPr>
                <w:rFonts w:ascii="Arial" w:hAnsi="Arial"/>
                <w:sz w:val="24"/>
                <w:szCs w:val="24"/>
              </w:rPr>
            </w:pPr>
            <w:r w:rsidRPr="00040D56">
              <w:rPr>
                <w:rFonts w:ascii="Arial" w:hAnsi="Arial"/>
                <w:sz w:val="24"/>
                <w:szCs w:val="24"/>
              </w:rPr>
              <w:t>Given that time factor is critical for safeguarding of evidence, every possibility should be explored to retained someone with the abovementioned profile through networking and close contacts instead of having to go through a long process like interviewing</w:t>
            </w:r>
          </w:p>
          <w:p w14:paraId="42B398F3" w14:textId="77777777" w:rsidR="00040D56" w:rsidRPr="00040D56" w:rsidRDefault="00040D56" w:rsidP="00040D56">
            <w:pPr>
              <w:pStyle w:val="ListParagraph"/>
              <w:numPr>
                <w:ilvl w:val="1"/>
                <w:numId w:val="7"/>
              </w:numPr>
              <w:spacing w:line="360" w:lineRule="auto"/>
              <w:jc w:val="both"/>
              <w:rPr>
                <w:rFonts w:ascii="Arial" w:hAnsi="Arial"/>
                <w:sz w:val="24"/>
                <w:szCs w:val="24"/>
              </w:rPr>
            </w:pPr>
            <w:r w:rsidRPr="00040D56">
              <w:rPr>
                <w:rFonts w:ascii="Arial" w:hAnsi="Arial"/>
                <w:sz w:val="24"/>
                <w:szCs w:val="24"/>
              </w:rPr>
              <w:t>An engagement letter should be signed between the client and the forensic accountant prior to any investigation. All terms and conditions of the engagement should be spelt out in the letter of engagement prior to signature</w:t>
            </w:r>
          </w:p>
          <w:p w14:paraId="7EFF8B06" w14:textId="77777777" w:rsidR="00040D56" w:rsidRPr="00040D56" w:rsidRDefault="00040D56" w:rsidP="00040D56">
            <w:pPr>
              <w:pStyle w:val="ListParagraph"/>
              <w:spacing w:line="360" w:lineRule="auto"/>
              <w:ind w:left="1440"/>
              <w:jc w:val="both"/>
              <w:rPr>
                <w:rFonts w:ascii="Arial" w:hAnsi="Arial"/>
                <w:sz w:val="24"/>
                <w:szCs w:val="24"/>
              </w:rPr>
            </w:pPr>
          </w:p>
          <w:p w14:paraId="2C8562D6" w14:textId="77777777" w:rsidR="00040D56" w:rsidRPr="00040D56" w:rsidRDefault="00040D56" w:rsidP="00040D56">
            <w:pPr>
              <w:pStyle w:val="ListParagraph"/>
              <w:numPr>
                <w:ilvl w:val="0"/>
                <w:numId w:val="7"/>
              </w:numPr>
              <w:spacing w:line="360" w:lineRule="auto"/>
              <w:jc w:val="both"/>
              <w:rPr>
                <w:rFonts w:ascii="Arial" w:hAnsi="Arial"/>
                <w:sz w:val="24"/>
                <w:szCs w:val="24"/>
              </w:rPr>
            </w:pPr>
            <w:r w:rsidRPr="00040D56">
              <w:rPr>
                <w:rFonts w:ascii="Arial" w:hAnsi="Arial"/>
                <w:sz w:val="24"/>
                <w:szCs w:val="24"/>
              </w:rPr>
              <w:t>The Administrator should be given the opportunity to be interviewed. Given that the Administrator is the alleged Fraudster, he should be interviewed only after all required evidence was gathered and secured by the Investigator to prove the allegations of fraud against him. The interview will normally be carried out during the investigation process.</w:t>
            </w:r>
          </w:p>
          <w:p w14:paraId="142D76C0" w14:textId="77777777" w:rsidR="00040D56" w:rsidRPr="00040D56" w:rsidRDefault="00040D56" w:rsidP="00040D56">
            <w:pPr>
              <w:spacing w:line="360" w:lineRule="auto"/>
              <w:contextualSpacing/>
              <w:jc w:val="both"/>
              <w:rPr>
                <w:rFonts w:ascii="Arial" w:hAnsi="Arial"/>
                <w:sz w:val="24"/>
                <w:szCs w:val="24"/>
              </w:rPr>
            </w:pPr>
          </w:p>
          <w:p w14:paraId="2F315069" w14:textId="77777777" w:rsidR="00CC2FB3" w:rsidRDefault="00CC2FB3" w:rsidP="00A851DA">
            <w:pPr>
              <w:rPr>
                <w:b/>
              </w:rPr>
            </w:pPr>
          </w:p>
          <w:p w14:paraId="11E68984" w14:textId="77777777" w:rsidR="00CC2FB3" w:rsidRDefault="00CC2FB3" w:rsidP="00A851DA">
            <w:pPr>
              <w:rPr>
                <w:b/>
              </w:rPr>
            </w:pPr>
          </w:p>
          <w:p w14:paraId="5436375D" w14:textId="77777777" w:rsidR="00CC2FB3" w:rsidRDefault="00CC2FB3" w:rsidP="00A851DA">
            <w:pPr>
              <w:rPr>
                <w:b/>
              </w:rPr>
            </w:pPr>
          </w:p>
          <w:p w14:paraId="3EF6BD48" w14:textId="77777777" w:rsidR="00CC2FB3" w:rsidRDefault="00CC2FB3" w:rsidP="00A851DA">
            <w:pPr>
              <w:rPr>
                <w:b/>
              </w:rPr>
            </w:pPr>
          </w:p>
          <w:p w14:paraId="1AC84C79" w14:textId="77777777" w:rsidR="00CC2FB3" w:rsidRDefault="00CC2FB3" w:rsidP="00A851DA">
            <w:pPr>
              <w:rPr>
                <w:b/>
              </w:rPr>
            </w:pPr>
          </w:p>
          <w:p w14:paraId="112A8538" w14:textId="77777777" w:rsidR="00CC2FB3" w:rsidRDefault="00CC2FB3" w:rsidP="00A851DA">
            <w:pPr>
              <w:rPr>
                <w:b/>
              </w:rPr>
            </w:pPr>
          </w:p>
          <w:p w14:paraId="27455EDB" w14:textId="77777777" w:rsidR="00CC2FB3" w:rsidRDefault="00CC2FB3" w:rsidP="00A851DA">
            <w:pPr>
              <w:rPr>
                <w:b/>
              </w:rPr>
            </w:pPr>
          </w:p>
          <w:p w14:paraId="2B54C32A" w14:textId="77777777" w:rsidR="00CC2FB3" w:rsidRDefault="00CC2FB3" w:rsidP="00A851DA">
            <w:pPr>
              <w:rPr>
                <w:b/>
              </w:rPr>
            </w:pPr>
          </w:p>
          <w:p w14:paraId="6DCFE04C" w14:textId="77777777" w:rsidR="00CC2FB3" w:rsidRDefault="00CC2FB3" w:rsidP="00A851DA">
            <w:pPr>
              <w:rPr>
                <w:b/>
              </w:rPr>
            </w:pPr>
          </w:p>
          <w:p w14:paraId="5ADCACBC" w14:textId="77777777" w:rsidR="00CC2FB3" w:rsidRDefault="00CC2FB3" w:rsidP="00A851DA">
            <w:pPr>
              <w:rPr>
                <w:b/>
              </w:rPr>
            </w:pPr>
          </w:p>
          <w:p w14:paraId="5EDB7C24" w14:textId="77777777" w:rsidR="00CC2FB3" w:rsidRDefault="00CC2FB3" w:rsidP="00A851DA">
            <w:pPr>
              <w:rPr>
                <w:b/>
              </w:rPr>
            </w:pPr>
          </w:p>
          <w:p w14:paraId="253654BC" w14:textId="77777777" w:rsidR="00CC2FB3" w:rsidRDefault="00CC2FB3" w:rsidP="00A851DA">
            <w:pPr>
              <w:rPr>
                <w:b/>
              </w:rPr>
            </w:pPr>
          </w:p>
          <w:p w14:paraId="305D7A1A" w14:textId="77777777" w:rsidR="00CC2FB3" w:rsidRDefault="00CC2FB3" w:rsidP="00A851DA">
            <w:pPr>
              <w:rPr>
                <w:b/>
              </w:rPr>
            </w:pPr>
          </w:p>
          <w:p w14:paraId="0D220E11" w14:textId="77777777" w:rsidR="00CC2FB3" w:rsidRDefault="00CC2FB3" w:rsidP="00A851DA">
            <w:pPr>
              <w:rPr>
                <w:b/>
              </w:rPr>
            </w:pPr>
          </w:p>
          <w:p w14:paraId="6E8254C0" w14:textId="77777777" w:rsidR="00CC2FB3" w:rsidRDefault="00CC2FB3" w:rsidP="00A851DA">
            <w:pPr>
              <w:rPr>
                <w:b/>
              </w:rPr>
            </w:pPr>
          </w:p>
        </w:tc>
      </w:tr>
    </w:tbl>
    <w:p w14:paraId="52B2217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A027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77777777" w:rsidR="00405895" w:rsidRPr="004B296C" w:rsidRDefault="00040D56" w:rsidP="00A851DA">
            <w:pPr>
              <w:rPr>
                <w:rFonts w:cs="Bliss-Regular"/>
                <w:b/>
                <w:color w:val="000000"/>
              </w:rPr>
            </w:pPr>
            <w:r w:rsidRPr="004B296C">
              <w:rPr>
                <w:rFonts w:cs="Bliss-Regular"/>
                <w:b/>
                <w:color w:val="000000"/>
              </w:rPr>
              <w:t>19 May 2015</w:t>
            </w:r>
          </w:p>
        </w:tc>
      </w:tr>
    </w:tbl>
    <w:p w14:paraId="2A2C00A7" w14:textId="77777777" w:rsidR="00A851DA" w:rsidRPr="00B0415E" w:rsidRDefault="00A851DA" w:rsidP="00A851DA">
      <w:pPr>
        <w:rPr>
          <w:rFonts w:cs="Bliss-Regular"/>
          <w:color w:val="000000"/>
          <w:lang w:val="en-US"/>
        </w:rPr>
      </w:pPr>
    </w:p>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0C160EF3" w14:textId="77777777" w:rsidR="00A851DA" w:rsidRDefault="00A851DA" w:rsidP="00503D7E">
      <w:pPr>
        <w:rPr>
          <w:rFonts w:cs="Times New Roman"/>
          <w:sz w:val="24"/>
          <w:szCs w:val="32"/>
        </w:rPr>
      </w:pPr>
    </w:p>
    <w:p w14:paraId="45482D9C" w14:textId="77777777" w:rsidR="00607874" w:rsidRDefault="00607874" w:rsidP="00503D7E">
      <w:pPr>
        <w:rPr>
          <w:rFonts w:cs="Times New Roman"/>
          <w:sz w:val="24"/>
          <w:szCs w:val="32"/>
        </w:rPr>
      </w:pPr>
    </w:p>
    <w:p w14:paraId="7D0A8F63"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1ED1E49"/>
    <w:multiLevelType w:val="hybridMultilevel"/>
    <w:tmpl w:val="2DB2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991E4B"/>
    <w:multiLevelType w:val="hybridMultilevel"/>
    <w:tmpl w:val="C91262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A0165B"/>
    <w:multiLevelType w:val="hybridMultilevel"/>
    <w:tmpl w:val="BDC01F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80573A"/>
    <w:multiLevelType w:val="hybridMultilevel"/>
    <w:tmpl w:val="06BCC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37A70C6"/>
    <w:multiLevelType w:val="hybridMultilevel"/>
    <w:tmpl w:val="7D4418DE"/>
    <w:lvl w:ilvl="0" w:tplc="04090005">
      <w:start w:val="1"/>
      <w:numFmt w:val="bullet"/>
      <w:lvlText w:val=""/>
      <w:lvlJc w:val="left"/>
      <w:pPr>
        <w:ind w:left="859" w:hanging="360"/>
      </w:pPr>
      <w:rPr>
        <w:rFonts w:ascii="Wingdings" w:hAnsi="Wingdings" w:hint="default"/>
      </w:rPr>
    </w:lvl>
    <w:lvl w:ilvl="1" w:tplc="04090003" w:tentative="1">
      <w:start w:val="1"/>
      <w:numFmt w:val="bullet"/>
      <w:lvlText w:val="o"/>
      <w:lvlJc w:val="left"/>
      <w:pPr>
        <w:ind w:left="1579" w:hanging="360"/>
      </w:pPr>
      <w:rPr>
        <w:rFonts w:ascii="Courier New" w:hAnsi="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AF0FEE"/>
    <w:multiLevelType w:val="hybridMultilevel"/>
    <w:tmpl w:val="B14A060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4EC18AF"/>
    <w:multiLevelType w:val="hybridMultilevel"/>
    <w:tmpl w:val="57167F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DA2241"/>
    <w:multiLevelType w:val="hybridMultilevel"/>
    <w:tmpl w:val="C58065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535523"/>
    <w:multiLevelType w:val="hybridMultilevel"/>
    <w:tmpl w:val="DFECDD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7"/>
  </w:num>
  <w:num w:numId="6">
    <w:abstractNumId w:val="8"/>
  </w:num>
  <w:num w:numId="7">
    <w:abstractNumId w:val="1"/>
  </w:num>
  <w:num w:numId="8">
    <w:abstractNumId w:val="6"/>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296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7420"/>
    <w:rsid w:val="00831C11"/>
    <w:rsid w:val="008A60B4"/>
    <w:rsid w:val="008B3C31"/>
    <w:rsid w:val="008B64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D87"/>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B13FE-4508-2842-90D7-A6B9B4C42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1272</Words>
  <Characters>7257</Characters>
  <Application>Microsoft Macintosh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8</cp:revision>
  <dcterms:created xsi:type="dcterms:W3CDTF">2015-05-14T10:32:00Z</dcterms:created>
  <dcterms:modified xsi:type="dcterms:W3CDTF">2015-05-19T07:02:00Z</dcterms:modified>
</cp:coreProperties>
</file>