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6D" w:rsidRDefault="00A7386D" w:rsidP="00A851DA">
      <w:pPr>
        <w:pStyle w:val="Default"/>
        <w:rPr>
          <w:rFonts w:asciiTheme="minorHAnsi" w:hAnsiTheme="minorHAnsi"/>
        </w:rPr>
      </w:pPr>
    </w:p>
    <w:p w:rsidR="00326B43" w:rsidRDefault="00326B4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28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63FFB">
            <w:pPr>
              <w:pStyle w:val="Default"/>
              <w:rPr>
                <w:rFonts w:asciiTheme="minorHAnsi" w:hAnsiTheme="minorHAnsi"/>
                <w:b/>
              </w:rPr>
            </w:pPr>
            <w:r w:rsidRPr="002C3AC0">
              <w:rPr>
                <w:rFonts w:asciiTheme="minorHAnsi" w:hAnsiTheme="minorHAnsi"/>
                <w:b/>
              </w:rPr>
              <w:t>DR. AUGUSTINE AMOAKO</w:t>
            </w:r>
          </w:p>
        </w:tc>
      </w:tr>
      <w:tr w:rsidR="00A851DA" w:rsidRPr="00B0415E" w:rsidTr="00E30693">
        <w:trPr>
          <w:trHeight w:val="42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AC0" w:rsidRDefault="00463FFB">
            <w:pPr>
              <w:pStyle w:val="Default"/>
              <w:rPr>
                <w:rFonts w:asciiTheme="minorHAnsi" w:hAnsiTheme="minorHAnsi"/>
                <w:b/>
              </w:rPr>
            </w:pPr>
            <w:r w:rsidRPr="002C3AC0">
              <w:rPr>
                <w:rFonts w:asciiTheme="minorHAnsi" w:hAnsiTheme="minorHAnsi"/>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E30693">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A527A">
            <w:pPr>
              <w:rPr>
                <w:b/>
              </w:rPr>
            </w:pPr>
            <w:r>
              <w:rPr>
                <w:b/>
              </w:rPr>
              <w:t>TEN</w:t>
            </w:r>
            <w:r w:rsidR="00E206BA">
              <w:rPr>
                <w:b/>
              </w:rPr>
              <w:t xml:space="preserve"> </w:t>
            </w:r>
            <w:r>
              <w:rPr>
                <w:b/>
              </w:rPr>
              <w:t>(10</w:t>
            </w:r>
            <w:r w:rsidR="00463FFB" w:rsidRPr="002C3AC0">
              <w:rPr>
                <w:b/>
              </w:rPr>
              <w:t xml:space="preserve">) </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039A" w:rsidRPr="0051039A" w:rsidRDefault="0051039A" w:rsidP="0051039A">
            <w:pPr>
              <w:jc w:val="both"/>
              <w:rPr>
                <w:rFonts w:ascii="Times New Roman" w:hAnsi="Times New Roman" w:cs="Times New Roman"/>
                <w:sz w:val="24"/>
                <w:szCs w:val="24"/>
              </w:rPr>
            </w:pPr>
          </w:p>
          <w:p w:rsidR="002975D6" w:rsidRPr="004A527A" w:rsidRDefault="00EA6C15" w:rsidP="00E30693">
            <w:pPr>
              <w:pStyle w:val="ListParagraph"/>
              <w:numPr>
                <w:ilvl w:val="0"/>
                <w:numId w:val="6"/>
              </w:numPr>
              <w:jc w:val="both"/>
              <w:rPr>
                <w:rFonts w:ascii="Palatino Linotype" w:hAnsi="Palatino Linotype"/>
                <w:sz w:val="24"/>
                <w:szCs w:val="24"/>
              </w:rPr>
            </w:pPr>
            <w:r w:rsidRPr="00BE743B">
              <w:rPr>
                <w:rFonts w:ascii="Palatino Linotype" w:hAnsi="Palatino Linotype"/>
                <w:b/>
                <w:sz w:val="24"/>
                <w:szCs w:val="24"/>
              </w:rPr>
              <w:t>Give short answers for the following questions</w:t>
            </w:r>
            <w:r w:rsidRPr="00BE743B">
              <w:rPr>
                <w:rFonts w:ascii="Palatino Linotype" w:hAnsi="Palatino Linotype"/>
                <w:sz w:val="24"/>
                <w:szCs w:val="24"/>
              </w:rPr>
              <w:t xml:space="preserve">:     </w:t>
            </w:r>
            <w:r w:rsidR="004A527A">
              <w:rPr>
                <w:rFonts w:ascii="Palatino Linotype" w:hAnsi="Palatino Linotype"/>
                <w:b/>
                <w:sz w:val="24"/>
                <w:szCs w:val="24"/>
              </w:rPr>
              <w:t>(24</w:t>
            </w:r>
            <w:r w:rsidR="007E72FF">
              <w:rPr>
                <w:rFonts w:ascii="Palatino Linotype" w:hAnsi="Palatino Linotype"/>
                <w:b/>
                <w:sz w:val="24"/>
                <w:szCs w:val="24"/>
              </w:rPr>
              <w:t xml:space="preserve"> </w:t>
            </w:r>
            <w:r w:rsidR="00BE743B" w:rsidRPr="007E72FF">
              <w:rPr>
                <w:rFonts w:ascii="Palatino Linotype" w:hAnsi="Palatino Linotype"/>
                <w:b/>
                <w:sz w:val="24"/>
                <w:szCs w:val="24"/>
              </w:rPr>
              <w:t>marks)</w:t>
            </w:r>
            <w:r w:rsidRPr="007E72FF">
              <w:rPr>
                <w:rFonts w:ascii="Palatino Linotype" w:hAnsi="Palatino Linotype"/>
                <w:b/>
                <w:sz w:val="24"/>
                <w:szCs w:val="24"/>
              </w:rPr>
              <w:t xml:space="preserve">    </w:t>
            </w:r>
          </w:p>
          <w:p w:rsidR="004A527A" w:rsidRPr="004A527A" w:rsidRDefault="004A527A" w:rsidP="004A527A">
            <w:pPr>
              <w:pStyle w:val="ListParagraph"/>
              <w:jc w:val="both"/>
              <w:rPr>
                <w:rFonts w:ascii="Palatino Linotype" w:hAnsi="Palatino Linotype"/>
                <w:sz w:val="24"/>
                <w:szCs w:val="24"/>
              </w:rPr>
            </w:pPr>
          </w:p>
          <w:p w:rsidR="004A527A" w:rsidRPr="002937DA" w:rsidRDefault="004A527A" w:rsidP="004A527A">
            <w:pPr>
              <w:pStyle w:val="ListParagraph"/>
              <w:numPr>
                <w:ilvl w:val="0"/>
                <w:numId w:val="20"/>
              </w:numPr>
              <w:jc w:val="both"/>
              <w:rPr>
                <w:rFonts w:ascii="Palatino Linotype" w:hAnsi="Palatino Linotype"/>
                <w:b/>
                <w:sz w:val="24"/>
                <w:szCs w:val="24"/>
              </w:rPr>
            </w:pPr>
            <w:r w:rsidRPr="002937DA">
              <w:rPr>
                <w:rFonts w:ascii="Palatino Linotype" w:hAnsi="Palatino Linotype"/>
                <w:b/>
                <w:sz w:val="24"/>
                <w:szCs w:val="24"/>
              </w:rPr>
              <w:t>Outline the difference between policies and procedures.</w:t>
            </w:r>
          </w:p>
          <w:p w:rsidR="00477981" w:rsidRDefault="00477981" w:rsidP="004A527A">
            <w:pPr>
              <w:pStyle w:val="ListParagraph"/>
              <w:ind w:left="1440"/>
              <w:jc w:val="both"/>
              <w:rPr>
                <w:rFonts w:ascii="Palatino Linotype" w:hAnsi="Palatino Linotype"/>
                <w:sz w:val="24"/>
                <w:szCs w:val="24"/>
              </w:rPr>
            </w:pPr>
          </w:p>
          <w:p w:rsidR="004A527A" w:rsidRDefault="00AA5146" w:rsidP="00477981">
            <w:pPr>
              <w:pStyle w:val="ListParagraph"/>
              <w:numPr>
                <w:ilvl w:val="0"/>
                <w:numId w:val="25"/>
              </w:numPr>
              <w:jc w:val="both"/>
              <w:rPr>
                <w:rFonts w:ascii="Palatino Linotype" w:hAnsi="Palatino Linotype"/>
                <w:sz w:val="24"/>
                <w:szCs w:val="24"/>
              </w:rPr>
            </w:pPr>
            <w:r>
              <w:rPr>
                <w:rFonts w:ascii="Palatino Linotype" w:hAnsi="Palatino Linotype"/>
                <w:sz w:val="24"/>
                <w:szCs w:val="24"/>
              </w:rPr>
              <w:t>Policies are the objectives and principles of an entity, whiles procedures can also be define as the organization’s actions taken to ensure that objectives and principles are achieved.</w:t>
            </w:r>
          </w:p>
          <w:p w:rsidR="00AA5146" w:rsidRDefault="00AA5146" w:rsidP="004A527A">
            <w:pPr>
              <w:pStyle w:val="ListParagraph"/>
              <w:ind w:left="1440"/>
              <w:jc w:val="both"/>
              <w:rPr>
                <w:rFonts w:ascii="Palatino Linotype" w:hAnsi="Palatino Linotype"/>
                <w:sz w:val="24"/>
                <w:szCs w:val="24"/>
              </w:rPr>
            </w:pPr>
          </w:p>
          <w:p w:rsidR="004A527A" w:rsidRPr="002937DA" w:rsidRDefault="004A527A" w:rsidP="004A527A">
            <w:pPr>
              <w:pStyle w:val="ListParagraph"/>
              <w:numPr>
                <w:ilvl w:val="0"/>
                <w:numId w:val="20"/>
              </w:numPr>
              <w:jc w:val="both"/>
              <w:rPr>
                <w:rFonts w:ascii="Palatino Linotype" w:hAnsi="Palatino Linotype"/>
                <w:b/>
                <w:sz w:val="24"/>
                <w:szCs w:val="24"/>
              </w:rPr>
            </w:pPr>
            <w:r w:rsidRPr="002937DA">
              <w:rPr>
                <w:rFonts w:ascii="Palatino Linotype" w:hAnsi="Palatino Linotype"/>
                <w:b/>
                <w:sz w:val="24"/>
                <w:szCs w:val="24"/>
              </w:rPr>
              <w:t>Name some techniques that help increase the perception for detection.</w:t>
            </w:r>
          </w:p>
          <w:p w:rsidR="002937DA" w:rsidRDefault="002937DA" w:rsidP="002937DA">
            <w:pPr>
              <w:pStyle w:val="ListParagraph"/>
              <w:ind w:left="1440"/>
              <w:jc w:val="both"/>
              <w:rPr>
                <w:rFonts w:ascii="Palatino Linotype" w:hAnsi="Palatino Linotype"/>
                <w:sz w:val="24"/>
                <w:szCs w:val="24"/>
              </w:rPr>
            </w:pPr>
          </w:p>
          <w:p w:rsidR="002937DA" w:rsidRDefault="002937DA" w:rsidP="00477981">
            <w:pPr>
              <w:pStyle w:val="ListParagraph"/>
              <w:numPr>
                <w:ilvl w:val="0"/>
                <w:numId w:val="30"/>
              </w:numPr>
              <w:jc w:val="both"/>
              <w:rPr>
                <w:rFonts w:ascii="Palatino Linotype" w:hAnsi="Palatino Linotype"/>
                <w:sz w:val="24"/>
                <w:szCs w:val="24"/>
              </w:rPr>
            </w:pPr>
            <w:r>
              <w:rPr>
                <w:rFonts w:ascii="Palatino Linotype" w:hAnsi="Palatino Linotype"/>
                <w:sz w:val="24"/>
                <w:szCs w:val="24"/>
              </w:rPr>
              <w:t xml:space="preserve">Most forensic accountant </w:t>
            </w:r>
            <w:r w:rsidR="00477981">
              <w:rPr>
                <w:rFonts w:ascii="Palatino Linotype" w:hAnsi="Palatino Linotype"/>
                <w:sz w:val="24"/>
                <w:szCs w:val="24"/>
              </w:rPr>
              <w:t>agrees</w:t>
            </w:r>
            <w:r>
              <w:rPr>
                <w:rFonts w:ascii="Palatino Linotype" w:hAnsi="Palatino Linotype"/>
                <w:sz w:val="24"/>
                <w:szCs w:val="24"/>
              </w:rPr>
              <w:t xml:space="preserve"> that it is much easier to prevent fraud than to detect it. Increasing the perception of detection might be the most effective fraud prevention method. Among the techniques that help increase the perception for detection are as follows:</w:t>
            </w:r>
          </w:p>
          <w:p w:rsidR="002937DA" w:rsidRDefault="002937DA" w:rsidP="002937DA">
            <w:pPr>
              <w:pStyle w:val="ListParagraph"/>
              <w:ind w:left="1440"/>
              <w:jc w:val="both"/>
              <w:rPr>
                <w:rFonts w:ascii="Palatino Linotype" w:hAnsi="Palatino Linotype"/>
                <w:sz w:val="24"/>
                <w:szCs w:val="24"/>
              </w:rPr>
            </w:pP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Employee anti – fraud education</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Enforcement of mandatory-vacation</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Job rotation policies</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Strong management oversight</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Effective reporting programs and  anonymous Tips</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Proactive audit policies</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Surveillance</w:t>
            </w:r>
          </w:p>
          <w:p w:rsidR="002937DA" w:rsidRDefault="002937DA" w:rsidP="002937DA">
            <w:pPr>
              <w:pStyle w:val="ListParagraph"/>
              <w:numPr>
                <w:ilvl w:val="0"/>
                <w:numId w:val="22"/>
              </w:numPr>
              <w:jc w:val="both"/>
              <w:rPr>
                <w:rFonts w:ascii="Palatino Linotype" w:hAnsi="Palatino Linotype"/>
                <w:sz w:val="24"/>
                <w:szCs w:val="24"/>
              </w:rPr>
            </w:pPr>
            <w:r>
              <w:rPr>
                <w:rFonts w:ascii="Palatino Linotype" w:hAnsi="Palatino Linotype"/>
                <w:sz w:val="24"/>
                <w:szCs w:val="24"/>
              </w:rPr>
              <w:t>Prosecution</w:t>
            </w:r>
          </w:p>
          <w:p w:rsidR="002937DA" w:rsidRDefault="002937DA" w:rsidP="00477981">
            <w:pPr>
              <w:pStyle w:val="ListParagraph"/>
              <w:ind w:left="2160"/>
              <w:jc w:val="both"/>
              <w:rPr>
                <w:rFonts w:ascii="Palatino Linotype" w:hAnsi="Palatino Linotype"/>
                <w:sz w:val="24"/>
                <w:szCs w:val="24"/>
              </w:rPr>
            </w:pPr>
          </w:p>
          <w:p w:rsidR="002937DA" w:rsidRDefault="002937DA" w:rsidP="002937DA">
            <w:pPr>
              <w:pStyle w:val="ListParagraph"/>
              <w:ind w:left="1440"/>
              <w:jc w:val="both"/>
              <w:rPr>
                <w:rFonts w:ascii="Palatino Linotype" w:hAnsi="Palatino Linotype"/>
                <w:sz w:val="24"/>
                <w:szCs w:val="24"/>
              </w:rPr>
            </w:pPr>
          </w:p>
          <w:p w:rsidR="004A527A" w:rsidRPr="00477981" w:rsidRDefault="004A527A" w:rsidP="004A527A">
            <w:pPr>
              <w:pStyle w:val="ListParagraph"/>
              <w:numPr>
                <w:ilvl w:val="0"/>
                <w:numId w:val="20"/>
              </w:numPr>
              <w:jc w:val="both"/>
              <w:rPr>
                <w:rFonts w:ascii="Palatino Linotype" w:hAnsi="Palatino Linotype"/>
                <w:b/>
                <w:sz w:val="24"/>
                <w:szCs w:val="24"/>
              </w:rPr>
            </w:pPr>
            <w:r w:rsidRPr="00477981">
              <w:rPr>
                <w:rFonts w:ascii="Palatino Linotype" w:hAnsi="Palatino Linotype"/>
                <w:b/>
                <w:sz w:val="24"/>
                <w:szCs w:val="24"/>
              </w:rPr>
              <w:t>How does internal audit help in fraud detection?</w:t>
            </w:r>
          </w:p>
          <w:p w:rsidR="002937DA" w:rsidRDefault="00477981" w:rsidP="00477981">
            <w:pPr>
              <w:pStyle w:val="ListParagraph"/>
              <w:numPr>
                <w:ilvl w:val="0"/>
                <w:numId w:val="26"/>
              </w:numPr>
              <w:jc w:val="both"/>
              <w:rPr>
                <w:rFonts w:ascii="Palatino Linotype" w:hAnsi="Palatino Linotype"/>
                <w:sz w:val="24"/>
                <w:szCs w:val="24"/>
              </w:rPr>
            </w:pPr>
            <w:r>
              <w:rPr>
                <w:rFonts w:ascii="Palatino Linotype" w:hAnsi="Palatino Linotype"/>
                <w:sz w:val="24"/>
                <w:szCs w:val="24"/>
              </w:rPr>
              <w:t>Regular visits by auditors are an effective prevention measure in fraud detection. The internal audit helps to create a strong perception of detection and can therefore serve as prevention measure.</w:t>
            </w:r>
          </w:p>
          <w:p w:rsidR="00477981" w:rsidRDefault="00477981" w:rsidP="002937DA">
            <w:pPr>
              <w:pStyle w:val="ListParagraph"/>
              <w:ind w:left="1440"/>
              <w:jc w:val="both"/>
              <w:rPr>
                <w:rFonts w:ascii="Palatino Linotype" w:hAnsi="Palatino Linotype"/>
                <w:sz w:val="24"/>
                <w:szCs w:val="24"/>
              </w:rPr>
            </w:pPr>
          </w:p>
          <w:p w:rsidR="004A527A" w:rsidRPr="00133ADF" w:rsidRDefault="004A527A" w:rsidP="004A527A">
            <w:pPr>
              <w:pStyle w:val="ListParagraph"/>
              <w:numPr>
                <w:ilvl w:val="0"/>
                <w:numId w:val="20"/>
              </w:numPr>
              <w:jc w:val="both"/>
              <w:rPr>
                <w:rFonts w:ascii="Palatino Linotype" w:hAnsi="Palatino Linotype"/>
                <w:b/>
                <w:sz w:val="24"/>
                <w:szCs w:val="24"/>
              </w:rPr>
            </w:pPr>
            <w:r w:rsidRPr="00133ADF">
              <w:rPr>
                <w:rFonts w:ascii="Palatino Linotype" w:hAnsi="Palatino Linotype"/>
                <w:b/>
                <w:sz w:val="24"/>
                <w:szCs w:val="24"/>
              </w:rPr>
              <w:t>What is commanding approach of fraud detection?</w:t>
            </w:r>
          </w:p>
          <w:p w:rsidR="00133ADF" w:rsidRPr="00133ADF" w:rsidRDefault="00133ADF" w:rsidP="00133ADF">
            <w:pPr>
              <w:pStyle w:val="ListParagraph"/>
              <w:rPr>
                <w:rFonts w:ascii="Palatino Linotype" w:hAnsi="Palatino Linotype"/>
                <w:sz w:val="24"/>
                <w:szCs w:val="24"/>
              </w:rPr>
            </w:pPr>
          </w:p>
          <w:p w:rsidR="00133ADF" w:rsidRDefault="00133ADF" w:rsidP="00477981">
            <w:pPr>
              <w:pStyle w:val="ListParagraph"/>
              <w:numPr>
                <w:ilvl w:val="0"/>
                <w:numId w:val="27"/>
              </w:numPr>
              <w:jc w:val="both"/>
              <w:rPr>
                <w:rFonts w:ascii="Palatino Linotype" w:hAnsi="Palatino Linotype"/>
                <w:sz w:val="24"/>
                <w:szCs w:val="24"/>
              </w:rPr>
            </w:pPr>
            <w:r>
              <w:rPr>
                <w:rFonts w:ascii="Palatino Linotype" w:hAnsi="Palatino Linotype"/>
                <w:sz w:val="24"/>
                <w:szCs w:val="24"/>
              </w:rPr>
              <w:t xml:space="preserve">The commanding approach of fraud detection is the confrontational and authoritative approach, clearly stating that if an employee or vendor and or supplier of an organization steal, they will be caught and fired from their job. If an organization takes this approach, they do not take measures to prevent fraud. If the fraud is committed or occurs and it detected, the accused is simply fired without a prosecution. In such instances, the management would be shocked to learn that someone had committed a fraud. </w:t>
            </w:r>
          </w:p>
          <w:p w:rsidR="00133ADF" w:rsidRDefault="00133ADF" w:rsidP="00133ADF">
            <w:pPr>
              <w:pStyle w:val="ListParagraph"/>
              <w:ind w:left="1440"/>
              <w:jc w:val="both"/>
              <w:rPr>
                <w:rFonts w:ascii="Palatino Linotype" w:hAnsi="Palatino Linotype"/>
                <w:sz w:val="24"/>
                <w:szCs w:val="24"/>
              </w:rPr>
            </w:pPr>
          </w:p>
          <w:p w:rsidR="004A527A" w:rsidRDefault="004A527A" w:rsidP="004A527A">
            <w:pPr>
              <w:pStyle w:val="ListParagraph"/>
              <w:numPr>
                <w:ilvl w:val="0"/>
                <w:numId w:val="20"/>
              </w:numPr>
              <w:jc w:val="both"/>
              <w:rPr>
                <w:rFonts w:ascii="Palatino Linotype" w:hAnsi="Palatino Linotype"/>
                <w:b/>
                <w:sz w:val="24"/>
                <w:szCs w:val="24"/>
              </w:rPr>
            </w:pPr>
            <w:r w:rsidRPr="00133ADF">
              <w:rPr>
                <w:rFonts w:ascii="Palatino Linotype" w:hAnsi="Palatino Linotype"/>
                <w:b/>
                <w:sz w:val="24"/>
                <w:szCs w:val="24"/>
              </w:rPr>
              <w:t>What is the difference between precautionary approach and detective approach? How are these approaches used for fraud detection?</w:t>
            </w:r>
          </w:p>
          <w:p w:rsidR="00133ADF" w:rsidRDefault="00133ADF" w:rsidP="00133ADF">
            <w:pPr>
              <w:pStyle w:val="ListParagraph"/>
              <w:ind w:left="1440"/>
              <w:jc w:val="both"/>
              <w:rPr>
                <w:rFonts w:ascii="Palatino Linotype" w:hAnsi="Palatino Linotype"/>
                <w:b/>
                <w:sz w:val="24"/>
                <w:szCs w:val="24"/>
              </w:rPr>
            </w:pPr>
          </w:p>
          <w:p w:rsidR="00133ADF" w:rsidRDefault="00133ADF" w:rsidP="00C94D35">
            <w:pPr>
              <w:pStyle w:val="ListParagraph"/>
              <w:numPr>
                <w:ilvl w:val="0"/>
                <w:numId w:val="23"/>
              </w:numPr>
              <w:jc w:val="both"/>
              <w:rPr>
                <w:rFonts w:ascii="Palatino Linotype" w:hAnsi="Palatino Linotype"/>
                <w:sz w:val="24"/>
                <w:szCs w:val="24"/>
              </w:rPr>
            </w:pPr>
            <w:r>
              <w:rPr>
                <w:rFonts w:ascii="Palatino Linotype" w:hAnsi="Palatino Linotype"/>
                <w:sz w:val="24"/>
                <w:szCs w:val="24"/>
              </w:rPr>
              <w:t>Precautionary approach can also be termed as preventive approach. This approach is where by preventive measure</w:t>
            </w:r>
            <w:r w:rsidR="007F170C">
              <w:rPr>
                <w:rFonts w:ascii="Palatino Linotype" w:hAnsi="Palatino Linotype"/>
                <w:sz w:val="24"/>
                <w:szCs w:val="24"/>
              </w:rPr>
              <w:t>s are taken to screen out potential fraudsters.  Among the measures used in this approach for fraud detection are background checks for previous criminal records and credit reports, segregation of duties among employees.</w:t>
            </w:r>
          </w:p>
          <w:p w:rsidR="007F170C" w:rsidRDefault="007F170C" w:rsidP="00133ADF">
            <w:pPr>
              <w:pStyle w:val="ListParagraph"/>
              <w:ind w:left="1440"/>
              <w:jc w:val="both"/>
              <w:rPr>
                <w:rFonts w:ascii="Palatino Linotype" w:hAnsi="Palatino Linotype"/>
                <w:sz w:val="24"/>
                <w:szCs w:val="24"/>
              </w:rPr>
            </w:pPr>
          </w:p>
          <w:p w:rsidR="007F170C" w:rsidRPr="00133ADF" w:rsidRDefault="007F170C" w:rsidP="00C94D35">
            <w:pPr>
              <w:pStyle w:val="ListParagraph"/>
              <w:numPr>
                <w:ilvl w:val="0"/>
                <w:numId w:val="23"/>
              </w:numPr>
              <w:jc w:val="both"/>
              <w:rPr>
                <w:rFonts w:ascii="Palatino Linotype" w:hAnsi="Palatino Linotype"/>
                <w:sz w:val="24"/>
                <w:szCs w:val="24"/>
              </w:rPr>
            </w:pPr>
            <w:r>
              <w:rPr>
                <w:rFonts w:ascii="Palatino Linotype" w:hAnsi="Palatino Linotype"/>
                <w:sz w:val="24"/>
                <w:szCs w:val="24"/>
              </w:rPr>
              <w:t>Detective approach on the other hand entails setting up strong accounting controls and an internal audit function to monitor transactions against potential frauds. Among the measures used in this ap</w:t>
            </w:r>
            <w:r w:rsidR="00C94D35">
              <w:rPr>
                <w:rFonts w:ascii="Palatino Linotype" w:hAnsi="Palatino Linotype"/>
                <w:sz w:val="24"/>
                <w:szCs w:val="24"/>
              </w:rPr>
              <w:t>proach for fraud detection are verifying legitimate transactions and confirming that the entity’s assets exist. Also, establishing accounting controls to detect any fraud that may occur in between periodic audits.</w:t>
            </w:r>
          </w:p>
          <w:p w:rsidR="00133ADF" w:rsidRDefault="00133ADF" w:rsidP="00133ADF">
            <w:pPr>
              <w:pStyle w:val="ListParagraph"/>
              <w:ind w:left="1440"/>
              <w:jc w:val="both"/>
              <w:rPr>
                <w:rFonts w:ascii="Palatino Linotype" w:hAnsi="Palatino Linotype"/>
                <w:sz w:val="24"/>
                <w:szCs w:val="24"/>
              </w:rPr>
            </w:pPr>
          </w:p>
          <w:p w:rsidR="00133ADF" w:rsidRDefault="00133ADF" w:rsidP="00133ADF">
            <w:pPr>
              <w:pStyle w:val="ListParagraph"/>
              <w:ind w:left="1440"/>
              <w:jc w:val="both"/>
              <w:rPr>
                <w:rFonts w:ascii="Palatino Linotype" w:hAnsi="Palatino Linotype"/>
                <w:sz w:val="24"/>
                <w:szCs w:val="24"/>
              </w:rPr>
            </w:pPr>
          </w:p>
          <w:p w:rsidR="00477981" w:rsidRDefault="00477981" w:rsidP="00133ADF">
            <w:pPr>
              <w:pStyle w:val="ListParagraph"/>
              <w:ind w:left="1440"/>
              <w:jc w:val="both"/>
              <w:rPr>
                <w:rFonts w:ascii="Palatino Linotype" w:hAnsi="Palatino Linotype"/>
                <w:sz w:val="24"/>
                <w:szCs w:val="24"/>
              </w:rPr>
            </w:pPr>
          </w:p>
          <w:p w:rsidR="00477981" w:rsidRDefault="00477981" w:rsidP="00133ADF">
            <w:pPr>
              <w:pStyle w:val="ListParagraph"/>
              <w:ind w:left="1440"/>
              <w:jc w:val="both"/>
              <w:rPr>
                <w:rFonts w:ascii="Palatino Linotype" w:hAnsi="Palatino Linotype"/>
                <w:sz w:val="24"/>
                <w:szCs w:val="24"/>
              </w:rPr>
            </w:pPr>
          </w:p>
          <w:p w:rsidR="00477981" w:rsidRDefault="00477981" w:rsidP="00133ADF">
            <w:pPr>
              <w:pStyle w:val="ListParagraph"/>
              <w:ind w:left="1440"/>
              <w:jc w:val="both"/>
              <w:rPr>
                <w:rFonts w:ascii="Palatino Linotype" w:hAnsi="Palatino Linotype"/>
                <w:sz w:val="24"/>
                <w:szCs w:val="24"/>
              </w:rPr>
            </w:pPr>
          </w:p>
          <w:p w:rsidR="00477981" w:rsidRDefault="00477981" w:rsidP="00133ADF">
            <w:pPr>
              <w:pStyle w:val="ListParagraph"/>
              <w:ind w:left="1440"/>
              <w:jc w:val="both"/>
              <w:rPr>
                <w:rFonts w:ascii="Palatino Linotype" w:hAnsi="Palatino Linotype"/>
                <w:sz w:val="24"/>
                <w:szCs w:val="24"/>
              </w:rPr>
            </w:pPr>
          </w:p>
          <w:p w:rsidR="00477981" w:rsidRDefault="00477981" w:rsidP="00133ADF">
            <w:pPr>
              <w:pStyle w:val="ListParagraph"/>
              <w:ind w:left="1440"/>
              <w:jc w:val="both"/>
              <w:rPr>
                <w:rFonts w:ascii="Palatino Linotype" w:hAnsi="Palatino Linotype"/>
                <w:sz w:val="24"/>
                <w:szCs w:val="24"/>
              </w:rPr>
            </w:pPr>
          </w:p>
          <w:p w:rsidR="004A527A" w:rsidRDefault="004A527A" w:rsidP="004A527A">
            <w:pPr>
              <w:pStyle w:val="ListParagraph"/>
              <w:numPr>
                <w:ilvl w:val="0"/>
                <w:numId w:val="20"/>
              </w:numPr>
              <w:jc w:val="both"/>
              <w:rPr>
                <w:rFonts w:ascii="Palatino Linotype" w:hAnsi="Palatino Linotype"/>
                <w:b/>
                <w:sz w:val="24"/>
                <w:szCs w:val="24"/>
              </w:rPr>
            </w:pPr>
            <w:r w:rsidRPr="00C94D35">
              <w:rPr>
                <w:rFonts w:ascii="Palatino Linotype" w:hAnsi="Palatino Linotype"/>
                <w:b/>
                <w:sz w:val="24"/>
                <w:szCs w:val="24"/>
              </w:rPr>
              <w:t>Explain the term “internal control”. Name some internal control activities that organization can adopt in order to prevent fraud activities.</w:t>
            </w:r>
          </w:p>
          <w:p w:rsidR="00C94D35" w:rsidRPr="00C94D35" w:rsidRDefault="00C94D35" w:rsidP="00C94D35">
            <w:pPr>
              <w:pStyle w:val="ListParagraph"/>
              <w:ind w:left="1440"/>
              <w:jc w:val="both"/>
              <w:rPr>
                <w:rFonts w:ascii="Palatino Linotype" w:hAnsi="Palatino Linotype"/>
                <w:b/>
                <w:sz w:val="24"/>
                <w:szCs w:val="24"/>
              </w:rPr>
            </w:pPr>
          </w:p>
          <w:p w:rsidR="00C94D35" w:rsidRDefault="00C94D35" w:rsidP="00477981">
            <w:pPr>
              <w:pStyle w:val="ListParagraph"/>
              <w:numPr>
                <w:ilvl w:val="0"/>
                <w:numId w:val="29"/>
              </w:numPr>
              <w:jc w:val="both"/>
              <w:rPr>
                <w:rFonts w:ascii="Palatino Linotype" w:hAnsi="Palatino Linotype"/>
                <w:sz w:val="24"/>
                <w:szCs w:val="24"/>
              </w:rPr>
            </w:pPr>
            <w:r>
              <w:rPr>
                <w:rFonts w:ascii="Palatino Linotype" w:hAnsi="Palatino Linotype"/>
                <w:sz w:val="24"/>
                <w:szCs w:val="24"/>
              </w:rPr>
              <w:t xml:space="preserve">Internal control is the specific policies and procedures designed to provide management with reasonable assurance that the goals and objectives it believe important to the entity will be met. </w:t>
            </w:r>
          </w:p>
          <w:p w:rsidR="00C94D35" w:rsidRDefault="00C94D35" w:rsidP="00C94D35">
            <w:pPr>
              <w:pStyle w:val="ListParagraph"/>
              <w:ind w:left="1440"/>
              <w:jc w:val="both"/>
              <w:rPr>
                <w:rFonts w:ascii="Palatino Linotype" w:hAnsi="Palatino Linotype"/>
                <w:sz w:val="24"/>
                <w:szCs w:val="24"/>
              </w:rPr>
            </w:pPr>
          </w:p>
          <w:p w:rsidR="00C94D35" w:rsidRDefault="00C94D35" w:rsidP="00C94D35">
            <w:pPr>
              <w:pStyle w:val="ListParagraph"/>
              <w:ind w:left="1440"/>
              <w:jc w:val="both"/>
              <w:rPr>
                <w:rFonts w:ascii="Palatino Linotype" w:hAnsi="Palatino Linotype"/>
                <w:sz w:val="24"/>
                <w:szCs w:val="24"/>
              </w:rPr>
            </w:pPr>
            <w:r>
              <w:rPr>
                <w:rFonts w:ascii="Palatino Linotype" w:hAnsi="Palatino Linotype"/>
                <w:sz w:val="24"/>
                <w:szCs w:val="24"/>
              </w:rPr>
              <w:t>Some of the of the internal control activities that organization can adopt in order to prevent fraud activities are as follows:</w:t>
            </w:r>
          </w:p>
          <w:p w:rsidR="00C94D35" w:rsidRDefault="00C94D35" w:rsidP="00C94D35">
            <w:pPr>
              <w:pStyle w:val="ListParagraph"/>
              <w:ind w:left="1440"/>
              <w:jc w:val="both"/>
              <w:rPr>
                <w:rFonts w:ascii="Palatino Linotype" w:hAnsi="Palatino Linotype"/>
                <w:sz w:val="24"/>
                <w:szCs w:val="24"/>
              </w:rPr>
            </w:pPr>
          </w:p>
          <w:p w:rsidR="00C94D35" w:rsidRDefault="00C94D35" w:rsidP="00C94D35">
            <w:pPr>
              <w:pStyle w:val="ListParagraph"/>
              <w:numPr>
                <w:ilvl w:val="0"/>
                <w:numId w:val="24"/>
              </w:numPr>
              <w:jc w:val="both"/>
              <w:rPr>
                <w:rFonts w:ascii="Palatino Linotype" w:hAnsi="Palatino Linotype"/>
                <w:sz w:val="24"/>
                <w:szCs w:val="24"/>
              </w:rPr>
            </w:pPr>
            <w:r>
              <w:rPr>
                <w:rFonts w:ascii="Palatino Linotype" w:hAnsi="Palatino Linotype"/>
                <w:sz w:val="24"/>
                <w:szCs w:val="24"/>
              </w:rPr>
              <w:t>Adequate authorization procedures</w:t>
            </w:r>
          </w:p>
          <w:p w:rsidR="00C94D35" w:rsidRDefault="00C94D35" w:rsidP="00C94D35">
            <w:pPr>
              <w:pStyle w:val="ListParagraph"/>
              <w:numPr>
                <w:ilvl w:val="0"/>
                <w:numId w:val="24"/>
              </w:numPr>
              <w:jc w:val="both"/>
              <w:rPr>
                <w:rFonts w:ascii="Palatino Linotype" w:hAnsi="Palatino Linotype"/>
                <w:sz w:val="24"/>
                <w:szCs w:val="24"/>
              </w:rPr>
            </w:pPr>
            <w:r>
              <w:rPr>
                <w:rFonts w:ascii="Palatino Linotype" w:hAnsi="Palatino Linotype"/>
                <w:sz w:val="24"/>
                <w:szCs w:val="24"/>
              </w:rPr>
              <w:t>Adequate documentation, records and audit trail</w:t>
            </w:r>
          </w:p>
          <w:p w:rsidR="00C94D35" w:rsidRDefault="00C94D35" w:rsidP="00C94D35">
            <w:pPr>
              <w:pStyle w:val="ListParagraph"/>
              <w:numPr>
                <w:ilvl w:val="0"/>
                <w:numId w:val="24"/>
              </w:numPr>
              <w:jc w:val="both"/>
              <w:rPr>
                <w:rFonts w:ascii="Palatino Linotype" w:hAnsi="Palatino Linotype"/>
                <w:sz w:val="24"/>
                <w:szCs w:val="24"/>
              </w:rPr>
            </w:pPr>
            <w:r>
              <w:rPr>
                <w:rFonts w:ascii="Palatino Linotype" w:hAnsi="Palatino Linotype"/>
                <w:sz w:val="24"/>
                <w:szCs w:val="24"/>
              </w:rPr>
              <w:t>Physical control over assets and records</w:t>
            </w:r>
          </w:p>
          <w:p w:rsidR="00C94D35" w:rsidRDefault="00C94D35" w:rsidP="00C94D35">
            <w:pPr>
              <w:pStyle w:val="ListParagraph"/>
              <w:numPr>
                <w:ilvl w:val="0"/>
                <w:numId w:val="24"/>
              </w:numPr>
              <w:jc w:val="both"/>
              <w:rPr>
                <w:rFonts w:ascii="Palatino Linotype" w:hAnsi="Palatino Linotype"/>
                <w:sz w:val="24"/>
                <w:szCs w:val="24"/>
              </w:rPr>
            </w:pPr>
            <w:r>
              <w:rPr>
                <w:rFonts w:ascii="Palatino Linotype" w:hAnsi="Palatino Linotype"/>
                <w:sz w:val="24"/>
                <w:szCs w:val="24"/>
              </w:rPr>
              <w:t>Independent performance checks</w:t>
            </w:r>
          </w:p>
          <w:p w:rsidR="00C94D35" w:rsidRDefault="00C94D35" w:rsidP="00C94D35">
            <w:pPr>
              <w:pStyle w:val="ListParagraph"/>
              <w:numPr>
                <w:ilvl w:val="0"/>
                <w:numId w:val="24"/>
              </w:numPr>
              <w:jc w:val="both"/>
              <w:rPr>
                <w:rFonts w:ascii="Palatino Linotype" w:hAnsi="Palatino Linotype"/>
                <w:sz w:val="24"/>
                <w:szCs w:val="24"/>
              </w:rPr>
            </w:pPr>
            <w:r>
              <w:rPr>
                <w:rFonts w:ascii="Palatino Linotype" w:hAnsi="Palatino Linotype"/>
                <w:sz w:val="24"/>
                <w:szCs w:val="24"/>
              </w:rPr>
              <w:t xml:space="preserve">Monitoring of controls </w:t>
            </w:r>
          </w:p>
          <w:p w:rsidR="004A527A" w:rsidRDefault="004A527A" w:rsidP="004A527A">
            <w:pPr>
              <w:pStyle w:val="ListParagraph"/>
              <w:jc w:val="both"/>
              <w:rPr>
                <w:rFonts w:ascii="Palatino Linotype" w:hAnsi="Palatino Linotype"/>
                <w:sz w:val="24"/>
                <w:szCs w:val="24"/>
              </w:rPr>
            </w:pPr>
          </w:p>
          <w:p w:rsidR="004A527A" w:rsidRPr="00477981" w:rsidRDefault="004A527A" w:rsidP="004A527A">
            <w:pPr>
              <w:pStyle w:val="ListParagraph"/>
              <w:numPr>
                <w:ilvl w:val="0"/>
                <w:numId w:val="6"/>
              </w:numPr>
              <w:jc w:val="both"/>
              <w:rPr>
                <w:rFonts w:ascii="Palatino Linotype" w:hAnsi="Palatino Linotype"/>
                <w:sz w:val="24"/>
                <w:szCs w:val="24"/>
              </w:rPr>
            </w:pPr>
            <w:r w:rsidRPr="008A2CEC">
              <w:rPr>
                <w:rFonts w:ascii="Palatino Linotype" w:hAnsi="Palatino Linotype"/>
                <w:b/>
                <w:sz w:val="24"/>
                <w:szCs w:val="24"/>
              </w:rPr>
              <w:t xml:space="preserve">Discuss the important points that should be considered when developing fraud policy. </w:t>
            </w:r>
            <w:r w:rsidR="00F42FEE" w:rsidRPr="008A2CEC">
              <w:rPr>
                <w:rFonts w:ascii="Palatino Linotype" w:hAnsi="Palatino Linotype"/>
                <w:b/>
                <w:sz w:val="24"/>
                <w:szCs w:val="24"/>
              </w:rPr>
              <w:t xml:space="preserve">                                                                                   (6 marks)</w:t>
            </w:r>
          </w:p>
          <w:p w:rsidR="00477981" w:rsidRDefault="00477981" w:rsidP="00477981">
            <w:pPr>
              <w:pStyle w:val="ListParagraph"/>
              <w:jc w:val="both"/>
              <w:rPr>
                <w:rFonts w:ascii="Palatino Linotype" w:hAnsi="Palatino Linotype"/>
                <w:sz w:val="24"/>
                <w:szCs w:val="24"/>
              </w:rPr>
            </w:pPr>
          </w:p>
          <w:p w:rsidR="00971E16" w:rsidRDefault="00A01247" w:rsidP="00A01247">
            <w:pPr>
              <w:pStyle w:val="ListParagraph"/>
              <w:ind w:left="1440"/>
              <w:jc w:val="both"/>
              <w:rPr>
                <w:rFonts w:ascii="Palatino Linotype" w:hAnsi="Palatino Linotype"/>
                <w:sz w:val="24"/>
                <w:szCs w:val="24"/>
              </w:rPr>
            </w:pPr>
            <w:r>
              <w:rPr>
                <w:rFonts w:ascii="Palatino Linotype" w:hAnsi="Palatino Linotype"/>
                <w:sz w:val="24"/>
                <w:szCs w:val="24"/>
              </w:rPr>
              <w:t>An</w:t>
            </w:r>
            <w:r w:rsidR="00971E16">
              <w:rPr>
                <w:rFonts w:ascii="Palatino Linotype" w:hAnsi="Palatino Linotype"/>
                <w:sz w:val="24"/>
                <w:szCs w:val="24"/>
              </w:rPr>
              <w:t xml:space="preserve"> important element of an overall fraud prevention program is written fraud policy that specifically spells out who in an organization handles vary matters under differing circumstances. This step must be undertaken before a fraud actually occurs or before the specifics of an anti-fraud program are determined.</w:t>
            </w:r>
          </w:p>
          <w:p w:rsidR="00971E16" w:rsidRDefault="00971E16" w:rsidP="00C94D35">
            <w:pPr>
              <w:pStyle w:val="ListParagraph"/>
              <w:jc w:val="both"/>
              <w:rPr>
                <w:rFonts w:ascii="Palatino Linotype" w:hAnsi="Palatino Linotype"/>
                <w:sz w:val="24"/>
                <w:szCs w:val="24"/>
              </w:rPr>
            </w:pPr>
          </w:p>
          <w:p w:rsidR="00971E16" w:rsidRDefault="00971E16" w:rsidP="00477981">
            <w:pPr>
              <w:pStyle w:val="ListParagraph"/>
              <w:ind w:left="1440"/>
              <w:jc w:val="both"/>
              <w:rPr>
                <w:rFonts w:ascii="Palatino Linotype" w:hAnsi="Palatino Linotype"/>
                <w:sz w:val="24"/>
                <w:szCs w:val="24"/>
              </w:rPr>
            </w:pPr>
            <w:r>
              <w:rPr>
                <w:rFonts w:ascii="Palatino Linotype" w:hAnsi="Palatino Linotype"/>
                <w:sz w:val="24"/>
                <w:szCs w:val="24"/>
              </w:rPr>
              <w:t xml:space="preserve">While developing a fraud policy, there are several issues that need to be considered. The first is the definition of fraud to the employees in the organization.  </w:t>
            </w:r>
          </w:p>
          <w:p w:rsidR="008A2CEC" w:rsidRDefault="00971E16" w:rsidP="00477981">
            <w:pPr>
              <w:pStyle w:val="ListParagraph"/>
              <w:ind w:left="1440"/>
              <w:jc w:val="both"/>
              <w:rPr>
                <w:rFonts w:ascii="Palatino Linotype" w:hAnsi="Palatino Linotype"/>
                <w:sz w:val="24"/>
                <w:szCs w:val="24"/>
              </w:rPr>
            </w:pPr>
            <w:r>
              <w:rPr>
                <w:rFonts w:ascii="Palatino Linotype" w:hAnsi="Palatino Linotype"/>
                <w:sz w:val="24"/>
                <w:szCs w:val="24"/>
              </w:rPr>
              <w:t>Secondly, organizational fraud policy should also include the methods that management will adopt when irregularities are detected or suspected. This should include questions like who, what, where, and when in connection with any tips or complaints</w:t>
            </w:r>
            <w:r w:rsidR="008A2CEC">
              <w:rPr>
                <w:rFonts w:ascii="Palatino Linotype" w:hAnsi="Palatino Linotype"/>
                <w:sz w:val="24"/>
                <w:szCs w:val="24"/>
              </w:rPr>
              <w:t xml:space="preserve"> that are received and to whom such tips should be reported.</w:t>
            </w:r>
          </w:p>
          <w:p w:rsidR="008A2CEC" w:rsidRDefault="008A2CEC" w:rsidP="00971E16">
            <w:pPr>
              <w:pStyle w:val="ListParagraph"/>
              <w:jc w:val="both"/>
              <w:rPr>
                <w:rFonts w:ascii="Palatino Linotype" w:hAnsi="Palatino Linotype"/>
                <w:sz w:val="24"/>
                <w:szCs w:val="24"/>
              </w:rPr>
            </w:pPr>
          </w:p>
          <w:p w:rsidR="008A2CEC" w:rsidRDefault="008A2CEC" w:rsidP="00477981">
            <w:pPr>
              <w:pStyle w:val="ListParagraph"/>
              <w:ind w:left="1440"/>
              <w:jc w:val="both"/>
              <w:rPr>
                <w:rFonts w:ascii="Palatino Linotype" w:hAnsi="Palatino Linotype"/>
                <w:sz w:val="24"/>
                <w:szCs w:val="24"/>
              </w:rPr>
            </w:pPr>
            <w:r>
              <w:rPr>
                <w:rFonts w:ascii="Palatino Linotype" w:hAnsi="Palatino Linotype"/>
                <w:sz w:val="24"/>
                <w:szCs w:val="24"/>
              </w:rPr>
              <w:t>Also, the person providing the tip should be remained anonymous, and the policy should clearly specify how such reports should be investigated.</w:t>
            </w:r>
          </w:p>
          <w:p w:rsidR="008A2CEC" w:rsidRDefault="008A2CEC" w:rsidP="00971E16">
            <w:pPr>
              <w:pStyle w:val="ListParagraph"/>
              <w:jc w:val="both"/>
              <w:rPr>
                <w:rFonts w:ascii="Palatino Linotype" w:hAnsi="Palatino Linotype"/>
                <w:sz w:val="24"/>
                <w:szCs w:val="24"/>
              </w:rPr>
            </w:pPr>
          </w:p>
          <w:p w:rsidR="00971E16" w:rsidRPr="00971E16" w:rsidRDefault="008A2CEC" w:rsidP="00477981">
            <w:pPr>
              <w:pStyle w:val="ListParagraph"/>
              <w:ind w:left="1440"/>
              <w:jc w:val="both"/>
              <w:rPr>
                <w:rFonts w:ascii="Palatino Linotype" w:hAnsi="Palatino Linotype"/>
                <w:sz w:val="24"/>
                <w:szCs w:val="24"/>
              </w:rPr>
            </w:pPr>
            <w:r>
              <w:rPr>
                <w:rFonts w:ascii="Palatino Linotype" w:hAnsi="Palatino Linotype"/>
                <w:sz w:val="24"/>
                <w:szCs w:val="24"/>
              </w:rPr>
              <w:t xml:space="preserve">Fraud policy should be particular about maintaining confidentiality for the sake of innocent employees who may have been swept to into the </w:t>
            </w:r>
            <w:r>
              <w:rPr>
                <w:rFonts w:ascii="Palatino Linotype" w:hAnsi="Palatino Linotype"/>
                <w:sz w:val="24"/>
                <w:szCs w:val="24"/>
              </w:rPr>
              <w:lastRenderedPageBreak/>
              <w:t>investigation and for the whistle-blowers.</w:t>
            </w:r>
            <w:r w:rsidR="00971E16">
              <w:rPr>
                <w:rFonts w:ascii="Palatino Linotype" w:hAnsi="Palatino Linotype"/>
                <w:sz w:val="24"/>
                <w:szCs w:val="24"/>
              </w:rPr>
              <w:t xml:space="preserve"> </w:t>
            </w:r>
          </w:p>
          <w:p w:rsidR="00CC2FB3" w:rsidRDefault="00CC2FB3" w:rsidP="00A851DA">
            <w:pPr>
              <w:rPr>
                <w:b/>
              </w:rPr>
            </w:pPr>
          </w:p>
          <w:p w:rsidR="001747C8" w:rsidRDefault="001747C8" w:rsidP="00A851DA">
            <w:pPr>
              <w:rPr>
                <w:b/>
              </w:rPr>
            </w:pPr>
          </w:p>
          <w:p w:rsidR="001747C8" w:rsidRDefault="001747C8" w:rsidP="00A851DA">
            <w:pPr>
              <w:rPr>
                <w:b/>
              </w:rPr>
            </w:pPr>
          </w:p>
          <w:p w:rsidR="00CC2FB3" w:rsidRDefault="00CC2FB3" w:rsidP="00A851DA">
            <w:pPr>
              <w:rPr>
                <w:b/>
              </w:rPr>
            </w:pPr>
          </w:p>
          <w:p w:rsidR="00CC2FB3" w:rsidRDefault="00CC2FB3" w:rsidP="00A851DA">
            <w:pPr>
              <w:rPr>
                <w:b/>
              </w:rPr>
            </w:pPr>
          </w:p>
        </w:tc>
      </w:tr>
      <w:tr w:rsidR="00EA6C15" w:rsidTr="00CC2FB3">
        <w:tc>
          <w:tcPr>
            <w:tcW w:w="9242" w:type="dxa"/>
          </w:tcPr>
          <w:p w:rsidR="00EA6C15" w:rsidRDefault="00EA6C15" w:rsidP="00A851DA">
            <w:pPr>
              <w:rPr>
                <w:rFonts w:ascii="Arial" w:hAnsi="Arial" w:cs="Arial"/>
                <w:sz w:val="24"/>
                <w:szCs w:val="24"/>
              </w:rPr>
            </w:pPr>
          </w:p>
          <w:p w:rsidR="00066E8E" w:rsidRDefault="00066E8E" w:rsidP="00A851DA">
            <w:pPr>
              <w:rPr>
                <w:rFonts w:ascii="Arial" w:hAnsi="Arial" w:cs="Arial"/>
                <w:sz w:val="24"/>
                <w:szCs w:val="24"/>
              </w:rPr>
            </w:pPr>
          </w:p>
          <w:p w:rsidR="00F67AA2" w:rsidRPr="00CC2FB3" w:rsidRDefault="00F67AA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01B4D" w:rsidRDefault="00062B83" w:rsidP="00A851DA">
            <w:pPr>
              <w:rPr>
                <w:rFonts w:cs="Bliss-Regular"/>
                <w:b/>
                <w:color w:val="000000"/>
              </w:rPr>
            </w:pPr>
            <w:r w:rsidRPr="00A01B4D">
              <w:rPr>
                <w:rFonts w:cs="Bliss-Regular"/>
                <w:b/>
                <w:color w:val="000000"/>
              </w:rPr>
              <w:t>Dr. 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01B4D" w:rsidRDefault="00477981" w:rsidP="00A851DA">
            <w:pPr>
              <w:rPr>
                <w:rFonts w:cs="Bliss-Regular"/>
                <w:b/>
                <w:color w:val="000000"/>
              </w:rPr>
            </w:pPr>
            <w:r>
              <w:rPr>
                <w:rFonts w:cs="Bliss-Regular"/>
                <w:b/>
                <w:color w:val="000000"/>
              </w:rPr>
              <w:t>04-08</w:t>
            </w:r>
            <w:r w:rsidR="008419F9" w:rsidRPr="00A01B4D">
              <w:rPr>
                <w:rFonts w:cs="Bliss-Regular"/>
                <w:b/>
                <w:color w:val="000000"/>
              </w:rPr>
              <w:t>-20</w:t>
            </w:r>
            <w:r w:rsidR="001F3E76" w:rsidRPr="00A01B4D">
              <w:rPr>
                <w:rFonts w:cs="Bliss-Regular"/>
                <w:b/>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7B3" w:rsidRDefault="007067B3" w:rsidP="00CB4D0A">
      <w:pPr>
        <w:spacing w:after="0" w:line="240" w:lineRule="auto"/>
      </w:pPr>
      <w:r>
        <w:separator/>
      </w:r>
    </w:p>
  </w:endnote>
  <w:endnote w:type="continuationSeparator" w:id="1">
    <w:p w:rsidR="007067B3" w:rsidRDefault="007067B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7B3" w:rsidRDefault="007067B3" w:rsidP="00CB4D0A">
      <w:pPr>
        <w:spacing w:after="0" w:line="240" w:lineRule="auto"/>
      </w:pPr>
      <w:r>
        <w:separator/>
      </w:r>
    </w:p>
  </w:footnote>
  <w:footnote w:type="continuationSeparator" w:id="1">
    <w:p w:rsidR="007067B3" w:rsidRDefault="007067B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634"/>
    <w:multiLevelType w:val="hybridMultilevel"/>
    <w:tmpl w:val="5A6EBF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1EA1ED2"/>
    <w:multiLevelType w:val="hybridMultilevel"/>
    <w:tmpl w:val="1AC41F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24F45B7"/>
    <w:multiLevelType w:val="hybridMultilevel"/>
    <w:tmpl w:val="854063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5E7415"/>
    <w:multiLevelType w:val="hybridMultilevel"/>
    <w:tmpl w:val="36CA64A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666330F"/>
    <w:multiLevelType w:val="hybridMultilevel"/>
    <w:tmpl w:val="2214DA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67C01A8"/>
    <w:multiLevelType w:val="hybridMultilevel"/>
    <w:tmpl w:val="5C2A11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E092F46"/>
    <w:multiLevelType w:val="hybridMultilevel"/>
    <w:tmpl w:val="7F9CFF6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F4B656D"/>
    <w:multiLevelType w:val="hybridMultilevel"/>
    <w:tmpl w:val="A0D8FD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1A800C1"/>
    <w:multiLevelType w:val="hybridMultilevel"/>
    <w:tmpl w:val="44EA1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2A8592A"/>
    <w:multiLevelType w:val="hybridMultilevel"/>
    <w:tmpl w:val="BDECB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70F42BD"/>
    <w:multiLevelType w:val="hybridMultilevel"/>
    <w:tmpl w:val="142EA5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1B831F4B"/>
    <w:multiLevelType w:val="hybridMultilevel"/>
    <w:tmpl w:val="4D3090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17E25F0"/>
    <w:multiLevelType w:val="hybridMultilevel"/>
    <w:tmpl w:val="48008C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1E0534B"/>
    <w:multiLevelType w:val="hybridMultilevel"/>
    <w:tmpl w:val="4E683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48F2C14"/>
    <w:multiLevelType w:val="hybridMultilevel"/>
    <w:tmpl w:val="808E48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A873AC3"/>
    <w:multiLevelType w:val="hybridMultilevel"/>
    <w:tmpl w:val="0C1CD4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EF1ED8"/>
    <w:multiLevelType w:val="hybridMultilevel"/>
    <w:tmpl w:val="DC3A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7A3B77"/>
    <w:multiLevelType w:val="hybridMultilevel"/>
    <w:tmpl w:val="2D683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98777D"/>
    <w:multiLevelType w:val="hybridMultilevel"/>
    <w:tmpl w:val="8F76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27B0E90"/>
    <w:multiLevelType w:val="hybridMultilevel"/>
    <w:tmpl w:val="9B802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653C6FD0"/>
    <w:multiLevelType w:val="hybridMultilevel"/>
    <w:tmpl w:val="A1D63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66BE41FA"/>
    <w:multiLevelType w:val="hybridMultilevel"/>
    <w:tmpl w:val="A1FE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3122AB"/>
    <w:multiLevelType w:val="hybridMultilevel"/>
    <w:tmpl w:val="7A82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9154E3"/>
    <w:multiLevelType w:val="hybridMultilevel"/>
    <w:tmpl w:val="ABC409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7C4A6774"/>
    <w:multiLevelType w:val="hybridMultilevel"/>
    <w:tmpl w:val="109EE8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7D370005"/>
    <w:multiLevelType w:val="hybridMultilevel"/>
    <w:tmpl w:val="D52EE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873343"/>
    <w:multiLevelType w:val="hybridMultilevel"/>
    <w:tmpl w:val="B546A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0"/>
  </w:num>
  <w:num w:numId="2">
    <w:abstractNumId w:val="3"/>
  </w:num>
  <w:num w:numId="3">
    <w:abstractNumId w:val="18"/>
  </w:num>
  <w:num w:numId="4">
    <w:abstractNumId w:val="28"/>
  </w:num>
  <w:num w:numId="5">
    <w:abstractNumId w:val="19"/>
  </w:num>
  <w:num w:numId="6">
    <w:abstractNumId w:val="25"/>
  </w:num>
  <w:num w:numId="7">
    <w:abstractNumId w:val="10"/>
  </w:num>
  <w:num w:numId="8">
    <w:abstractNumId w:val="16"/>
  </w:num>
  <w:num w:numId="9">
    <w:abstractNumId w:val="24"/>
  </w:num>
  <w:num w:numId="10">
    <w:abstractNumId w:val="7"/>
  </w:num>
  <w:num w:numId="11">
    <w:abstractNumId w:val="2"/>
  </w:num>
  <w:num w:numId="12">
    <w:abstractNumId w:val="9"/>
  </w:num>
  <w:num w:numId="13">
    <w:abstractNumId w:val="8"/>
  </w:num>
  <w:num w:numId="14">
    <w:abstractNumId w:val="17"/>
  </w:num>
  <w:num w:numId="15">
    <w:abstractNumId w:val="22"/>
  </w:num>
  <w:num w:numId="16">
    <w:abstractNumId w:val="5"/>
  </w:num>
  <w:num w:numId="17">
    <w:abstractNumId w:val="26"/>
  </w:num>
  <w:num w:numId="18">
    <w:abstractNumId w:val="14"/>
  </w:num>
  <w:num w:numId="19">
    <w:abstractNumId w:val="0"/>
  </w:num>
  <w:num w:numId="20">
    <w:abstractNumId w:val="4"/>
  </w:num>
  <w:num w:numId="21">
    <w:abstractNumId w:val="15"/>
  </w:num>
  <w:num w:numId="22">
    <w:abstractNumId w:val="29"/>
  </w:num>
  <w:num w:numId="23">
    <w:abstractNumId w:val="12"/>
  </w:num>
  <w:num w:numId="24">
    <w:abstractNumId w:val="1"/>
  </w:num>
  <w:num w:numId="25">
    <w:abstractNumId w:val="23"/>
  </w:num>
  <w:num w:numId="26">
    <w:abstractNumId w:val="6"/>
  </w:num>
  <w:num w:numId="27">
    <w:abstractNumId w:val="13"/>
  </w:num>
  <w:num w:numId="28">
    <w:abstractNumId w:val="21"/>
  </w:num>
  <w:num w:numId="29">
    <w:abstractNumId w:val="11"/>
  </w:num>
  <w:num w:numId="3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7041">
      <o:colormenu v:ext="edit" strokecolor="none"/>
    </o:shapedefaults>
  </w:hdrShapeDefaults>
  <w:footnotePr>
    <w:footnote w:id="0"/>
    <w:footnote w:id="1"/>
  </w:footnotePr>
  <w:endnotePr>
    <w:endnote w:id="0"/>
    <w:endnote w:id="1"/>
  </w:endnotePr>
  <w:compat/>
  <w:rsids>
    <w:rsidRoot w:val="00490CB9"/>
    <w:rsid w:val="000158F9"/>
    <w:rsid w:val="00027AE2"/>
    <w:rsid w:val="00035CDD"/>
    <w:rsid w:val="00040083"/>
    <w:rsid w:val="000401AC"/>
    <w:rsid w:val="00055992"/>
    <w:rsid w:val="00062B83"/>
    <w:rsid w:val="000645BF"/>
    <w:rsid w:val="00066E8E"/>
    <w:rsid w:val="000820E8"/>
    <w:rsid w:val="00094789"/>
    <w:rsid w:val="001175EE"/>
    <w:rsid w:val="00122A50"/>
    <w:rsid w:val="00130E00"/>
    <w:rsid w:val="00133ADF"/>
    <w:rsid w:val="00134BB4"/>
    <w:rsid w:val="0014512E"/>
    <w:rsid w:val="00152869"/>
    <w:rsid w:val="00157CF6"/>
    <w:rsid w:val="001747C8"/>
    <w:rsid w:val="00182416"/>
    <w:rsid w:val="00187EB4"/>
    <w:rsid w:val="001C4ABA"/>
    <w:rsid w:val="001F0481"/>
    <w:rsid w:val="001F04B4"/>
    <w:rsid w:val="001F3E76"/>
    <w:rsid w:val="0020451E"/>
    <w:rsid w:val="00206B9D"/>
    <w:rsid w:val="00206C39"/>
    <w:rsid w:val="00225A9F"/>
    <w:rsid w:val="0023259C"/>
    <w:rsid w:val="00241647"/>
    <w:rsid w:val="00242C91"/>
    <w:rsid w:val="002441DA"/>
    <w:rsid w:val="0027415E"/>
    <w:rsid w:val="0027635E"/>
    <w:rsid w:val="00285517"/>
    <w:rsid w:val="00285CCB"/>
    <w:rsid w:val="002937DA"/>
    <w:rsid w:val="002975D6"/>
    <w:rsid w:val="002B0BD7"/>
    <w:rsid w:val="002B29AE"/>
    <w:rsid w:val="002B573D"/>
    <w:rsid w:val="002C3AC0"/>
    <w:rsid w:val="002C5CB2"/>
    <w:rsid w:val="002C7591"/>
    <w:rsid w:val="002E08D3"/>
    <w:rsid w:val="002F143A"/>
    <w:rsid w:val="002F36A4"/>
    <w:rsid w:val="002F3AAF"/>
    <w:rsid w:val="002F779F"/>
    <w:rsid w:val="00324A1E"/>
    <w:rsid w:val="00326B43"/>
    <w:rsid w:val="00371885"/>
    <w:rsid w:val="00385DE0"/>
    <w:rsid w:val="003A5A64"/>
    <w:rsid w:val="003C6394"/>
    <w:rsid w:val="003E2B87"/>
    <w:rsid w:val="003E76AB"/>
    <w:rsid w:val="003F6E9D"/>
    <w:rsid w:val="00405895"/>
    <w:rsid w:val="004058DF"/>
    <w:rsid w:val="004547D6"/>
    <w:rsid w:val="00463FFB"/>
    <w:rsid w:val="0046470D"/>
    <w:rsid w:val="00471DC5"/>
    <w:rsid w:val="00477981"/>
    <w:rsid w:val="00486F1A"/>
    <w:rsid w:val="00490CB9"/>
    <w:rsid w:val="004A2CE2"/>
    <w:rsid w:val="004A527A"/>
    <w:rsid w:val="004B2F20"/>
    <w:rsid w:val="004E3CDA"/>
    <w:rsid w:val="004E4987"/>
    <w:rsid w:val="004E6B1B"/>
    <w:rsid w:val="004F4B4D"/>
    <w:rsid w:val="0050216D"/>
    <w:rsid w:val="00503D7E"/>
    <w:rsid w:val="00504B4B"/>
    <w:rsid w:val="0050778F"/>
    <w:rsid w:val="0051039A"/>
    <w:rsid w:val="005243A4"/>
    <w:rsid w:val="00535F31"/>
    <w:rsid w:val="00551277"/>
    <w:rsid w:val="00565859"/>
    <w:rsid w:val="00574D64"/>
    <w:rsid w:val="0058799F"/>
    <w:rsid w:val="00591365"/>
    <w:rsid w:val="005B31E4"/>
    <w:rsid w:val="005C58C6"/>
    <w:rsid w:val="006034F6"/>
    <w:rsid w:val="00607874"/>
    <w:rsid w:val="00607E77"/>
    <w:rsid w:val="00613225"/>
    <w:rsid w:val="00617BB3"/>
    <w:rsid w:val="00645CDD"/>
    <w:rsid w:val="006823A7"/>
    <w:rsid w:val="00693D20"/>
    <w:rsid w:val="006D6DF3"/>
    <w:rsid w:val="0070347F"/>
    <w:rsid w:val="0070678E"/>
    <w:rsid w:val="007067B3"/>
    <w:rsid w:val="00720D37"/>
    <w:rsid w:val="00731D31"/>
    <w:rsid w:val="007357D1"/>
    <w:rsid w:val="00740402"/>
    <w:rsid w:val="00756371"/>
    <w:rsid w:val="00774997"/>
    <w:rsid w:val="007C2411"/>
    <w:rsid w:val="007E72FF"/>
    <w:rsid w:val="007F170C"/>
    <w:rsid w:val="00821E2E"/>
    <w:rsid w:val="00831C11"/>
    <w:rsid w:val="00837B51"/>
    <w:rsid w:val="008419F9"/>
    <w:rsid w:val="00870B67"/>
    <w:rsid w:val="008862FE"/>
    <w:rsid w:val="008A1123"/>
    <w:rsid w:val="008A2CEC"/>
    <w:rsid w:val="008A384E"/>
    <w:rsid w:val="008A60B4"/>
    <w:rsid w:val="008B3C31"/>
    <w:rsid w:val="008B64FE"/>
    <w:rsid w:val="008B7F81"/>
    <w:rsid w:val="00935BF7"/>
    <w:rsid w:val="0095442C"/>
    <w:rsid w:val="00971E16"/>
    <w:rsid w:val="00983942"/>
    <w:rsid w:val="009C37E0"/>
    <w:rsid w:val="009D1E29"/>
    <w:rsid w:val="009E12BE"/>
    <w:rsid w:val="009F4DAC"/>
    <w:rsid w:val="00A01247"/>
    <w:rsid w:val="00A01B4D"/>
    <w:rsid w:val="00A14B66"/>
    <w:rsid w:val="00A42A3D"/>
    <w:rsid w:val="00A61635"/>
    <w:rsid w:val="00A61BA9"/>
    <w:rsid w:val="00A65CF7"/>
    <w:rsid w:val="00A7386D"/>
    <w:rsid w:val="00A8276A"/>
    <w:rsid w:val="00A851DA"/>
    <w:rsid w:val="00AA3DC4"/>
    <w:rsid w:val="00AA5146"/>
    <w:rsid w:val="00AC7D5B"/>
    <w:rsid w:val="00AD4153"/>
    <w:rsid w:val="00AE1481"/>
    <w:rsid w:val="00B0415E"/>
    <w:rsid w:val="00B04678"/>
    <w:rsid w:val="00B80A66"/>
    <w:rsid w:val="00BC46DF"/>
    <w:rsid w:val="00BE60BF"/>
    <w:rsid w:val="00BE743B"/>
    <w:rsid w:val="00C03577"/>
    <w:rsid w:val="00C3534B"/>
    <w:rsid w:val="00C640CC"/>
    <w:rsid w:val="00C65FEA"/>
    <w:rsid w:val="00C94D35"/>
    <w:rsid w:val="00CA0AC2"/>
    <w:rsid w:val="00CB4D0A"/>
    <w:rsid w:val="00CC2FB3"/>
    <w:rsid w:val="00CC3571"/>
    <w:rsid w:val="00CC575A"/>
    <w:rsid w:val="00CD4002"/>
    <w:rsid w:val="00CF39A4"/>
    <w:rsid w:val="00D039AC"/>
    <w:rsid w:val="00D427DE"/>
    <w:rsid w:val="00D5587D"/>
    <w:rsid w:val="00D567AE"/>
    <w:rsid w:val="00D707CC"/>
    <w:rsid w:val="00D821FE"/>
    <w:rsid w:val="00DB0793"/>
    <w:rsid w:val="00DC75D5"/>
    <w:rsid w:val="00E00821"/>
    <w:rsid w:val="00E04DB4"/>
    <w:rsid w:val="00E108BF"/>
    <w:rsid w:val="00E10C33"/>
    <w:rsid w:val="00E206BA"/>
    <w:rsid w:val="00E30679"/>
    <w:rsid w:val="00E30693"/>
    <w:rsid w:val="00E43AA6"/>
    <w:rsid w:val="00E4597D"/>
    <w:rsid w:val="00E54832"/>
    <w:rsid w:val="00E56A90"/>
    <w:rsid w:val="00E641CC"/>
    <w:rsid w:val="00E70004"/>
    <w:rsid w:val="00E77AD2"/>
    <w:rsid w:val="00E77E33"/>
    <w:rsid w:val="00E86F3B"/>
    <w:rsid w:val="00EA2CAD"/>
    <w:rsid w:val="00EA30AB"/>
    <w:rsid w:val="00EA6C15"/>
    <w:rsid w:val="00EB3925"/>
    <w:rsid w:val="00EB4298"/>
    <w:rsid w:val="00EC7838"/>
    <w:rsid w:val="00EE417C"/>
    <w:rsid w:val="00EF065B"/>
    <w:rsid w:val="00F42FEE"/>
    <w:rsid w:val="00F4328A"/>
    <w:rsid w:val="00F67AA2"/>
    <w:rsid w:val="00F72835"/>
    <w:rsid w:val="00FD2DE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ACCOUNTANCY DEPT</cp:lastModifiedBy>
  <cp:revision>3</cp:revision>
  <dcterms:created xsi:type="dcterms:W3CDTF">2015-08-04T15:34:00Z</dcterms:created>
  <dcterms:modified xsi:type="dcterms:W3CDTF">2015-08-04T15:38:00Z</dcterms:modified>
</cp:coreProperties>
</file>