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860C93">
      <w:pPr>
        <w:pStyle w:val="Default"/>
        <w:jc w:val="both"/>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5761" w:rsidP="00860C93">
      <w:pPr>
        <w:jc w:val="both"/>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860C93">
      <w:pPr>
        <w:jc w:val="both"/>
        <w:rPr>
          <w:lang w:val="en-US"/>
        </w:rPr>
      </w:pPr>
    </w:p>
    <w:p w:rsidR="00607874" w:rsidRDefault="00607874" w:rsidP="00860C93">
      <w:pPr>
        <w:jc w:val="both"/>
        <w:rPr>
          <w:lang w:val="en-US"/>
        </w:rPr>
      </w:pPr>
    </w:p>
    <w:p w:rsidR="00607874" w:rsidRDefault="00607874" w:rsidP="00860C93">
      <w:pPr>
        <w:jc w:val="both"/>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60C93">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5B52" w:rsidP="00860C93">
            <w:pPr>
              <w:pStyle w:val="Default"/>
              <w:jc w:val="both"/>
              <w:rPr>
                <w:rFonts w:asciiTheme="minorHAnsi" w:hAnsiTheme="minorHAnsi"/>
              </w:rPr>
            </w:pPr>
            <w:r>
              <w:rPr>
                <w:rFonts w:asciiTheme="minorHAnsi" w:hAnsiTheme="minorHAnsi"/>
              </w:rPr>
              <w:t>Mukulama Elijah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60C93">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5B52" w:rsidP="00860C93">
            <w:pPr>
              <w:pStyle w:val="Default"/>
              <w:jc w:val="both"/>
              <w:rPr>
                <w:rFonts w:asciiTheme="minorHAnsi" w:hAnsiTheme="minorHAnsi"/>
              </w:rPr>
            </w:pPr>
            <w:r>
              <w:rPr>
                <w:rFonts w:asciiTheme="minorHAnsi" w:hAnsiTheme="minorHAnsi"/>
              </w:rPr>
              <w:t>1641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60C93">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5B52" w:rsidP="00860C93">
            <w:pPr>
              <w:pStyle w:val="Default"/>
              <w:jc w:val="both"/>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860C93">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5B52" w:rsidP="00860C93">
            <w:pPr>
              <w:jc w:val="both"/>
            </w:pPr>
            <w:r>
              <w:t>Four</w:t>
            </w:r>
          </w:p>
        </w:tc>
      </w:tr>
    </w:tbl>
    <w:p w:rsidR="00CC2FB3" w:rsidRDefault="00CC2FB3" w:rsidP="00860C93">
      <w:pPr>
        <w:jc w:val="both"/>
        <w:rPr>
          <w:b/>
          <w:lang w:val="en-US"/>
        </w:rPr>
      </w:pPr>
    </w:p>
    <w:p w:rsidR="00443E6F" w:rsidRDefault="00527C11" w:rsidP="00860C93">
      <w:pPr>
        <w:jc w:val="both"/>
        <w:rPr>
          <w:b/>
          <w:sz w:val="28"/>
          <w:lang w:val="en-US"/>
        </w:rPr>
      </w:pPr>
      <w:r w:rsidRPr="00443E6F">
        <w:rPr>
          <w:b/>
          <w:sz w:val="28"/>
          <w:lang w:val="en-US"/>
        </w:rPr>
        <w:t>Marking Criteria:</w:t>
      </w:r>
    </w:p>
    <w:p w:rsidR="00443E6F" w:rsidRDefault="00527C11" w:rsidP="00860C93">
      <w:pPr>
        <w:jc w:val="both"/>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860C93">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860C93">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860C93">
            <w:pPr>
              <w:jc w:val="both"/>
              <w:rPr>
                <w:b/>
              </w:rPr>
            </w:pPr>
          </w:p>
          <w:p w:rsidR="00CC2FB3" w:rsidRDefault="00CC2FB3" w:rsidP="00860C93">
            <w:pPr>
              <w:jc w:val="both"/>
              <w:rPr>
                <w:b/>
              </w:rPr>
            </w:pPr>
          </w:p>
          <w:p w:rsidR="00CC2FB3" w:rsidRDefault="00CC2FB3" w:rsidP="00860C93">
            <w:pPr>
              <w:jc w:val="both"/>
              <w:rPr>
                <w:b/>
              </w:rPr>
            </w:pPr>
          </w:p>
          <w:p w:rsidR="00CC2FB3" w:rsidRDefault="00CC2FB3" w:rsidP="00860C93">
            <w:pPr>
              <w:jc w:val="both"/>
              <w:rPr>
                <w:b/>
              </w:rPr>
            </w:pPr>
          </w:p>
          <w:p w:rsidR="00CC2FB3" w:rsidRDefault="00CC2FB3" w:rsidP="00860C93">
            <w:pPr>
              <w:jc w:val="both"/>
              <w:rPr>
                <w:b/>
              </w:rPr>
            </w:pPr>
          </w:p>
          <w:p w:rsidR="00CC2FB3" w:rsidRDefault="00CC2FB3" w:rsidP="00860C93">
            <w:pPr>
              <w:jc w:val="both"/>
              <w:rPr>
                <w:b/>
              </w:rPr>
            </w:pPr>
          </w:p>
          <w:p w:rsidR="00CC2FB3" w:rsidRDefault="00CC2FB3" w:rsidP="00860C93">
            <w:pPr>
              <w:jc w:val="both"/>
              <w:rPr>
                <w:b/>
              </w:rPr>
            </w:pPr>
          </w:p>
          <w:p w:rsidR="00CC2FB3" w:rsidRDefault="00CC2FB3" w:rsidP="00860C93">
            <w:pPr>
              <w:jc w:val="both"/>
              <w:rPr>
                <w:b/>
              </w:rPr>
            </w:pPr>
          </w:p>
          <w:p w:rsidR="00CC2FB3" w:rsidRDefault="00CC2FB3" w:rsidP="00860C93">
            <w:pPr>
              <w:jc w:val="both"/>
              <w:rPr>
                <w:b/>
              </w:rPr>
            </w:pPr>
          </w:p>
          <w:p w:rsidR="00CC2FB3" w:rsidRDefault="00CC2FB3" w:rsidP="00860C93">
            <w:pPr>
              <w:jc w:val="both"/>
              <w:rPr>
                <w:b/>
              </w:rPr>
            </w:pPr>
          </w:p>
          <w:p w:rsidR="00CC2FB3" w:rsidRDefault="00CC2FB3" w:rsidP="00860C93">
            <w:pPr>
              <w:jc w:val="both"/>
              <w:rPr>
                <w:b/>
              </w:rPr>
            </w:pPr>
          </w:p>
          <w:p w:rsidR="00CC2FB3" w:rsidRDefault="00CC2FB3" w:rsidP="00860C93">
            <w:pPr>
              <w:jc w:val="both"/>
              <w:rPr>
                <w:b/>
              </w:rPr>
            </w:pPr>
          </w:p>
          <w:p w:rsidR="00CC2FB3" w:rsidRDefault="00CC2FB3" w:rsidP="00860C93">
            <w:pPr>
              <w:jc w:val="both"/>
              <w:rPr>
                <w:b/>
              </w:rPr>
            </w:pPr>
          </w:p>
          <w:p w:rsidR="00CC2FB3" w:rsidRDefault="00CC2FB3" w:rsidP="00860C93">
            <w:pPr>
              <w:jc w:val="both"/>
              <w:rPr>
                <w:b/>
              </w:rPr>
            </w:pPr>
          </w:p>
          <w:p w:rsidR="00CC2FB3" w:rsidRDefault="00CC2FB3" w:rsidP="00860C93">
            <w:pPr>
              <w:jc w:val="both"/>
              <w:rPr>
                <w:b/>
              </w:rPr>
            </w:pPr>
          </w:p>
          <w:p w:rsidR="00CC2FB3" w:rsidRDefault="00CC2FB3" w:rsidP="00860C93">
            <w:pPr>
              <w:jc w:val="both"/>
              <w:rPr>
                <w:b/>
              </w:rPr>
            </w:pPr>
          </w:p>
        </w:tc>
      </w:tr>
    </w:tbl>
    <w:p w:rsidR="00503D7E" w:rsidRPr="00B0415E" w:rsidRDefault="00503D7E" w:rsidP="00860C93">
      <w:pPr>
        <w:autoSpaceDE w:val="0"/>
        <w:autoSpaceDN w:val="0"/>
        <w:adjustRightInd w:val="0"/>
        <w:spacing w:after="0" w:line="240" w:lineRule="auto"/>
        <w:jc w:val="both"/>
        <w:rPr>
          <w:rFonts w:cs="CalvertMT-Bold"/>
          <w:b/>
          <w:bCs/>
          <w:color w:val="002060"/>
          <w:sz w:val="28"/>
          <w:lang w:val="en-US"/>
        </w:rPr>
      </w:pPr>
    </w:p>
    <w:p w:rsidR="00575B52" w:rsidRDefault="00575B52" w:rsidP="00860C93">
      <w:pPr>
        <w:autoSpaceDE w:val="0"/>
        <w:autoSpaceDN w:val="0"/>
        <w:adjustRightInd w:val="0"/>
        <w:spacing w:after="0" w:line="240" w:lineRule="auto"/>
        <w:jc w:val="both"/>
        <w:rPr>
          <w:rFonts w:cs="CalvertMT-Bold"/>
          <w:b/>
          <w:bCs/>
          <w:color w:val="002060"/>
          <w:sz w:val="28"/>
          <w:lang w:val="en-US"/>
        </w:rPr>
      </w:pPr>
    </w:p>
    <w:p w:rsidR="00575B52" w:rsidRDefault="00575B52" w:rsidP="00860C93">
      <w:pPr>
        <w:autoSpaceDE w:val="0"/>
        <w:autoSpaceDN w:val="0"/>
        <w:adjustRightInd w:val="0"/>
        <w:spacing w:after="0" w:line="240" w:lineRule="auto"/>
        <w:jc w:val="both"/>
        <w:rPr>
          <w:rFonts w:cs="CalvertMT-Bold"/>
          <w:b/>
          <w:bCs/>
          <w:color w:val="002060"/>
          <w:sz w:val="28"/>
          <w:lang w:val="en-US"/>
        </w:rPr>
      </w:pPr>
    </w:p>
    <w:p w:rsidR="00575B52" w:rsidRDefault="00575B52" w:rsidP="00860C93">
      <w:pPr>
        <w:autoSpaceDE w:val="0"/>
        <w:autoSpaceDN w:val="0"/>
        <w:adjustRightInd w:val="0"/>
        <w:spacing w:after="0" w:line="240" w:lineRule="auto"/>
        <w:jc w:val="both"/>
        <w:rPr>
          <w:rFonts w:cs="CalvertMT-Bold"/>
          <w:b/>
          <w:bCs/>
          <w:color w:val="002060"/>
          <w:sz w:val="28"/>
          <w:lang w:val="en-US"/>
        </w:rPr>
      </w:pPr>
    </w:p>
    <w:p w:rsidR="00575B52" w:rsidRDefault="00575B52" w:rsidP="00860C93">
      <w:pPr>
        <w:autoSpaceDE w:val="0"/>
        <w:autoSpaceDN w:val="0"/>
        <w:adjustRightInd w:val="0"/>
        <w:spacing w:after="0" w:line="240" w:lineRule="auto"/>
        <w:jc w:val="both"/>
        <w:rPr>
          <w:rFonts w:cs="CalvertMT-Bold"/>
          <w:b/>
          <w:bCs/>
          <w:color w:val="002060"/>
          <w:sz w:val="28"/>
          <w:lang w:val="en-US"/>
        </w:rPr>
      </w:pPr>
    </w:p>
    <w:p w:rsidR="00575B52" w:rsidRDefault="00575B52" w:rsidP="00860C93">
      <w:pPr>
        <w:autoSpaceDE w:val="0"/>
        <w:autoSpaceDN w:val="0"/>
        <w:adjustRightInd w:val="0"/>
        <w:spacing w:after="0" w:line="240" w:lineRule="auto"/>
        <w:jc w:val="both"/>
        <w:rPr>
          <w:rFonts w:cs="CalvertMT-Bold"/>
          <w:b/>
          <w:bCs/>
          <w:color w:val="002060"/>
          <w:sz w:val="28"/>
          <w:lang w:val="en-US"/>
        </w:rPr>
      </w:pPr>
    </w:p>
    <w:p w:rsidR="00575B52" w:rsidRDefault="00575B52" w:rsidP="00860C93">
      <w:pPr>
        <w:autoSpaceDE w:val="0"/>
        <w:autoSpaceDN w:val="0"/>
        <w:adjustRightInd w:val="0"/>
        <w:spacing w:after="0" w:line="240" w:lineRule="auto"/>
        <w:jc w:val="both"/>
        <w:rPr>
          <w:rFonts w:cs="CalvertMT-Bold"/>
          <w:b/>
          <w:bCs/>
          <w:color w:val="002060"/>
          <w:sz w:val="28"/>
          <w:lang w:val="en-US"/>
        </w:rPr>
      </w:pPr>
    </w:p>
    <w:p w:rsidR="00575B52" w:rsidRDefault="00575B52" w:rsidP="00860C93">
      <w:pPr>
        <w:autoSpaceDE w:val="0"/>
        <w:autoSpaceDN w:val="0"/>
        <w:adjustRightInd w:val="0"/>
        <w:spacing w:after="0" w:line="240" w:lineRule="auto"/>
        <w:jc w:val="both"/>
        <w:rPr>
          <w:rFonts w:cs="CalvertMT-Bold"/>
          <w:b/>
          <w:bCs/>
          <w:color w:val="002060"/>
          <w:sz w:val="28"/>
          <w:lang w:val="en-US"/>
        </w:rPr>
      </w:pPr>
    </w:p>
    <w:p w:rsidR="00575B52" w:rsidRDefault="00575B52" w:rsidP="00860C93">
      <w:pPr>
        <w:autoSpaceDE w:val="0"/>
        <w:autoSpaceDN w:val="0"/>
        <w:adjustRightInd w:val="0"/>
        <w:spacing w:after="0" w:line="240" w:lineRule="auto"/>
        <w:jc w:val="both"/>
        <w:rPr>
          <w:rFonts w:cs="CalvertMT-Bold"/>
          <w:b/>
          <w:bCs/>
          <w:color w:val="002060"/>
          <w:sz w:val="28"/>
          <w:lang w:val="en-US"/>
        </w:rPr>
      </w:pPr>
    </w:p>
    <w:p w:rsidR="00575B52" w:rsidRPr="00BB107E" w:rsidRDefault="00575B52" w:rsidP="00860C93">
      <w:pPr>
        <w:jc w:val="right"/>
        <w:rPr>
          <w:rFonts w:ascii="Arial Black" w:hAnsi="Arial Black"/>
          <w:sz w:val="24"/>
          <w:szCs w:val="24"/>
        </w:rPr>
      </w:pPr>
      <w:r w:rsidRPr="00BB107E">
        <w:rPr>
          <w:rFonts w:ascii="Arial Black" w:hAnsi="Arial Black"/>
          <w:sz w:val="24"/>
          <w:szCs w:val="24"/>
        </w:rPr>
        <w:lastRenderedPageBreak/>
        <w:t>Page 1</w:t>
      </w:r>
    </w:p>
    <w:p w:rsidR="00575B52" w:rsidRPr="00BB107E" w:rsidRDefault="00575B52" w:rsidP="00860C93">
      <w:pPr>
        <w:jc w:val="right"/>
        <w:rPr>
          <w:rFonts w:ascii="Arial Black" w:hAnsi="Arial Black"/>
          <w:sz w:val="24"/>
          <w:szCs w:val="24"/>
        </w:rPr>
      </w:pPr>
      <w:r w:rsidRPr="00BB107E">
        <w:rPr>
          <w:rFonts w:ascii="Arial Black" w:hAnsi="Arial Black"/>
          <w:sz w:val="24"/>
          <w:szCs w:val="24"/>
        </w:rPr>
        <w:t>Name: Mukulama Elijah</w:t>
      </w:r>
    </w:p>
    <w:p w:rsidR="00575B52" w:rsidRPr="00BB107E" w:rsidRDefault="00575B52" w:rsidP="00860C93">
      <w:pPr>
        <w:jc w:val="right"/>
        <w:rPr>
          <w:rFonts w:ascii="Arial Black" w:hAnsi="Arial Black"/>
          <w:sz w:val="24"/>
          <w:szCs w:val="24"/>
        </w:rPr>
      </w:pPr>
      <w:r w:rsidRPr="00BB107E">
        <w:rPr>
          <w:rFonts w:ascii="Arial Black" w:hAnsi="Arial Black"/>
          <w:sz w:val="24"/>
          <w:szCs w:val="24"/>
        </w:rPr>
        <w:t>Student №: 1641</w:t>
      </w:r>
    </w:p>
    <w:p w:rsidR="00575B52" w:rsidRPr="00BB107E" w:rsidRDefault="00575B52" w:rsidP="00860C93">
      <w:pPr>
        <w:jc w:val="right"/>
        <w:rPr>
          <w:rFonts w:ascii="Arial Black" w:hAnsi="Arial Black"/>
          <w:sz w:val="24"/>
          <w:szCs w:val="24"/>
        </w:rPr>
      </w:pPr>
      <w:r w:rsidRPr="00BB107E">
        <w:rPr>
          <w:rFonts w:ascii="Arial Black" w:hAnsi="Arial Black"/>
          <w:sz w:val="24"/>
          <w:szCs w:val="24"/>
        </w:rPr>
        <w:t>Assignment № 4</w:t>
      </w:r>
    </w:p>
    <w:p w:rsidR="00575B52" w:rsidRPr="00BB107E" w:rsidRDefault="00575B52" w:rsidP="00860C93">
      <w:pPr>
        <w:jc w:val="both"/>
        <w:rPr>
          <w:rFonts w:ascii="Arial Black" w:hAnsi="Arial Black"/>
          <w:sz w:val="24"/>
          <w:szCs w:val="24"/>
        </w:rPr>
      </w:pPr>
      <w:r w:rsidRPr="00BB107E">
        <w:rPr>
          <w:rFonts w:ascii="Arial Black" w:hAnsi="Arial Black"/>
          <w:sz w:val="24"/>
          <w:szCs w:val="24"/>
        </w:rPr>
        <w:t xml:space="preserve">Solution </w:t>
      </w:r>
    </w:p>
    <w:p w:rsidR="00575B52" w:rsidRPr="00BB107E" w:rsidRDefault="00575B52" w:rsidP="00860C93">
      <w:pPr>
        <w:pStyle w:val="ListParagraph"/>
        <w:numPr>
          <w:ilvl w:val="0"/>
          <w:numId w:val="6"/>
        </w:numPr>
        <w:spacing w:before="120" w:after="120" w:line="360" w:lineRule="auto"/>
        <w:jc w:val="both"/>
        <w:rPr>
          <w:rFonts w:ascii="Arial Black" w:hAnsi="Arial Black"/>
          <w:sz w:val="24"/>
          <w:szCs w:val="24"/>
        </w:rPr>
      </w:pPr>
    </w:p>
    <w:p w:rsidR="00575B52" w:rsidRDefault="00575B52" w:rsidP="00860C93">
      <w:pPr>
        <w:pStyle w:val="ListParagraph"/>
        <w:numPr>
          <w:ilvl w:val="0"/>
          <w:numId w:val="2"/>
        </w:numPr>
        <w:spacing w:before="120" w:after="120" w:line="360" w:lineRule="auto"/>
        <w:jc w:val="both"/>
        <w:rPr>
          <w:rFonts w:ascii="Arial Black" w:hAnsi="Arial Black"/>
          <w:sz w:val="24"/>
          <w:szCs w:val="24"/>
        </w:rPr>
      </w:pPr>
      <w:r>
        <w:rPr>
          <w:rFonts w:ascii="Arial Black" w:hAnsi="Arial Black"/>
          <w:sz w:val="24"/>
          <w:szCs w:val="24"/>
        </w:rPr>
        <w:t>The term Fraud risk factors can be explained better if they is an understanding in what fraud itself mean and the factors that constitute it. However, fraud itself is defined as intentional false representation, laying, deception and cover-up to prevent detection internal controls ineffective or overridden illicit gain achieved or innocent victim. in light of the above, the following are the fraud risk factors involved;</w:t>
      </w:r>
    </w:p>
    <w:p w:rsidR="00575B52" w:rsidRDefault="00575B52" w:rsidP="00860C93">
      <w:pPr>
        <w:pStyle w:val="ListParagraph"/>
        <w:numPr>
          <w:ilvl w:val="0"/>
          <w:numId w:val="9"/>
        </w:numPr>
        <w:spacing w:before="120" w:after="120" w:line="360" w:lineRule="auto"/>
        <w:jc w:val="both"/>
        <w:rPr>
          <w:rFonts w:ascii="Arial Black" w:hAnsi="Arial Black"/>
          <w:sz w:val="24"/>
          <w:szCs w:val="24"/>
        </w:rPr>
      </w:pPr>
      <w:r>
        <w:rPr>
          <w:rFonts w:ascii="Arial Black" w:hAnsi="Arial Black"/>
          <w:sz w:val="24"/>
          <w:szCs w:val="24"/>
        </w:rPr>
        <w:t xml:space="preserve">Nature of control environment; separation of duties, safeguards, documentation, timing off related party transactions, complexity </w:t>
      </w:r>
      <w:proofErr w:type="spellStart"/>
      <w:r>
        <w:rPr>
          <w:rFonts w:ascii="Arial Black" w:hAnsi="Arial Black"/>
          <w:sz w:val="24"/>
          <w:szCs w:val="24"/>
        </w:rPr>
        <w:t>e.t.c</w:t>
      </w:r>
      <w:proofErr w:type="spellEnd"/>
    </w:p>
    <w:p w:rsidR="00575B52" w:rsidRDefault="00575B52" w:rsidP="00860C93">
      <w:pPr>
        <w:pStyle w:val="ListParagraph"/>
        <w:numPr>
          <w:ilvl w:val="0"/>
          <w:numId w:val="9"/>
        </w:numPr>
        <w:spacing w:before="120" w:after="120" w:line="360" w:lineRule="auto"/>
        <w:jc w:val="both"/>
        <w:rPr>
          <w:rFonts w:ascii="Arial Black" w:hAnsi="Arial Black"/>
          <w:sz w:val="24"/>
          <w:szCs w:val="24"/>
        </w:rPr>
      </w:pPr>
      <w:r>
        <w:rPr>
          <w:rFonts w:ascii="Arial Black" w:hAnsi="Arial Black"/>
          <w:sz w:val="24"/>
          <w:szCs w:val="24"/>
        </w:rPr>
        <w:t>Pressures; these deals with levels of dissatisfaction, expectations and guarantees.</w:t>
      </w:r>
    </w:p>
    <w:p w:rsidR="00575B52" w:rsidRDefault="00575B52" w:rsidP="00860C93">
      <w:pPr>
        <w:pStyle w:val="ListParagraph"/>
        <w:numPr>
          <w:ilvl w:val="0"/>
          <w:numId w:val="9"/>
        </w:numPr>
        <w:spacing w:before="120" w:after="120" w:line="360" w:lineRule="auto"/>
        <w:jc w:val="both"/>
        <w:rPr>
          <w:rFonts w:ascii="Arial Black" w:hAnsi="Arial Black"/>
          <w:sz w:val="24"/>
          <w:szCs w:val="24"/>
        </w:rPr>
      </w:pPr>
      <w:r>
        <w:rPr>
          <w:rFonts w:ascii="Arial Black" w:hAnsi="Arial Black"/>
          <w:sz w:val="24"/>
          <w:szCs w:val="24"/>
        </w:rPr>
        <w:t>Ease of resale; if there is or ready market for the resale of stolen goods (such as for most types of consumer, electronics, the present of this will have high risk to those stocks, assets that can be moved because of the availability of market.</w:t>
      </w:r>
    </w:p>
    <w:p w:rsidR="00575B52" w:rsidRDefault="00575B52" w:rsidP="00860C93">
      <w:pPr>
        <w:pStyle w:val="ListParagraph"/>
        <w:ind w:left="1440"/>
        <w:jc w:val="both"/>
        <w:rPr>
          <w:rFonts w:ascii="Arial Black" w:hAnsi="Arial Black"/>
          <w:sz w:val="24"/>
          <w:szCs w:val="24"/>
        </w:rPr>
      </w:pPr>
    </w:p>
    <w:p w:rsidR="00860C93" w:rsidRDefault="00860C93" w:rsidP="00860C93">
      <w:pPr>
        <w:pStyle w:val="ListParagraph"/>
        <w:ind w:left="1440"/>
        <w:jc w:val="both"/>
        <w:rPr>
          <w:rFonts w:ascii="Arial Black" w:hAnsi="Arial Black"/>
          <w:sz w:val="24"/>
          <w:szCs w:val="24"/>
        </w:rPr>
      </w:pPr>
    </w:p>
    <w:p w:rsidR="00860C93" w:rsidRDefault="00860C93" w:rsidP="00860C93">
      <w:pPr>
        <w:pStyle w:val="ListParagraph"/>
        <w:ind w:left="1440"/>
        <w:jc w:val="both"/>
        <w:rPr>
          <w:rFonts w:ascii="Arial Black" w:hAnsi="Arial Black"/>
          <w:sz w:val="24"/>
          <w:szCs w:val="24"/>
        </w:rPr>
      </w:pPr>
    </w:p>
    <w:p w:rsidR="00860C93" w:rsidRDefault="00860C93" w:rsidP="00860C93">
      <w:pPr>
        <w:pStyle w:val="ListParagraph"/>
        <w:ind w:left="1440"/>
        <w:jc w:val="both"/>
        <w:rPr>
          <w:rFonts w:ascii="Arial Black" w:hAnsi="Arial Black"/>
          <w:sz w:val="24"/>
          <w:szCs w:val="24"/>
        </w:rPr>
      </w:pPr>
    </w:p>
    <w:p w:rsidR="00575B52" w:rsidRPr="00BB107E" w:rsidRDefault="00575B52" w:rsidP="00860C93">
      <w:pPr>
        <w:pStyle w:val="ListParagraph"/>
        <w:ind w:left="1440"/>
        <w:jc w:val="right"/>
        <w:rPr>
          <w:rFonts w:ascii="Arial Black" w:hAnsi="Arial Black"/>
          <w:sz w:val="24"/>
          <w:szCs w:val="24"/>
        </w:rPr>
      </w:pPr>
      <w:r w:rsidRPr="00BB107E">
        <w:rPr>
          <w:rFonts w:ascii="Arial Black" w:hAnsi="Arial Black"/>
          <w:sz w:val="24"/>
          <w:szCs w:val="24"/>
        </w:rPr>
        <w:lastRenderedPageBreak/>
        <w:t xml:space="preserve">Page </w:t>
      </w:r>
      <w:r>
        <w:rPr>
          <w:rFonts w:ascii="Arial Black" w:hAnsi="Arial Black"/>
          <w:sz w:val="24"/>
          <w:szCs w:val="24"/>
        </w:rPr>
        <w:t>2</w:t>
      </w:r>
    </w:p>
    <w:p w:rsidR="00575B52" w:rsidRPr="00BB107E" w:rsidRDefault="00575B52" w:rsidP="00860C93">
      <w:pPr>
        <w:pStyle w:val="ListParagraph"/>
        <w:ind w:left="1440"/>
        <w:jc w:val="right"/>
        <w:rPr>
          <w:rFonts w:ascii="Arial Black" w:hAnsi="Arial Black"/>
          <w:sz w:val="24"/>
          <w:szCs w:val="24"/>
        </w:rPr>
      </w:pPr>
      <w:r w:rsidRPr="00BB107E">
        <w:rPr>
          <w:rFonts w:ascii="Arial Black" w:hAnsi="Arial Black"/>
          <w:sz w:val="24"/>
          <w:szCs w:val="24"/>
        </w:rPr>
        <w:t>Name: Mukulama Elijah</w:t>
      </w:r>
    </w:p>
    <w:p w:rsidR="00575B52" w:rsidRPr="00BB107E" w:rsidRDefault="00575B52" w:rsidP="00860C93">
      <w:pPr>
        <w:pStyle w:val="ListParagraph"/>
        <w:ind w:left="1440"/>
        <w:jc w:val="right"/>
        <w:rPr>
          <w:rFonts w:ascii="Arial Black" w:hAnsi="Arial Black"/>
          <w:sz w:val="24"/>
          <w:szCs w:val="24"/>
        </w:rPr>
      </w:pPr>
      <w:r w:rsidRPr="00BB107E">
        <w:rPr>
          <w:rFonts w:ascii="Arial Black" w:hAnsi="Arial Black"/>
          <w:sz w:val="24"/>
          <w:szCs w:val="24"/>
        </w:rPr>
        <w:t>Student №: 1641</w:t>
      </w:r>
    </w:p>
    <w:p w:rsidR="00575B52" w:rsidRDefault="00575B52" w:rsidP="00860C93">
      <w:pPr>
        <w:pStyle w:val="ListParagraph"/>
        <w:ind w:left="1440"/>
        <w:jc w:val="right"/>
        <w:rPr>
          <w:rFonts w:ascii="Arial Black" w:hAnsi="Arial Black"/>
          <w:sz w:val="24"/>
          <w:szCs w:val="24"/>
        </w:rPr>
      </w:pPr>
      <w:r w:rsidRPr="00BB107E">
        <w:rPr>
          <w:rFonts w:ascii="Arial Black" w:hAnsi="Arial Black"/>
          <w:sz w:val="24"/>
          <w:szCs w:val="24"/>
        </w:rPr>
        <w:t>Assignment № 4</w:t>
      </w:r>
    </w:p>
    <w:p w:rsidR="00860C93" w:rsidRPr="004C0F6C" w:rsidRDefault="00860C93" w:rsidP="00860C93">
      <w:pPr>
        <w:pStyle w:val="ListParagraph"/>
        <w:ind w:left="1440"/>
        <w:jc w:val="both"/>
        <w:rPr>
          <w:rFonts w:ascii="Arial Black" w:hAnsi="Arial Black"/>
          <w:sz w:val="24"/>
          <w:szCs w:val="24"/>
        </w:rPr>
      </w:pPr>
    </w:p>
    <w:p w:rsidR="00575B52" w:rsidRPr="00BB107E" w:rsidRDefault="00575B52" w:rsidP="00860C93">
      <w:pPr>
        <w:pStyle w:val="ListParagraph"/>
        <w:numPr>
          <w:ilvl w:val="0"/>
          <w:numId w:val="2"/>
        </w:numPr>
        <w:spacing w:before="120" w:after="120" w:line="360" w:lineRule="auto"/>
        <w:jc w:val="both"/>
        <w:rPr>
          <w:rFonts w:ascii="Arial Black" w:hAnsi="Arial Black"/>
          <w:sz w:val="24"/>
          <w:szCs w:val="24"/>
        </w:rPr>
      </w:pPr>
      <w:r w:rsidRPr="00BB107E">
        <w:rPr>
          <w:rFonts w:ascii="Arial Black" w:hAnsi="Arial Black"/>
          <w:sz w:val="24"/>
          <w:szCs w:val="24"/>
        </w:rPr>
        <w:t>The information below are the control mechanisms that could be adopted against corruption;</w:t>
      </w:r>
    </w:p>
    <w:p w:rsidR="00575B52" w:rsidRPr="00BB107E" w:rsidRDefault="00575B52" w:rsidP="00860C93">
      <w:pPr>
        <w:pStyle w:val="ListParagraph"/>
        <w:numPr>
          <w:ilvl w:val="0"/>
          <w:numId w:val="3"/>
        </w:numPr>
        <w:spacing w:before="120" w:after="120" w:line="360" w:lineRule="auto"/>
        <w:jc w:val="both"/>
        <w:rPr>
          <w:rFonts w:ascii="Arial Black" w:hAnsi="Arial Black"/>
          <w:sz w:val="24"/>
          <w:szCs w:val="24"/>
        </w:rPr>
      </w:pPr>
      <w:r w:rsidRPr="00BB107E">
        <w:rPr>
          <w:rFonts w:ascii="Arial Black" w:hAnsi="Arial Black"/>
          <w:sz w:val="24"/>
          <w:szCs w:val="24"/>
        </w:rPr>
        <w:t>Transparency and integrity in the bidding process involved in asset procurement.</w:t>
      </w:r>
    </w:p>
    <w:p w:rsidR="00575B52" w:rsidRPr="00BB107E" w:rsidRDefault="00575B52" w:rsidP="00860C93">
      <w:pPr>
        <w:pStyle w:val="ListParagraph"/>
        <w:numPr>
          <w:ilvl w:val="0"/>
          <w:numId w:val="3"/>
        </w:numPr>
        <w:spacing w:before="120" w:after="120" w:line="360" w:lineRule="auto"/>
        <w:jc w:val="both"/>
        <w:rPr>
          <w:rFonts w:ascii="Arial Black" w:hAnsi="Arial Black"/>
          <w:sz w:val="24"/>
          <w:szCs w:val="24"/>
        </w:rPr>
      </w:pPr>
      <w:r w:rsidRPr="00BB107E">
        <w:rPr>
          <w:rFonts w:ascii="Arial Black" w:hAnsi="Arial Black"/>
          <w:sz w:val="24"/>
          <w:szCs w:val="24"/>
        </w:rPr>
        <w:t>Using private fax machines and requiring the bids to be submitted to named individuals other than those soliciting the bids in order to prevent fraudsters informing their partners about lover bidding competitors.</w:t>
      </w:r>
    </w:p>
    <w:p w:rsidR="00575B52" w:rsidRPr="00BB107E" w:rsidRDefault="00575B52" w:rsidP="00860C93">
      <w:pPr>
        <w:pStyle w:val="ListParagraph"/>
        <w:numPr>
          <w:ilvl w:val="0"/>
          <w:numId w:val="3"/>
        </w:numPr>
        <w:spacing w:before="120" w:after="120" w:line="360" w:lineRule="auto"/>
        <w:jc w:val="both"/>
        <w:rPr>
          <w:rFonts w:ascii="Arial Black" w:hAnsi="Arial Black"/>
          <w:sz w:val="24"/>
          <w:szCs w:val="24"/>
        </w:rPr>
      </w:pPr>
      <w:r w:rsidRPr="00BB107E">
        <w:rPr>
          <w:rFonts w:ascii="Arial Black" w:hAnsi="Arial Black"/>
          <w:sz w:val="24"/>
          <w:szCs w:val="24"/>
        </w:rPr>
        <w:t>Frequent rotation of employees through different vendor’s assignments.</w:t>
      </w:r>
    </w:p>
    <w:p w:rsidR="00575B52" w:rsidRPr="00BB107E" w:rsidRDefault="00575B52" w:rsidP="00860C93">
      <w:pPr>
        <w:pStyle w:val="ListParagraph"/>
        <w:numPr>
          <w:ilvl w:val="0"/>
          <w:numId w:val="3"/>
        </w:numPr>
        <w:spacing w:before="120" w:after="120" w:line="360" w:lineRule="auto"/>
        <w:jc w:val="both"/>
        <w:rPr>
          <w:rFonts w:ascii="Arial Black" w:hAnsi="Arial Black"/>
          <w:sz w:val="24"/>
          <w:szCs w:val="24"/>
        </w:rPr>
      </w:pPr>
      <w:r w:rsidRPr="00BB107E">
        <w:rPr>
          <w:rFonts w:ascii="Arial Black" w:hAnsi="Arial Black"/>
          <w:sz w:val="24"/>
          <w:szCs w:val="24"/>
        </w:rPr>
        <w:t xml:space="preserve">Enforcing a strong policy on the total disclosure of conflicts of interest, receipt of gift </w:t>
      </w:r>
      <w:proofErr w:type="spellStart"/>
      <w:r w:rsidRPr="00BB107E">
        <w:rPr>
          <w:rFonts w:ascii="Arial Black" w:hAnsi="Arial Black"/>
          <w:sz w:val="24"/>
          <w:szCs w:val="24"/>
        </w:rPr>
        <w:t>e.t.c</w:t>
      </w:r>
      <w:proofErr w:type="spellEnd"/>
      <w:r w:rsidRPr="00BB107E">
        <w:rPr>
          <w:rFonts w:ascii="Arial Black" w:hAnsi="Arial Black"/>
          <w:sz w:val="24"/>
          <w:szCs w:val="24"/>
        </w:rPr>
        <w:t>.</w:t>
      </w:r>
    </w:p>
    <w:p w:rsidR="00575B52" w:rsidRPr="00BB107E" w:rsidRDefault="00575B52" w:rsidP="00860C93">
      <w:pPr>
        <w:pStyle w:val="ListParagraph"/>
        <w:numPr>
          <w:ilvl w:val="0"/>
          <w:numId w:val="2"/>
        </w:numPr>
        <w:spacing w:before="120" w:after="120" w:line="360" w:lineRule="auto"/>
        <w:jc w:val="both"/>
        <w:rPr>
          <w:rFonts w:ascii="Arial Black" w:hAnsi="Arial Black"/>
          <w:sz w:val="24"/>
          <w:szCs w:val="24"/>
        </w:rPr>
      </w:pPr>
      <w:r w:rsidRPr="00BB107E">
        <w:rPr>
          <w:rFonts w:ascii="Arial Black" w:hAnsi="Arial Black"/>
          <w:sz w:val="24"/>
          <w:szCs w:val="24"/>
        </w:rPr>
        <w:t>The main benefits of using analytical procedures in an audit process are;</w:t>
      </w:r>
    </w:p>
    <w:p w:rsidR="00575B52" w:rsidRPr="00BB107E" w:rsidRDefault="00575B52" w:rsidP="00860C93">
      <w:pPr>
        <w:pStyle w:val="ListParagraph"/>
        <w:numPr>
          <w:ilvl w:val="0"/>
          <w:numId w:val="4"/>
        </w:numPr>
        <w:spacing w:before="120" w:after="120" w:line="360" w:lineRule="auto"/>
        <w:jc w:val="both"/>
        <w:rPr>
          <w:rFonts w:ascii="Arial Black" w:hAnsi="Arial Black"/>
          <w:sz w:val="24"/>
          <w:szCs w:val="24"/>
        </w:rPr>
      </w:pPr>
      <w:r w:rsidRPr="00BB107E">
        <w:rPr>
          <w:rFonts w:ascii="Arial Black" w:hAnsi="Arial Black"/>
          <w:sz w:val="24"/>
          <w:szCs w:val="24"/>
        </w:rPr>
        <w:t xml:space="preserve">Assessing the company’s ability to remain a going concern; analytical procedures assess a company’s general financial performance, its performance relative to competitor’s, any </w:t>
      </w:r>
    </w:p>
    <w:p w:rsidR="00575B52" w:rsidRPr="00BB107E" w:rsidRDefault="00575B52" w:rsidP="00860C93">
      <w:pPr>
        <w:pStyle w:val="ListParagraph"/>
        <w:ind w:left="1440"/>
        <w:jc w:val="both"/>
        <w:rPr>
          <w:rFonts w:ascii="Arial Black" w:hAnsi="Arial Black"/>
          <w:sz w:val="24"/>
          <w:szCs w:val="24"/>
        </w:rPr>
      </w:pPr>
      <w:proofErr w:type="gramStart"/>
      <w:r w:rsidRPr="00BB107E">
        <w:rPr>
          <w:rFonts w:ascii="Arial Black" w:hAnsi="Arial Black"/>
          <w:sz w:val="24"/>
          <w:szCs w:val="24"/>
        </w:rPr>
        <w:t>future</w:t>
      </w:r>
      <w:proofErr w:type="gramEnd"/>
      <w:r w:rsidRPr="00BB107E">
        <w:rPr>
          <w:rFonts w:ascii="Arial Black" w:hAnsi="Arial Black"/>
          <w:sz w:val="24"/>
          <w:szCs w:val="24"/>
        </w:rPr>
        <w:t xml:space="preserve"> financial problems it may face and whether it will be able to continue in business or is likely to go bankrupt.</w:t>
      </w:r>
    </w:p>
    <w:p w:rsidR="00575B52" w:rsidRPr="004C0F6C" w:rsidRDefault="00575B52" w:rsidP="00860C93">
      <w:pPr>
        <w:pStyle w:val="ListParagraph"/>
        <w:numPr>
          <w:ilvl w:val="0"/>
          <w:numId w:val="4"/>
        </w:numPr>
        <w:spacing w:before="120" w:after="120" w:line="360" w:lineRule="auto"/>
        <w:jc w:val="both"/>
        <w:rPr>
          <w:rFonts w:ascii="Arial Black" w:hAnsi="Arial Black"/>
          <w:sz w:val="24"/>
          <w:szCs w:val="24"/>
        </w:rPr>
      </w:pPr>
      <w:r w:rsidRPr="00BB107E">
        <w:rPr>
          <w:rFonts w:ascii="Arial Black" w:hAnsi="Arial Black"/>
          <w:sz w:val="24"/>
          <w:szCs w:val="24"/>
        </w:rPr>
        <w:t>Implication for detailed audit testing and procedures; if analytical procedures do not reveal any inconsistencies</w:t>
      </w:r>
    </w:p>
    <w:p w:rsidR="00860C93" w:rsidRDefault="00860C93" w:rsidP="00860C93">
      <w:pPr>
        <w:pStyle w:val="ListParagraph"/>
        <w:ind w:left="1440"/>
        <w:jc w:val="both"/>
        <w:rPr>
          <w:rFonts w:ascii="Arial Black" w:hAnsi="Arial Black"/>
          <w:sz w:val="24"/>
          <w:szCs w:val="24"/>
        </w:rPr>
      </w:pPr>
    </w:p>
    <w:p w:rsidR="00860C93" w:rsidRDefault="00860C93" w:rsidP="00860C93">
      <w:pPr>
        <w:pStyle w:val="ListParagraph"/>
        <w:ind w:left="1440"/>
        <w:jc w:val="both"/>
        <w:rPr>
          <w:rFonts w:ascii="Arial Black" w:hAnsi="Arial Black"/>
          <w:sz w:val="24"/>
          <w:szCs w:val="24"/>
        </w:rPr>
      </w:pPr>
    </w:p>
    <w:p w:rsidR="00575B52" w:rsidRPr="004C0F6C" w:rsidRDefault="00575B52" w:rsidP="00860C93">
      <w:pPr>
        <w:pStyle w:val="ListParagraph"/>
        <w:ind w:left="1440"/>
        <w:jc w:val="right"/>
        <w:rPr>
          <w:rFonts w:ascii="Arial Black" w:hAnsi="Arial Black"/>
          <w:sz w:val="24"/>
          <w:szCs w:val="24"/>
        </w:rPr>
      </w:pPr>
      <w:r w:rsidRPr="004C0F6C">
        <w:rPr>
          <w:rFonts w:ascii="Arial Black" w:hAnsi="Arial Black"/>
          <w:sz w:val="24"/>
          <w:szCs w:val="24"/>
        </w:rPr>
        <w:t>Page 3</w:t>
      </w:r>
    </w:p>
    <w:p w:rsidR="00575B52" w:rsidRPr="004C0F6C" w:rsidRDefault="00575B52" w:rsidP="00860C93">
      <w:pPr>
        <w:pStyle w:val="ListParagraph"/>
        <w:ind w:left="1440"/>
        <w:jc w:val="right"/>
        <w:rPr>
          <w:rFonts w:ascii="Arial Black" w:hAnsi="Arial Black"/>
          <w:sz w:val="24"/>
          <w:szCs w:val="24"/>
        </w:rPr>
      </w:pPr>
      <w:r w:rsidRPr="004C0F6C">
        <w:rPr>
          <w:rFonts w:ascii="Arial Black" w:hAnsi="Arial Black"/>
          <w:sz w:val="24"/>
          <w:szCs w:val="24"/>
        </w:rPr>
        <w:t>Name: Mukulama Elijah</w:t>
      </w:r>
    </w:p>
    <w:p w:rsidR="00575B52" w:rsidRPr="004C0F6C" w:rsidRDefault="00575B52" w:rsidP="00860C93">
      <w:pPr>
        <w:pStyle w:val="ListParagraph"/>
        <w:ind w:left="1440"/>
        <w:jc w:val="right"/>
        <w:rPr>
          <w:rFonts w:ascii="Arial Black" w:hAnsi="Arial Black"/>
          <w:sz w:val="24"/>
          <w:szCs w:val="24"/>
        </w:rPr>
      </w:pPr>
      <w:r w:rsidRPr="004C0F6C">
        <w:rPr>
          <w:rFonts w:ascii="Arial Black" w:hAnsi="Arial Black"/>
          <w:sz w:val="24"/>
          <w:szCs w:val="24"/>
        </w:rPr>
        <w:t>Student №: 1641</w:t>
      </w:r>
    </w:p>
    <w:p w:rsidR="00575B52" w:rsidRDefault="00575B52" w:rsidP="00860C93">
      <w:pPr>
        <w:pStyle w:val="ListParagraph"/>
        <w:ind w:left="1440"/>
        <w:jc w:val="right"/>
        <w:rPr>
          <w:rFonts w:ascii="Arial Black" w:hAnsi="Arial Black"/>
          <w:sz w:val="24"/>
          <w:szCs w:val="24"/>
        </w:rPr>
      </w:pPr>
      <w:r w:rsidRPr="004C0F6C">
        <w:rPr>
          <w:rFonts w:ascii="Arial Black" w:hAnsi="Arial Black"/>
          <w:sz w:val="24"/>
          <w:szCs w:val="24"/>
        </w:rPr>
        <w:t>Assignment № 4</w:t>
      </w:r>
    </w:p>
    <w:p w:rsidR="00860C93" w:rsidRPr="004C0F6C" w:rsidRDefault="00860C93" w:rsidP="00860C93">
      <w:pPr>
        <w:pStyle w:val="ListParagraph"/>
        <w:ind w:left="1440"/>
        <w:jc w:val="both"/>
        <w:rPr>
          <w:rFonts w:ascii="Arial Black" w:hAnsi="Arial Black"/>
          <w:sz w:val="24"/>
          <w:szCs w:val="24"/>
        </w:rPr>
      </w:pPr>
    </w:p>
    <w:p w:rsidR="00575B52" w:rsidRPr="00BB107E" w:rsidRDefault="00575B52" w:rsidP="00860C93">
      <w:pPr>
        <w:pStyle w:val="ListParagraph"/>
        <w:ind w:left="1440"/>
        <w:jc w:val="both"/>
        <w:rPr>
          <w:rFonts w:ascii="Arial Black" w:hAnsi="Arial Black"/>
          <w:sz w:val="24"/>
          <w:szCs w:val="24"/>
        </w:rPr>
      </w:pPr>
      <w:r w:rsidRPr="00BB107E">
        <w:rPr>
          <w:rFonts w:ascii="Arial Black" w:hAnsi="Arial Black"/>
          <w:sz w:val="24"/>
          <w:szCs w:val="24"/>
        </w:rPr>
        <w:t xml:space="preserve"> </w:t>
      </w:r>
      <w:proofErr w:type="gramStart"/>
      <w:r w:rsidRPr="00BB107E">
        <w:rPr>
          <w:rFonts w:ascii="Arial Black" w:hAnsi="Arial Black"/>
          <w:sz w:val="24"/>
          <w:szCs w:val="24"/>
        </w:rPr>
        <w:t>between</w:t>
      </w:r>
      <w:proofErr w:type="gramEnd"/>
      <w:r w:rsidRPr="00BB107E">
        <w:rPr>
          <w:rFonts w:ascii="Arial Black" w:hAnsi="Arial Black"/>
          <w:sz w:val="24"/>
          <w:szCs w:val="24"/>
        </w:rPr>
        <w:t xml:space="preserve"> the companies’ expected and actual performances, this may indicate that there are no material irregularities or errors.</w:t>
      </w:r>
    </w:p>
    <w:p w:rsidR="00575B52" w:rsidRPr="00BB107E" w:rsidRDefault="00575B52" w:rsidP="00860C93">
      <w:pPr>
        <w:pStyle w:val="ListParagraph"/>
        <w:numPr>
          <w:ilvl w:val="0"/>
          <w:numId w:val="4"/>
        </w:numPr>
        <w:spacing w:before="120" w:after="120" w:line="360" w:lineRule="auto"/>
        <w:jc w:val="both"/>
        <w:rPr>
          <w:rFonts w:ascii="Arial Black" w:hAnsi="Arial Black"/>
          <w:sz w:val="24"/>
          <w:szCs w:val="24"/>
        </w:rPr>
      </w:pPr>
      <w:r w:rsidRPr="00BB107E">
        <w:rPr>
          <w:rFonts w:ascii="Arial Black" w:hAnsi="Arial Black"/>
          <w:sz w:val="24"/>
          <w:szCs w:val="24"/>
        </w:rPr>
        <w:t>Indicating errors in financial statements; if analytical procedures reveal discrepancies between the company’s actual and expected performances this may indicate accounting errors and irregularities.</w:t>
      </w:r>
    </w:p>
    <w:p w:rsidR="00575B52" w:rsidRPr="00BB107E" w:rsidRDefault="00575B52" w:rsidP="00860C93">
      <w:pPr>
        <w:pStyle w:val="ListParagraph"/>
        <w:numPr>
          <w:ilvl w:val="0"/>
          <w:numId w:val="4"/>
        </w:numPr>
        <w:spacing w:before="120" w:after="120" w:line="360" w:lineRule="auto"/>
        <w:jc w:val="both"/>
        <w:rPr>
          <w:rFonts w:ascii="Arial Black" w:hAnsi="Arial Black"/>
          <w:sz w:val="24"/>
          <w:szCs w:val="24"/>
        </w:rPr>
      </w:pPr>
      <w:r w:rsidRPr="00BB107E">
        <w:rPr>
          <w:rFonts w:ascii="Arial Black" w:hAnsi="Arial Black"/>
          <w:sz w:val="24"/>
          <w:szCs w:val="24"/>
        </w:rPr>
        <w:t>Analytical procedures can help in identifying unexpected relationship. For example auditors might use financial data obtained from ratio analysis, past trends, financial statements. Etc</w:t>
      </w:r>
    </w:p>
    <w:p w:rsidR="00860C93" w:rsidRPr="00BB107E" w:rsidRDefault="00575B52" w:rsidP="00860C93">
      <w:pPr>
        <w:pStyle w:val="ListParagraph"/>
        <w:numPr>
          <w:ilvl w:val="0"/>
          <w:numId w:val="2"/>
        </w:numPr>
        <w:jc w:val="both"/>
        <w:rPr>
          <w:rFonts w:ascii="Arial Black" w:hAnsi="Arial Black"/>
          <w:sz w:val="24"/>
          <w:szCs w:val="24"/>
        </w:rPr>
      </w:pPr>
      <w:r w:rsidRPr="00BB107E">
        <w:rPr>
          <w:rFonts w:ascii="Arial Black" w:hAnsi="Arial Black"/>
          <w:sz w:val="24"/>
          <w:szCs w:val="24"/>
        </w:rPr>
        <w:t>The common rationalizations for a fraudster, which tempt him/her to commit fraud are;</w:t>
      </w:r>
      <w:r>
        <w:rPr>
          <w:rFonts w:ascii="Arial Black" w:hAnsi="Arial Black"/>
          <w:sz w:val="24"/>
          <w:szCs w:val="24"/>
        </w:rPr>
        <w:t xml:space="preserve"> </w:t>
      </w:r>
      <w:r w:rsidRPr="005000E5">
        <w:rPr>
          <w:rFonts w:ascii="Arial Black" w:hAnsi="Arial Black"/>
          <w:sz w:val="24"/>
          <w:szCs w:val="24"/>
        </w:rPr>
        <w:t xml:space="preserve">is directly linked to their moral cultures and personal circumstances. A person’s ethical behavior is determined by personal character as well as certain external factors. These factors include job insecurity originating from downsizing a negative environment at work, limited promotion prospects </w:t>
      </w:r>
      <w:proofErr w:type="spellStart"/>
      <w:r w:rsidRPr="005000E5">
        <w:rPr>
          <w:rFonts w:ascii="Arial Black" w:hAnsi="Arial Black"/>
          <w:sz w:val="24"/>
          <w:szCs w:val="24"/>
        </w:rPr>
        <w:t>e.t.c</w:t>
      </w:r>
      <w:proofErr w:type="spellEnd"/>
      <w:r>
        <w:rPr>
          <w:rFonts w:ascii="Arial Black" w:hAnsi="Arial Black"/>
          <w:sz w:val="24"/>
          <w:szCs w:val="24"/>
        </w:rPr>
        <w:t xml:space="preserve">. </w:t>
      </w:r>
      <w:r w:rsidRPr="005000E5">
        <w:rPr>
          <w:rFonts w:ascii="Arial Black" w:hAnsi="Arial Black"/>
          <w:sz w:val="24"/>
          <w:szCs w:val="24"/>
        </w:rPr>
        <w:t>These factors</w:t>
      </w:r>
      <w:r>
        <w:rPr>
          <w:rFonts w:ascii="Arial Black" w:hAnsi="Arial Black"/>
          <w:sz w:val="24"/>
          <w:szCs w:val="24"/>
        </w:rPr>
        <w:t xml:space="preserve"> to</w:t>
      </w:r>
      <w:r w:rsidRPr="005000E5">
        <w:rPr>
          <w:rFonts w:ascii="Arial Black" w:hAnsi="Arial Black"/>
          <w:sz w:val="24"/>
          <w:szCs w:val="24"/>
        </w:rPr>
        <w:t xml:space="preserve"> some individuals are more vulnerable to becoming fraudsters than others. The senior management attitude to fraud </w:t>
      </w:r>
      <w:r w:rsidR="00860C93" w:rsidRPr="00BB107E">
        <w:rPr>
          <w:rFonts w:ascii="Arial Black" w:hAnsi="Arial Black"/>
          <w:sz w:val="24"/>
          <w:szCs w:val="24"/>
        </w:rPr>
        <w:t xml:space="preserve">prevention and their reaction to </w:t>
      </w:r>
      <w:r w:rsidR="00860C93">
        <w:rPr>
          <w:rFonts w:ascii="Arial Black" w:hAnsi="Arial Black"/>
          <w:sz w:val="24"/>
          <w:szCs w:val="24"/>
        </w:rPr>
        <w:t xml:space="preserve">fraudulent activities is also a </w:t>
      </w:r>
      <w:r w:rsidR="00860C93" w:rsidRPr="00BB107E">
        <w:rPr>
          <w:rFonts w:ascii="Arial Black" w:hAnsi="Arial Black"/>
          <w:sz w:val="24"/>
          <w:szCs w:val="24"/>
        </w:rPr>
        <w:t>determinant.</w:t>
      </w:r>
    </w:p>
    <w:p w:rsidR="00575B52" w:rsidRPr="005000E5" w:rsidRDefault="00575B52" w:rsidP="00860C93">
      <w:pPr>
        <w:pStyle w:val="ListParagraph"/>
        <w:spacing w:before="120" w:after="120" w:line="360" w:lineRule="auto"/>
        <w:jc w:val="both"/>
        <w:rPr>
          <w:rFonts w:ascii="Arial Black" w:hAnsi="Arial Black"/>
          <w:sz w:val="24"/>
          <w:szCs w:val="24"/>
        </w:rPr>
      </w:pPr>
    </w:p>
    <w:p w:rsidR="00575B52" w:rsidRDefault="00575B52" w:rsidP="00860C93">
      <w:pPr>
        <w:pStyle w:val="ListParagraph"/>
        <w:jc w:val="both"/>
        <w:rPr>
          <w:rFonts w:ascii="Arial Black" w:hAnsi="Arial Black"/>
          <w:sz w:val="24"/>
          <w:szCs w:val="24"/>
        </w:rPr>
      </w:pPr>
    </w:p>
    <w:p w:rsidR="00860C93" w:rsidRDefault="00860C93" w:rsidP="00860C93">
      <w:pPr>
        <w:pStyle w:val="ListParagraph"/>
        <w:ind w:left="6480" w:firstLine="720"/>
        <w:jc w:val="both"/>
        <w:rPr>
          <w:rFonts w:ascii="Arial Black" w:hAnsi="Arial Black"/>
          <w:sz w:val="24"/>
          <w:szCs w:val="24"/>
        </w:rPr>
      </w:pPr>
    </w:p>
    <w:p w:rsidR="00860C93" w:rsidRDefault="00860C93" w:rsidP="00860C93">
      <w:pPr>
        <w:pStyle w:val="ListParagraph"/>
        <w:ind w:left="6480" w:firstLine="720"/>
        <w:jc w:val="both"/>
        <w:rPr>
          <w:rFonts w:ascii="Arial Black" w:hAnsi="Arial Black"/>
          <w:sz w:val="24"/>
          <w:szCs w:val="24"/>
        </w:rPr>
      </w:pPr>
    </w:p>
    <w:p w:rsidR="00860C93" w:rsidRDefault="00860C93" w:rsidP="00860C93">
      <w:pPr>
        <w:pStyle w:val="ListParagraph"/>
        <w:ind w:left="6480" w:firstLine="720"/>
        <w:jc w:val="both"/>
        <w:rPr>
          <w:rFonts w:ascii="Arial Black" w:hAnsi="Arial Black"/>
          <w:sz w:val="24"/>
          <w:szCs w:val="24"/>
        </w:rPr>
      </w:pPr>
    </w:p>
    <w:p w:rsidR="00860C93" w:rsidRDefault="00860C93" w:rsidP="00860C93">
      <w:pPr>
        <w:pStyle w:val="ListParagraph"/>
        <w:ind w:left="6480" w:firstLine="720"/>
        <w:jc w:val="both"/>
        <w:rPr>
          <w:rFonts w:ascii="Arial Black" w:hAnsi="Arial Black"/>
          <w:sz w:val="24"/>
          <w:szCs w:val="24"/>
        </w:rPr>
      </w:pPr>
    </w:p>
    <w:p w:rsidR="00860C93" w:rsidRDefault="00860C93" w:rsidP="00860C93">
      <w:pPr>
        <w:pStyle w:val="ListParagraph"/>
        <w:ind w:left="6480" w:firstLine="720"/>
        <w:jc w:val="right"/>
        <w:rPr>
          <w:rFonts w:ascii="Arial Black" w:hAnsi="Arial Black"/>
          <w:sz w:val="24"/>
          <w:szCs w:val="24"/>
        </w:rPr>
      </w:pPr>
    </w:p>
    <w:p w:rsidR="00575B52" w:rsidRPr="00BB107E" w:rsidRDefault="00575B52" w:rsidP="00860C93">
      <w:pPr>
        <w:pStyle w:val="ListParagraph"/>
        <w:ind w:left="6480" w:firstLine="720"/>
        <w:jc w:val="right"/>
        <w:rPr>
          <w:rFonts w:ascii="Arial Black" w:hAnsi="Arial Black"/>
          <w:sz w:val="24"/>
          <w:szCs w:val="24"/>
        </w:rPr>
      </w:pPr>
      <w:r w:rsidRPr="00BB107E">
        <w:rPr>
          <w:rFonts w:ascii="Arial Black" w:hAnsi="Arial Black"/>
          <w:sz w:val="24"/>
          <w:szCs w:val="24"/>
        </w:rPr>
        <w:t>Page 4</w:t>
      </w:r>
    </w:p>
    <w:p w:rsidR="00575B52" w:rsidRPr="00BB107E" w:rsidRDefault="00575B52" w:rsidP="00860C93">
      <w:pPr>
        <w:pStyle w:val="ListParagraph"/>
        <w:ind w:left="5760"/>
        <w:jc w:val="right"/>
        <w:rPr>
          <w:rFonts w:ascii="Arial Black" w:hAnsi="Arial Black"/>
          <w:sz w:val="24"/>
          <w:szCs w:val="24"/>
        </w:rPr>
      </w:pPr>
      <w:r w:rsidRPr="00BB107E">
        <w:rPr>
          <w:rFonts w:ascii="Arial Black" w:hAnsi="Arial Black"/>
          <w:sz w:val="24"/>
          <w:szCs w:val="24"/>
        </w:rPr>
        <w:t>Name: Mukulama Elijah</w:t>
      </w:r>
    </w:p>
    <w:p w:rsidR="00575B52" w:rsidRPr="00BB107E" w:rsidRDefault="00575B52" w:rsidP="00860C93">
      <w:pPr>
        <w:pStyle w:val="ListParagraph"/>
        <w:ind w:left="4320" w:firstLine="720"/>
        <w:jc w:val="right"/>
        <w:rPr>
          <w:rFonts w:ascii="Arial Black" w:hAnsi="Arial Black"/>
          <w:sz w:val="24"/>
          <w:szCs w:val="24"/>
        </w:rPr>
      </w:pPr>
      <w:r w:rsidRPr="00BB107E">
        <w:rPr>
          <w:rFonts w:ascii="Arial Black" w:hAnsi="Arial Black"/>
          <w:sz w:val="24"/>
          <w:szCs w:val="24"/>
        </w:rPr>
        <w:t>Student №: 1641</w:t>
      </w:r>
    </w:p>
    <w:p w:rsidR="00575B52" w:rsidRDefault="00575B52" w:rsidP="00860C93">
      <w:pPr>
        <w:pStyle w:val="ListParagraph"/>
        <w:ind w:left="4320" w:firstLine="720"/>
        <w:jc w:val="right"/>
        <w:rPr>
          <w:rFonts w:ascii="Arial Black" w:hAnsi="Arial Black"/>
          <w:sz w:val="24"/>
          <w:szCs w:val="24"/>
        </w:rPr>
      </w:pPr>
      <w:r w:rsidRPr="00BB107E">
        <w:rPr>
          <w:rFonts w:ascii="Arial Black" w:hAnsi="Arial Black"/>
          <w:sz w:val="24"/>
          <w:szCs w:val="24"/>
        </w:rPr>
        <w:t>Assignment № 4</w:t>
      </w:r>
    </w:p>
    <w:p w:rsidR="00860C93" w:rsidRPr="004C0F6C" w:rsidRDefault="00860C93" w:rsidP="00860C93">
      <w:pPr>
        <w:pStyle w:val="ListParagraph"/>
        <w:ind w:left="4320" w:firstLine="720"/>
        <w:jc w:val="right"/>
        <w:rPr>
          <w:rFonts w:ascii="Arial Black" w:hAnsi="Arial Black"/>
          <w:sz w:val="24"/>
          <w:szCs w:val="24"/>
        </w:rPr>
      </w:pPr>
    </w:p>
    <w:p w:rsidR="00575B52" w:rsidRPr="00BB107E" w:rsidRDefault="00575B52" w:rsidP="00860C93">
      <w:pPr>
        <w:pStyle w:val="ListParagraph"/>
        <w:numPr>
          <w:ilvl w:val="0"/>
          <w:numId w:val="2"/>
        </w:numPr>
        <w:spacing w:before="120" w:after="120" w:line="360" w:lineRule="auto"/>
        <w:jc w:val="both"/>
        <w:rPr>
          <w:rFonts w:ascii="Arial Black" w:hAnsi="Arial Black"/>
          <w:sz w:val="24"/>
          <w:szCs w:val="24"/>
        </w:rPr>
      </w:pPr>
      <w:r w:rsidRPr="00BB107E">
        <w:rPr>
          <w:rFonts w:ascii="Arial Black" w:hAnsi="Arial Black"/>
          <w:sz w:val="24"/>
          <w:szCs w:val="24"/>
        </w:rPr>
        <w:t>The following are important points to be considered when evaluating fraud risk factors;</w:t>
      </w:r>
    </w:p>
    <w:p w:rsidR="00575B52" w:rsidRPr="00BB107E" w:rsidRDefault="00575B52" w:rsidP="00860C93">
      <w:pPr>
        <w:pStyle w:val="ListParagraph"/>
        <w:numPr>
          <w:ilvl w:val="0"/>
          <w:numId w:val="5"/>
        </w:numPr>
        <w:spacing w:before="120" w:after="120" w:line="360" w:lineRule="auto"/>
        <w:jc w:val="both"/>
        <w:rPr>
          <w:rFonts w:ascii="Arial Black" w:hAnsi="Arial Black"/>
          <w:sz w:val="24"/>
          <w:szCs w:val="24"/>
        </w:rPr>
      </w:pPr>
      <w:r w:rsidRPr="00BB107E">
        <w:rPr>
          <w:rFonts w:ascii="Arial Black" w:hAnsi="Arial Black"/>
          <w:sz w:val="24"/>
          <w:szCs w:val="24"/>
        </w:rPr>
        <w:t>Understanding of the context, that is, the environment in which the business operates. The business entity’s structure and culture, and its internal controls. It is important to have an understanding of the presence and effectiveness of mitigating factors that reduce the risk of fraud. it is also advisable to understand the suppliers of the business and other stake holders</w:t>
      </w:r>
    </w:p>
    <w:p w:rsidR="00575B52" w:rsidRPr="004C0F6C" w:rsidRDefault="00575B52" w:rsidP="00860C93">
      <w:pPr>
        <w:pStyle w:val="ListParagraph"/>
        <w:numPr>
          <w:ilvl w:val="0"/>
          <w:numId w:val="2"/>
        </w:numPr>
        <w:spacing w:before="120" w:after="120" w:line="360" w:lineRule="auto"/>
        <w:jc w:val="both"/>
        <w:rPr>
          <w:rFonts w:ascii="Arial Black" w:hAnsi="Arial Black"/>
          <w:sz w:val="24"/>
          <w:szCs w:val="24"/>
        </w:rPr>
      </w:pPr>
      <w:r w:rsidRPr="00BB107E">
        <w:rPr>
          <w:rFonts w:ascii="Arial Black" w:hAnsi="Arial Black"/>
          <w:sz w:val="24"/>
          <w:szCs w:val="24"/>
        </w:rPr>
        <w:t>The following are the three primary audit process  for analytical procedures;</w:t>
      </w:r>
    </w:p>
    <w:p w:rsidR="00575B52" w:rsidRPr="00BB107E" w:rsidRDefault="00575B52" w:rsidP="00860C93">
      <w:pPr>
        <w:pStyle w:val="ListParagraph"/>
        <w:numPr>
          <w:ilvl w:val="0"/>
          <w:numId w:val="5"/>
        </w:numPr>
        <w:spacing w:before="120" w:after="120" w:line="360" w:lineRule="auto"/>
        <w:jc w:val="both"/>
        <w:rPr>
          <w:rFonts w:ascii="Arial Black" w:hAnsi="Arial Black"/>
          <w:sz w:val="24"/>
          <w:szCs w:val="24"/>
        </w:rPr>
      </w:pPr>
      <w:r w:rsidRPr="00BB107E">
        <w:rPr>
          <w:rFonts w:ascii="Arial Black" w:hAnsi="Arial Black"/>
          <w:sz w:val="24"/>
          <w:szCs w:val="24"/>
        </w:rPr>
        <w:t>Preliminary analytical procedures; this help in providing an insight into the company and point out risk areas in or that the nature, timing and extent of audit procedures might be determined accordingly.</w:t>
      </w:r>
    </w:p>
    <w:p w:rsidR="00860C93" w:rsidRDefault="00575B52" w:rsidP="00860C93">
      <w:pPr>
        <w:pStyle w:val="ListParagraph"/>
        <w:numPr>
          <w:ilvl w:val="0"/>
          <w:numId w:val="5"/>
        </w:numPr>
        <w:spacing w:before="120" w:after="120" w:line="360" w:lineRule="auto"/>
        <w:jc w:val="both"/>
        <w:rPr>
          <w:rFonts w:ascii="Arial Black" w:hAnsi="Arial Black"/>
          <w:sz w:val="24"/>
          <w:szCs w:val="24"/>
        </w:rPr>
      </w:pPr>
      <w:r w:rsidRPr="00BB107E">
        <w:rPr>
          <w:rFonts w:ascii="Arial Black" w:hAnsi="Arial Black"/>
          <w:sz w:val="24"/>
          <w:szCs w:val="24"/>
        </w:rPr>
        <w:t>Substantive analytical procedures; these are used in the evaluation of account balances and in obtaining audit evidence.</w:t>
      </w:r>
    </w:p>
    <w:p w:rsidR="00860C93" w:rsidRPr="00BB107E" w:rsidRDefault="00860C93" w:rsidP="00860C93">
      <w:pPr>
        <w:pStyle w:val="ListParagraph"/>
        <w:numPr>
          <w:ilvl w:val="0"/>
          <w:numId w:val="5"/>
        </w:numPr>
        <w:spacing w:before="120" w:after="120" w:line="360" w:lineRule="auto"/>
        <w:jc w:val="both"/>
        <w:rPr>
          <w:rFonts w:ascii="Arial Black" w:hAnsi="Arial Black"/>
          <w:sz w:val="24"/>
          <w:szCs w:val="24"/>
        </w:rPr>
      </w:pPr>
      <w:r w:rsidRPr="00BB107E">
        <w:rPr>
          <w:rFonts w:ascii="Arial Black" w:hAnsi="Arial Black"/>
          <w:sz w:val="24"/>
          <w:szCs w:val="24"/>
        </w:rPr>
        <w:t>Final analytic procedures carry out a final assessment of financial statements and assess whether audit conclusions are correct or not.</w:t>
      </w:r>
    </w:p>
    <w:p w:rsidR="00575B52" w:rsidRDefault="00575B52" w:rsidP="00860C93">
      <w:pPr>
        <w:pStyle w:val="ListParagraph"/>
        <w:spacing w:before="120" w:after="120" w:line="360" w:lineRule="auto"/>
        <w:ind w:left="1440"/>
        <w:jc w:val="both"/>
        <w:rPr>
          <w:rFonts w:ascii="Arial Black" w:hAnsi="Arial Black"/>
          <w:sz w:val="24"/>
          <w:szCs w:val="24"/>
        </w:rPr>
      </w:pPr>
    </w:p>
    <w:p w:rsidR="00575B52" w:rsidRPr="00BB107E" w:rsidRDefault="00575B52" w:rsidP="00860C93">
      <w:pPr>
        <w:pStyle w:val="ListParagraph"/>
        <w:ind w:left="7200" w:firstLine="720"/>
        <w:jc w:val="both"/>
        <w:rPr>
          <w:rFonts w:ascii="Arial Black" w:hAnsi="Arial Black"/>
          <w:sz w:val="24"/>
          <w:szCs w:val="24"/>
        </w:rPr>
      </w:pPr>
      <w:r w:rsidRPr="00BB107E">
        <w:rPr>
          <w:rFonts w:ascii="Arial Black" w:hAnsi="Arial Black"/>
          <w:sz w:val="24"/>
          <w:szCs w:val="24"/>
        </w:rPr>
        <w:lastRenderedPageBreak/>
        <w:t>Page 5</w:t>
      </w:r>
    </w:p>
    <w:p w:rsidR="00575B52" w:rsidRPr="00BB107E" w:rsidRDefault="00575B52" w:rsidP="00860C93">
      <w:pPr>
        <w:pStyle w:val="ListParagraph"/>
        <w:ind w:left="5760"/>
        <w:jc w:val="both"/>
        <w:rPr>
          <w:rFonts w:ascii="Arial Black" w:hAnsi="Arial Black"/>
          <w:sz w:val="24"/>
          <w:szCs w:val="24"/>
        </w:rPr>
      </w:pPr>
      <w:r w:rsidRPr="00BB107E">
        <w:rPr>
          <w:rFonts w:ascii="Arial Black" w:hAnsi="Arial Black"/>
          <w:sz w:val="24"/>
          <w:szCs w:val="24"/>
        </w:rPr>
        <w:t>Name: Mukulama Elijah</w:t>
      </w:r>
    </w:p>
    <w:p w:rsidR="00575B52" w:rsidRPr="00BB107E" w:rsidRDefault="00575B52" w:rsidP="00860C93">
      <w:pPr>
        <w:pStyle w:val="ListParagraph"/>
        <w:ind w:left="6480"/>
        <w:jc w:val="both"/>
        <w:rPr>
          <w:rFonts w:ascii="Arial Black" w:hAnsi="Arial Black"/>
          <w:sz w:val="24"/>
          <w:szCs w:val="24"/>
        </w:rPr>
      </w:pPr>
      <w:r w:rsidRPr="00BB107E">
        <w:rPr>
          <w:rFonts w:ascii="Arial Black" w:hAnsi="Arial Black"/>
          <w:sz w:val="24"/>
          <w:szCs w:val="24"/>
        </w:rPr>
        <w:t>Student №: 1641</w:t>
      </w:r>
    </w:p>
    <w:p w:rsidR="00575B52" w:rsidRDefault="00575B52" w:rsidP="00860C93">
      <w:pPr>
        <w:pStyle w:val="ListParagraph"/>
        <w:ind w:left="6480"/>
        <w:jc w:val="both"/>
        <w:rPr>
          <w:rFonts w:ascii="Arial Black" w:hAnsi="Arial Black"/>
          <w:sz w:val="24"/>
          <w:szCs w:val="24"/>
        </w:rPr>
      </w:pPr>
      <w:r w:rsidRPr="00BB107E">
        <w:rPr>
          <w:rFonts w:ascii="Arial Black" w:hAnsi="Arial Black"/>
          <w:sz w:val="24"/>
          <w:szCs w:val="24"/>
        </w:rPr>
        <w:t>Assignment № 4</w:t>
      </w:r>
    </w:p>
    <w:p w:rsidR="00860C93" w:rsidRPr="004C0F6C" w:rsidRDefault="00860C93" w:rsidP="00860C93">
      <w:pPr>
        <w:pStyle w:val="ListParagraph"/>
        <w:ind w:left="6480"/>
        <w:jc w:val="both"/>
        <w:rPr>
          <w:rFonts w:ascii="Arial Black" w:hAnsi="Arial Black"/>
          <w:sz w:val="24"/>
          <w:szCs w:val="24"/>
        </w:rPr>
      </w:pPr>
    </w:p>
    <w:p w:rsidR="00575B52" w:rsidRPr="00BB107E" w:rsidRDefault="00575B52" w:rsidP="00860C93">
      <w:pPr>
        <w:pStyle w:val="ListParagraph"/>
        <w:numPr>
          <w:ilvl w:val="0"/>
          <w:numId w:val="6"/>
        </w:numPr>
        <w:spacing w:before="120" w:after="120" w:line="360" w:lineRule="auto"/>
        <w:jc w:val="both"/>
        <w:rPr>
          <w:rFonts w:ascii="Arial Black" w:hAnsi="Arial Black"/>
          <w:sz w:val="24"/>
          <w:szCs w:val="24"/>
        </w:rPr>
      </w:pPr>
      <w:r w:rsidRPr="00BB107E">
        <w:rPr>
          <w:rFonts w:ascii="Arial Black" w:hAnsi="Arial Black"/>
          <w:sz w:val="24"/>
          <w:szCs w:val="24"/>
        </w:rPr>
        <w:t>In every organization there circumstances that may exist and create opportunities for management or other staffs to commit fraud. In most organization the risk of management override of internal controls is present, therefore, it is not guaranteed that the forensic expert/auditors will prevent, deter, or detect fraud through management override of internal controls. It is therefore, important that the following are noted.</w:t>
      </w:r>
    </w:p>
    <w:p w:rsidR="00575B52" w:rsidRPr="004C0F6C" w:rsidRDefault="00575B52" w:rsidP="00860C93">
      <w:pPr>
        <w:pStyle w:val="ListParagraph"/>
        <w:ind w:left="1440"/>
        <w:jc w:val="both"/>
        <w:rPr>
          <w:rFonts w:ascii="Arial Black" w:hAnsi="Arial Black"/>
          <w:sz w:val="24"/>
          <w:szCs w:val="24"/>
        </w:rPr>
      </w:pPr>
      <w:r w:rsidRPr="00BB107E">
        <w:rPr>
          <w:rFonts w:ascii="Arial Black" w:hAnsi="Arial Black"/>
          <w:sz w:val="24"/>
          <w:szCs w:val="24"/>
        </w:rPr>
        <w:t xml:space="preserve">Predictability in the audit approach may create opportunities for management or other employees to commit fraud and reduce the effectiveness of audit tests in detecting fraud. </w:t>
      </w:r>
    </w:p>
    <w:p w:rsidR="00860C93" w:rsidRPr="004C0F6C" w:rsidRDefault="00575B52" w:rsidP="00860C93">
      <w:pPr>
        <w:pStyle w:val="ListParagraph"/>
        <w:ind w:left="1440"/>
        <w:jc w:val="both"/>
        <w:rPr>
          <w:rFonts w:ascii="Arial Black" w:hAnsi="Arial Black"/>
          <w:sz w:val="24"/>
          <w:szCs w:val="24"/>
        </w:rPr>
      </w:pPr>
      <w:r w:rsidRPr="00BB107E">
        <w:rPr>
          <w:rFonts w:ascii="Arial Black" w:hAnsi="Arial Black"/>
          <w:sz w:val="24"/>
          <w:szCs w:val="24"/>
        </w:rPr>
        <w:t xml:space="preserve">(Paragraph </w:t>
      </w:r>
      <w:proofErr w:type="gramStart"/>
      <w:r w:rsidRPr="00BB107E">
        <w:rPr>
          <w:rFonts w:ascii="Arial Black" w:hAnsi="Arial Black"/>
          <w:sz w:val="24"/>
          <w:szCs w:val="24"/>
        </w:rPr>
        <w:t>A</w:t>
      </w:r>
      <w:proofErr w:type="gramEnd"/>
      <w:r w:rsidRPr="00BB107E">
        <w:rPr>
          <w:rFonts w:ascii="Arial Black" w:hAnsi="Arial Black"/>
          <w:sz w:val="24"/>
          <w:szCs w:val="24"/>
        </w:rPr>
        <w:t xml:space="preserve"> 36) of the standard specifically states that introducing an element of predictability in the section of the nature, timing and extent of audit procedures is important. this can be achieved by performing audit procedures at different locations, changing sampling methods, testing items that management not be selected or </w:t>
      </w:r>
      <w:r w:rsidR="00860C93" w:rsidRPr="004C0F6C">
        <w:rPr>
          <w:rFonts w:ascii="Arial Black" w:hAnsi="Arial Black"/>
          <w:sz w:val="24"/>
          <w:szCs w:val="24"/>
        </w:rPr>
        <w:t>anticipated by management due to the materiality or risk, and adjusting the timing of substantive procedures.</w:t>
      </w:r>
    </w:p>
    <w:p w:rsidR="00860C93" w:rsidRPr="00BB107E" w:rsidRDefault="00860C93" w:rsidP="00860C93">
      <w:pPr>
        <w:pStyle w:val="ListParagraph"/>
        <w:numPr>
          <w:ilvl w:val="0"/>
          <w:numId w:val="7"/>
        </w:numPr>
        <w:spacing w:before="120" w:after="120" w:line="360" w:lineRule="auto"/>
        <w:jc w:val="both"/>
        <w:rPr>
          <w:rFonts w:ascii="Arial Black" w:hAnsi="Arial Black"/>
          <w:sz w:val="24"/>
          <w:szCs w:val="24"/>
        </w:rPr>
      </w:pPr>
      <w:r w:rsidRPr="00BB107E">
        <w:rPr>
          <w:rFonts w:ascii="Arial Black" w:hAnsi="Arial Black"/>
          <w:sz w:val="24"/>
          <w:szCs w:val="24"/>
        </w:rPr>
        <w:t>Management override and bypass controls, management are override internal controls as part of their oversight of the financial reporting process.</w:t>
      </w:r>
    </w:p>
    <w:p w:rsidR="00860C93" w:rsidRPr="004C0F6C" w:rsidRDefault="00860C93" w:rsidP="00860C93">
      <w:pPr>
        <w:pStyle w:val="ListParagraph"/>
        <w:numPr>
          <w:ilvl w:val="0"/>
          <w:numId w:val="7"/>
        </w:numPr>
        <w:spacing w:before="120" w:after="120" w:line="360" w:lineRule="auto"/>
        <w:jc w:val="both"/>
        <w:rPr>
          <w:rFonts w:ascii="Arial Black" w:hAnsi="Arial Black"/>
          <w:sz w:val="24"/>
          <w:szCs w:val="24"/>
        </w:rPr>
      </w:pPr>
      <w:r w:rsidRPr="00BB107E">
        <w:rPr>
          <w:rFonts w:ascii="Arial Black" w:hAnsi="Arial Black"/>
          <w:sz w:val="24"/>
          <w:szCs w:val="24"/>
        </w:rPr>
        <w:t>Management is primarily responsible for design, implementation, and maintenance of internal controls; the entity is always exposed to the danger of management override of controls</w:t>
      </w:r>
      <w:r>
        <w:rPr>
          <w:rFonts w:ascii="Arial Black" w:hAnsi="Arial Black"/>
          <w:sz w:val="24"/>
          <w:szCs w:val="24"/>
        </w:rPr>
        <w:t>.</w:t>
      </w:r>
    </w:p>
    <w:p w:rsidR="00575B52" w:rsidRPr="00BB107E" w:rsidRDefault="00575B52" w:rsidP="00860C93">
      <w:pPr>
        <w:jc w:val="right"/>
        <w:rPr>
          <w:rFonts w:ascii="Arial Black" w:hAnsi="Arial Black"/>
          <w:sz w:val="24"/>
          <w:szCs w:val="24"/>
        </w:rPr>
      </w:pPr>
      <w:r w:rsidRPr="00BB107E">
        <w:rPr>
          <w:rFonts w:ascii="Arial Black" w:hAnsi="Arial Black"/>
          <w:sz w:val="24"/>
          <w:szCs w:val="24"/>
        </w:rPr>
        <w:lastRenderedPageBreak/>
        <w:t>Page 6</w:t>
      </w:r>
    </w:p>
    <w:p w:rsidR="00575B52" w:rsidRPr="00BB107E" w:rsidRDefault="00575B52" w:rsidP="00860C93">
      <w:pPr>
        <w:jc w:val="right"/>
        <w:rPr>
          <w:rFonts w:ascii="Arial Black" w:hAnsi="Arial Black"/>
          <w:sz w:val="24"/>
          <w:szCs w:val="24"/>
        </w:rPr>
      </w:pPr>
      <w:r w:rsidRPr="00BB107E">
        <w:rPr>
          <w:rFonts w:ascii="Arial Black" w:hAnsi="Arial Black"/>
          <w:sz w:val="24"/>
          <w:szCs w:val="24"/>
        </w:rPr>
        <w:t>Name: Mukulama Elijah</w:t>
      </w:r>
    </w:p>
    <w:p w:rsidR="00575B52" w:rsidRPr="00BB107E" w:rsidRDefault="00575B52" w:rsidP="00860C93">
      <w:pPr>
        <w:jc w:val="right"/>
        <w:rPr>
          <w:rFonts w:ascii="Arial Black" w:hAnsi="Arial Black"/>
          <w:sz w:val="24"/>
          <w:szCs w:val="24"/>
        </w:rPr>
      </w:pPr>
      <w:r w:rsidRPr="00BB107E">
        <w:rPr>
          <w:rFonts w:ascii="Arial Black" w:hAnsi="Arial Black"/>
          <w:sz w:val="24"/>
          <w:szCs w:val="24"/>
        </w:rPr>
        <w:t>Student №: 1641</w:t>
      </w:r>
    </w:p>
    <w:p w:rsidR="00575B52" w:rsidRPr="004C0F6C" w:rsidRDefault="00575B52" w:rsidP="00860C93">
      <w:pPr>
        <w:jc w:val="right"/>
        <w:rPr>
          <w:rFonts w:ascii="Arial Black" w:hAnsi="Arial Black"/>
          <w:sz w:val="24"/>
          <w:szCs w:val="24"/>
        </w:rPr>
      </w:pPr>
      <w:r w:rsidRPr="00BB107E">
        <w:rPr>
          <w:rFonts w:ascii="Arial Black" w:hAnsi="Arial Black"/>
          <w:sz w:val="24"/>
          <w:szCs w:val="24"/>
        </w:rPr>
        <w:t>Assignment № 4</w:t>
      </w:r>
    </w:p>
    <w:p w:rsidR="00575B52" w:rsidRPr="00BB107E" w:rsidRDefault="00575B52" w:rsidP="00860C93">
      <w:pPr>
        <w:pStyle w:val="ListParagraph"/>
        <w:numPr>
          <w:ilvl w:val="0"/>
          <w:numId w:val="7"/>
        </w:numPr>
        <w:spacing w:before="120" w:after="120" w:line="360" w:lineRule="auto"/>
        <w:jc w:val="both"/>
        <w:rPr>
          <w:rFonts w:ascii="Arial Black" w:hAnsi="Arial Black"/>
          <w:sz w:val="24"/>
          <w:szCs w:val="24"/>
        </w:rPr>
      </w:pPr>
      <w:r w:rsidRPr="00BB107E">
        <w:rPr>
          <w:rFonts w:ascii="Arial Black" w:hAnsi="Arial Black"/>
          <w:sz w:val="24"/>
          <w:szCs w:val="24"/>
        </w:rPr>
        <w:t>Effective internal controls cannot be relied upon to prevent, detect or deter fraudulent financial reporting perpetrated by senior management.</w:t>
      </w:r>
    </w:p>
    <w:p w:rsidR="00575B52" w:rsidRPr="00BB107E" w:rsidRDefault="00575B52" w:rsidP="00860C93">
      <w:pPr>
        <w:pStyle w:val="ListParagraph"/>
        <w:numPr>
          <w:ilvl w:val="0"/>
          <w:numId w:val="7"/>
        </w:numPr>
        <w:spacing w:before="120" w:after="120" w:line="360" w:lineRule="auto"/>
        <w:jc w:val="both"/>
        <w:rPr>
          <w:rFonts w:ascii="Arial Black" w:hAnsi="Arial Black"/>
          <w:sz w:val="24"/>
          <w:szCs w:val="24"/>
        </w:rPr>
      </w:pPr>
      <w:r w:rsidRPr="00BB107E">
        <w:rPr>
          <w:rFonts w:ascii="Arial Black" w:hAnsi="Arial Black"/>
          <w:sz w:val="24"/>
          <w:szCs w:val="24"/>
        </w:rPr>
        <w:t>Management may override controls to intentionally mistake the nature and timing of revenue or other transactions by recording fictitious business event.</w:t>
      </w:r>
    </w:p>
    <w:p w:rsidR="00575B52" w:rsidRPr="00BB107E" w:rsidRDefault="00575B52" w:rsidP="00860C93">
      <w:pPr>
        <w:pStyle w:val="ListParagraph"/>
        <w:numPr>
          <w:ilvl w:val="0"/>
          <w:numId w:val="7"/>
        </w:numPr>
        <w:spacing w:before="120" w:after="120" w:line="360" w:lineRule="auto"/>
        <w:jc w:val="both"/>
        <w:rPr>
          <w:rFonts w:ascii="Arial Black" w:hAnsi="Arial Black"/>
          <w:sz w:val="24"/>
          <w:szCs w:val="24"/>
        </w:rPr>
      </w:pPr>
      <w:r w:rsidRPr="00BB107E">
        <w:rPr>
          <w:rFonts w:ascii="Arial Black" w:hAnsi="Arial Black"/>
          <w:sz w:val="24"/>
          <w:szCs w:val="24"/>
        </w:rPr>
        <w:t>Management has the ability to override the system, management override is very difficult to detect.</w:t>
      </w:r>
    </w:p>
    <w:p w:rsidR="00575B52" w:rsidRPr="004D3A57" w:rsidRDefault="00575B52" w:rsidP="004D3A57">
      <w:pPr>
        <w:pStyle w:val="ListParagraph"/>
        <w:ind w:left="1440"/>
        <w:jc w:val="both"/>
        <w:rPr>
          <w:rFonts w:ascii="Arial Black" w:hAnsi="Arial Black"/>
          <w:sz w:val="24"/>
          <w:szCs w:val="24"/>
        </w:rPr>
      </w:pPr>
      <w:r w:rsidRPr="00BB107E">
        <w:rPr>
          <w:rFonts w:ascii="Arial Black" w:hAnsi="Arial Black"/>
          <w:sz w:val="24"/>
          <w:szCs w:val="24"/>
        </w:rPr>
        <w:t>In conclusion fraud can easily be perpetrated when management can override controls by manipulating</w:t>
      </w:r>
      <w:r w:rsidR="004D3A57">
        <w:rPr>
          <w:rFonts w:ascii="Arial Black" w:hAnsi="Arial Black"/>
          <w:sz w:val="24"/>
          <w:szCs w:val="24"/>
        </w:rPr>
        <w:t xml:space="preserve"> </w:t>
      </w:r>
      <w:r w:rsidRPr="004D3A57">
        <w:rPr>
          <w:rFonts w:ascii="Arial Black" w:hAnsi="Arial Black"/>
          <w:sz w:val="24"/>
          <w:szCs w:val="24"/>
        </w:rPr>
        <w:t>accounting records in serious limitation on auditors’ procedures for detecting fraud.</w:t>
      </w:r>
    </w:p>
    <w:p w:rsidR="00575B52" w:rsidRPr="00BB107E" w:rsidRDefault="00575B52" w:rsidP="00860C93">
      <w:pPr>
        <w:pStyle w:val="ListParagraph"/>
        <w:numPr>
          <w:ilvl w:val="0"/>
          <w:numId w:val="6"/>
        </w:numPr>
        <w:spacing w:before="120" w:after="120" w:line="360" w:lineRule="auto"/>
        <w:jc w:val="both"/>
        <w:rPr>
          <w:rFonts w:ascii="Arial Black" w:hAnsi="Arial Black"/>
          <w:sz w:val="24"/>
          <w:szCs w:val="24"/>
        </w:rPr>
      </w:pPr>
      <w:r w:rsidRPr="00BB107E">
        <w:rPr>
          <w:rFonts w:ascii="Arial Black" w:hAnsi="Arial Black"/>
          <w:sz w:val="24"/>
          <w:szCs w:val="24"/>
        </w:rPr>
        <w:t>According to SAS 99 suggests the key sources for the identification of fraud risk factors are inquiries of questions should an auditor ask the management;</w:t>
      </w:r>
    </w:p>
    <w:p w:rsidR="00575B52" w:rsidRPr="00CB663E" w:rsidRDefault="00575B52" w:rsidP="00860C93">
      <w:pPr>
        <w:pStyle w:val="ListParagraph"/>
        <w:numPr>
          <w:ilvl w:val="0"/>
          <w:numId w:val="8"/>
        </w:numPr>
        <w:spacing w:before="120" w:after="120" w:line="360" w:lineRule="auto"/>
        <w:jc w:val="both"/>
        <w:rPr>
          <w:rFonts w:ascii="Arial Black" w:hAnsi="Arial Black"/>
          <w:sz w:val="24"/>
          <w:szCs w:val="24"/>
        </w:rPr>
      </w:pPr>
      <w:r w:rsidRPr="00BB107E">
        <w:rPr>
          <w:rFonts w:ascii="Arial Black" w:hAnsi="Arial Black"/>
          <w:sz w:val="24"/>
          <w:szCs w:val="24"/>
        </w:rPr>
        <w:t>Is management aware of any alleged suspected or perpetrated financial misstatement or assets misappropriation that might have resulted in material misstatement in organizations financial statement?</w:t>
      </w:r>
    </w:p>
    <w:p w:rsidR="00575B52" w:rsidRPr="00BB107E" w:rsidRDefault="00575B52" w:rsidP="00860C93">
      <w:pPr>
        <w:pStyle w:val="ListParagraph"/>
        <w:numPr>
          <w:ilvl w:val="0"/>
          <w:numId w:val="8"/>
        </w:numPr>
        <w:spacing w:before="120" w:after="120" w:line="360" w:lineRule="auto"/>
        <w:jc w:val="both"/>
        <w:rPr>
          <w:rFonts w:ascii="Arial Black" w:hAnsi="Arial Black"/>
          <w:sz w:val="24"/>
          <w:szCs w:val="24"/>
        </w:rPr>
      </w:pPr>
      <w:r w:rsidRPr="00BB107E">
        <w:rPr>
          <w:rFonts w:ascii="Arial Black" w:hAnsi="Arial Black"/>
          <w:sz w:val="24"/>
          <w:szCs w:val="24"/>
        </w:rPr>
        <w:t>What are the risks of fraud in the organization according to the management?</w:t>
      </w:r>
    </w:p>
    <w:p w:rsidR="00575B52" w:rsidRPr="00BB107E" w:rsidRDefault="00575B52" w:rsidP="00860C93">
      <w:pPr>
        <w:pStyle w:val="ListParagraph"/>
        <w:numPr>
          <w:ilvl w:val="0"/>
          <w:numId w:val="8"/>
        </w:numPr>
        <w:spacing w:before="120" w:after="120" w:line="360" w:lineRule="auto"/>
        <w:jc w:val="both"/>
        <w:rPr>
          <w:rFonts w:ascii="Arial Black" w:hAnsi="Arial Black"/>
          <w:sz w:val="24"/>
          <w:szCs w:val="24"/>
        </w:rPr>
      </w:pPr>
      <w:r w:rsidRPr="00BB107E">
        <w:rPr>
          <w:rFonts w:ascii="Arial Black" w:hAnsi="Arial Black"/>
          <w:sz w:val="24"/>
          <w:szCs w:val="24"/>
        </w:rPr>
        <w:t>What programs or internal control mechanisms has management put in place to mitigate the risk of specific fraud or deter fraud in general?</w:t>
      </w:r>
    </w:p>
    <w:p w:rsidR="004D3A57" w:rsidRPr="00BB107E" w:rsidRDefault="004D3A57" w:rsidP="004D3A57">
      <w:pPr>
        <w:pStyle w:val="ListParagraph"/>
        <w:ind w:left="1440"/>
        <w:jc w:val="right"/>
        <w:rPr>
          <w:rFonts w:ascii="Arial Black" w:hAnsi="Arial Black"/>
          <w:sz w:val="24"/>
          <w:szCs w:val="24"/>
        </w:rPr>
      </w:pPr>
      <w:r w:rsidRPr="00BB107E">
        <w:rPr>
          <w:rFonts w:ascii="Arial Black" w:hAnsi="Arial Black"/>
          <w:sz w:val="24"/>
          <w:szCs w:val="24"/>
        </w:rPr>
        <w:lastRenderedPageBreak/>
        <w:t>Page 7</w:t>
      </w:r>
    </w:p>
    <w:p w:rsidR="004D3A57" w:rsidRPr="00BB107E" w:rsidRDefault="004D3A57" w:rsidP="004D3A57">
      <w:pPr>
        <w:pStyle w:val="ListParagraph"/>
        <w:ind w:left="1440"/>
        <w:jc w:val="right"/>
        <w:rPr>
          <w:rFonts w:ascii="Arial Black" w:hAnsi="Arial Black"/>
          <w:sz w:val="24"/>
          <w:szCs w:val="24"/>
        </w:rPr>
      </w:pPr>
      <w:r w:rsidRPr="00BB107E">
        <w:rPr>
          <w:rFonts w:ascii="Arial Black" w:hAnsi="Arial Black"/>
          <w:sz w:val="24"/>
          <w:szCs w:val="24"/>
        </w:rPr>
        <w:t>Name: Mukulama Elijah</w:t>
      </w:r>
    </w:p>
    <w:p w:rsidR="004D3A57" w:rsidRPr="00BB107E" w:rsidRDefault="004D3A57" w:rsidP="004D3A57">
      <w:pPr>
        <w:pStyle w:val="ListParagraph"/>
        <w:ind w:left="1440"/>
        <w:jc w:val="right"/>
        <w:rPr>
          <w:rFonts w:ascii="Arial Black" w:hAnsi="Arial Black"/>
          <w:sz w:val="24"/>
          <w:szCs w:val="24"/>
        </w:rPr>
      </w:pPr>
      <w:r w:rsidRPr="00BB107E">
        <w:rPr>
          <w:rFonts w:ascii="Arial Black" w:hAnsi="Arial Black"/>
          <w:sz w:val="24"/>
          <w:szCs w:val="24"/>
        </w:rPr>
        <w:t>Student №: 1641</w:t>
      </w:r>
    </w:p>
    <w:p w:rsidR="004D3A57" w:rsidRPr="00CB663E" w:rsidRDefault="004D3A57" w:rsidP="004D3A57">
      <w:pPr>
        <w:pStyle w:val="ListParagraph"/>
        <w:ind w:left="1440"/>
        <w:jc w:val="right"/>
        <w:rPr>
          <w:rFonts w:ascii="Arial Black" w:hAnsi="Arial Black"/>
          <w:sz w:val="24"/>
          <w:szCs w:val="24"/>
        </w:rPr>
      </w:pPr>
      <w:r w:rsidRPr="00BB107E">
        <w:rPr>
          <w:rFonts w:ascii="Arial Black" w:hAnsi="Arial Black"/>
          <w:sz w:val="24"/>
          <w:szCs w:val="24"/>
        </w:rPr>
        <w:t>Assignment № 4</w:t>
      </w:r>
    </w:p>
    <w:p w:rsidR="004D3A57" w:rsidRDefault="004D3A57" w:rsidP="004D3A57">
      <w:pPr>
        <w:pStyle w:val="ListParagraph"/>
        <w:spacing w:before="120" w:after="120" w:line="360" w:lineRule="auto"/>
        <w:ind w:left="1440"/>
        <w:jc w:val="both"/>
        <w:rPr>
          <w:rFonts w:ascii="Arial Black" w:hAnsi="Arial Black"/>
          <w:sz w:val="24"/>
          <w:szCs w:val="24"/>
        </w:rPr>
      </w:pPr>
    </w:p>
    <w:p w:rsidR="004D3A57" w:rsidRDefault="004D3A57" w:rsidP="004D3A57">
      <w:pPr>
        <w:pStyle w:val="ListParagraph"/>
        <w:spacing w:before="120" w:after="120" w:line="360" w:lineRule="auto"/>
        <w:ind w:left="1440"/>
        <w:jc w:val="both"/>
        <w:rPr>
          <w:rFonts w:ascii="Arial Black" w:hAnsi="Arial Black"/>
          <w:sz w:val="24"/>
          <w:szCs w:val="24"/>
        </w:rPr>
      </w:pPr>
    </w:p>
    <w:p w:rsidR="00575B52" w:rsidRPr="00BB107E" w:rsidRDefault="00575B52" w:rsidP="00860C93">
      <w:pPr>
        <w:pStyle w:val="ListParagraph"/>
        <w:numPr>
          <w:ilvl w:val="0"/>
          <w:numId w:val="8"/>
        </w:numPr>
        <w:spacing w:before="120" w:after="120" w:line="360" w:lineRule="auto"/>
        <w:jc w:val="both"/>
        <w:rPr>
          <w:rFonts w:ascii="Arial Black" w:hAnsi="Arial Black"/>
          <w:sz w:val="24"/>
          <w:szCs w:val="24"/>
        </w:rPr>
      </w:pPr>
      <w:r w:rsidRPr="00BB107E">
        <w:rPr>
          <w:rFonts w:ascii="Arial Black" w:hAnsi="Arial Black"/>
          <w:sz w:val="24"/>
          <w:szCs w:val="24"/>
        </w:rPr>
        <w:t>How these programs are monitored and supervised?</w:t>
      </w:r>
    </w:p>
    <w:p w:rsidR="00575B52" w:rsidRPr="00BB107E" w:rsidRDefault="00575B52" w:rsidP="00860C93">
      <w:pPr>
        <w:pStyle w:val="ListParagraph"/>
        <w:numPr>
          <w:ilvl w:val="0"/>
          <w:numId w:val="8"/>
        </w:numPr>
        <w:spacing w:before="120" w:after="120" w:line="360" w:lineRule="auto"/>
        <w:jc w:val="both"/>
        <w:rPr>
          <w:rFonts w:ascii="Arial Black" w:hAnsi="Arial Black"/>
          <w:sz w:val="24"/>
          <w:szCs w:val="24"/>
        </w:rPr>
      </w:pPr>
      <w:r w:rsidRPr="00BB107E">
        <w:rPr>
          <w:rFonts w:ascii="Arial Black" w:hAnsi="Arial Black"/>
          <w:sz w:val="24"/>
          <w:szCs w:val="24"/>
        </w:rPr>
        <w:t xml:space="preserve">Did management receive any letters or other communications by ex-employees, analysts’ </w:t>
      </w:r>
      <w:proofErr w:type="spellStart"/>
      <w:r w:rsidRPr="00BB107E">
        <w:rPr>
          <w:rFonts w:ascii="Arial Black" w:hAnsi="Arial Black"/>
          <w:sz w:val="24"/>
          <w:szCs w:val="24"/>
        </w:rPr>
        <w:t>e.t.c</w:t>
      </w:r>
      <w:proofErr w:type="spellEnd"/>
      <w:r w:rsidRPr="00BB107E">
        <w:rPr>
          <w:rFonts w:ascii="Arial Black" w:hAnsi="Arial Black"/>
          <w:sz w:val="24"/>
          <w:szCs w:val="24"/>
        </w:rPr>
        <w:t xml:space="preserve"> alleging fraudulent activity?</w:t>
      </w:r>
    </w:p>
    <w:p w:rsidR="00575B52" w:rsidRPr="00BB107E" w:rsidRDefault="00575B52" w:rsidP="00860C93">
      <w:pPr>
        <w:pStyle w:val="ListParagraph"/>
        <w:numPr>
          <w:ilvl w:val="0"/>
          <w:numId w:val="8"/>
        </w:numPr>
        <w:spacing w:before="120" w:after="120" w:line="360" w:lineRule="auto"/>
        <w:jc w:val="both"/>
        <w:rPr>
          <w:rFonts w:ascii="Arial Black" w:hAnsi="Arial Black"/>
          <w:sz w:val="24"/>
          <w:szCs w:val="24"/>
        </w:rPr>
      </w:pPr>
      <w:r w:rsidRPr="00BB107E">
        <w:rPr>
          <w:rFonts w:ascii="Arial Black" w:hAnsi="Arial Black"/>
          <w:sz w:val="24"/>
          <w:szCs w:val="24"/>
        </w:rPr>
        <w:t>What are management views on effects and business morals and how are these views communicated?</w:t>
      </w:r>
    </w:p>
    <w:p w:rsidR="00575B52" w:rsidRPr="00BB107E" w:rsidRDefault="00575B52" w:rsidP="00860C93">
      <w:pPr>
        <w:pStyle w:val="ListParagraph"/>
        <w:numPr>
          <w:ilvl w:val="0"/>
          <w:numId w:val="8"/>
        </w:numPr>
        <w:spacing w:before="120" w:after="120" w:line="360" w:lineRule="auto"/>
        <w:jc w:val="both"/>
        <w:rPr>
          <w:rFonts w:ascii="Arial Black" w:hAnsi="Arial Black"/>
          <w:sz w:val="24"/>
          <w:szCs w:val="24"/>
        </w:rPr>
      </w:pPr>
      <w:r w:rsidRPr="00BB107E">
        <w:rPr>
          <w:rFonts w:ascii="Arial Black" w:hAnsi="Arial Black"/>
          <w:sz w:val="24"/>
          <w:szCs w:val="24"/>
        </w:rPr>
        <w:t>Is management’s behaviors’ consistent with these views?</w:t>
      </w:r>
    </w:p>
    <w:p w:rsidR="00575B52" w:rsidRPr="00BB107E" w:rsidRDefault="00575B52" w:rsidP="00860C93">
      <w:pPr>
        <w:pStyle w:val="ListParagraph"/>
        <w:numPr>
          <w:ilvl w:val="0"/>
          <w:numId w:val="8"/>
        </w:numPr>
        <w:spacing w:before="120" w:after="120" w:line="360" w:lineRule="auto"/>
        <w:jc w:val="both"/>
        <w:rPr>
          <w:rFonts w:ascii="Arial Black" w:hAnsi="Arial Black"/>
          <w:sz w:val="24"/>
          <w:szCs w:val="24"/>
        </w:rPr>
      </w:pPr>
      <w:r w:rsidRPr="00BB107E">
        <w:rPr>
          <w:rFonts w:ascii="Arial Black" w:hAnsi="Arial Black"/>
          <w:sz w:val="24"/>
          <w:szCs w:val="24"/>
        </w:rPr>
        <w:t>How is the company operating locations and other business segments monitored? Are there certain segments that are more prone to fraud?</w:t>
      </w:r>
    </w:p>
    <w:p w:rsidR="00575B52" w:rsidRPr="00CB663E" w:rsidRDefault="00575B52" w:rsidP="00860C93">
      <w:pPr>
        <w:pStyle w:val="ListParagraph"/>
        <w:numPr>
          <w:ilvl w:val="0"/>
          <w:numId w:val="8"/>
        </w:numPr>
        <w:spacing w:before="120" w:after="120" w:line="360" w:lineRule="auto"/>
        <w:jc w:val="both"/>
        <w:rPr>
          <w:rFonts w:ascii="Arial Black" w:hAnsi="Arial Black"/>
          <w:sz w:val="24"/>
          <w:szCs w:val="24"/>
        </w:rPr>
      </w:pPr>
      <w:r w:rsidRPr="00BB107E">
        <w:rPr>
          <w:rFonts w:ascii="Arial Black" w:hAnsi="Arial Black"/>
          <w:sz w:val="24"/>
          <w:szCs w:val="24"/>
        </w:rPr>
        <w:t>Did the audit committee or any other authority receive a report from the management regarding the entity’s control environment?</w:t>
      </w:r>
    </w:p>
    <w:p w:rsidR="00575B52" w:rsidRDefault="00575B52" w:rsidP="00860C93">
      <w:pPr>
        <w:pStyle w:val="ListParagraph"/>
        <w:numPr>
          <w:ilvl w:val="0"/>
          <w:numId w:val="8"/>
        </w:numPr>
        <w:spacing w:before="120" w:after="120" w:line="360" w:lineRule="auto"/>
        <w:jc w:val="both"/>
        <w:rPr>
          <w:rFonts w:ascii="Arial Black" w:hAnsi="Arial Black"/>
          <w:sz w:val="24"/>
          <w:szCs w:val="24"/>
        </w:rPr>
      </w:pPr>
      <w:r w:rsidRPr="00BB107E">
        <w:rPr>
          <w:rFonts w:ascii="Arial Black" w:hAnsi="Arial Black"/>
          <w:sz w:val="24"/>
          <w:szCs w:val="24"/>
        </w:rPr>
        <w:t>What specific areas, transactions or accounts has the management pointed out as being vulnerable to fraud and what are the reasons behind this fraud risk?</w:t>
      </w:r>
    </w:p>
    <w:p w:rsidR="00575B52" w:rsidRDefault="00575B52" w:rsidP="00860C93">
      <w:pPr>
        <w:pStyle w:val="ListParagraph"/>
        <w:numPr>
          <w:ilvl w:val="0"/>
          <w:numId w:val="6"/>
        </w:numPr>
        <w:spacing w:before="120" w:after="120" w:line="360" w:lineRule="auto"/>
        <w:jc w:val="both"/>
        <w:rPr>
          <w:rFonts w:ascii="Arial Black" w:hAnsi="Arial Black"/>
          <w:sz w:val="24"/>
          <w:szCs w:val="24"/>
        </w:rPr>
      </w:pPr>
      <w:r>
        <w:rPr>
          <w:rFonts w:ascii="Arial Black" w:hAnsi="Arial Black"/>
          <w:sz w:val="24"/>
          <w:szCs w:val="24"/>
        </w:rPr>
        <w:t>Case study</w:t>
      </w:r>
    </w:p>
    <w:p w:rsidR="00575B52" w:rsidRDefault="00575B52" w:rsidP="00860C93">
      <w:pPr>
        <w:pStyle w:val="ListParagraph"/>
        <w:jc w:val="both"/>
        <w:rPr>
          <w:rFonts w:ascii="Arial Black" w:hAnsi="Arial Black"/>
          <w:sz w:val="24"/>
          <w:szCs w:val="24"/>
        </w:rPr>
      </w:pPr>
      <w:r>
        <w:rPr>
          <w:rFonts w:ascii="Arial Black" w:hAnsi="Arial Black"/>
          <w:sz w:val="24"/>
          <w:szCs w:val="24"/>
        </w:rPr>
        <w:t>Evidence is anything that can make a person believes that a fact, proposition, or assertion is true or false. In a civil lawsuit, evidence must be strong enough to incline a person to believe one side or other. In a criminal case evidence must establish proof of a crime beyond a reasonable doubt.</w:t>
      </w:r>
    </w:p>
    <w:p w:rsidR="004D3A57" w:rsidRPr="00CB663E" w:rsidRDefault="004D3A57" w:rsidP="004D3A57">
      <w:pPr>
        <w:pStyle w:val="ListParagraph"/>
        <w:spacing w:before="120" w:after="120" w:line="360" w:lineRule="auto"/>
        <w:ind w:left="1440"/>
        <w:jc w:val="right"/>
        <w:rPr>
          <w:rFonts w:ascii="Arial Black" w:hAnsi="Arial Black"/>
          <w:sz w:val="24"/>
          <w:szCs w:val="24"/>
        </w:rPr>
      </w:pPr>
      <w:r w:rsidRPr="00CB663E">
        <w:rPr>
          <w:rFonts w:ascii="Arial Black" w:hAnsi="Arial Black"/>
          <w:sz w:val="24"/>
          <w:szCs w:val="24"/>
        </w:rPr>
        <w:lastRenderedPageBreak/>
        <w:t>Page 8</w:t>
      </w:r>
    </w:p>
    <w:p w:rsidR="004D3A57" w:rsidRPr="00CB663E" w:rsidRDefault="004D3A57" w:rsidP="004D3A57">
      <w:pPr>
        <w:pStyle w:val="ListParagraph"/>
        <w:spacing w:before="120" w:after="120" w:line="360" w:lineRule="auto"/>
        <w:ind w:left="1440"/>
        <w:jc w:val="right"/>
        <w:rPr>
          <w:rFonts w:ascii="Arial Black" w:hAnsi="Arial Black"/>
          <w:sz w:val="24"/>
          <w:szCs w:val="24"/>
        </w:rPr>
      </w:pPr>
      <w:r w:rsidRPr="00CB663E">
        <w:rPr>
          <w:rFonts w:ascii="Arial Black" w:hAnsi="Arial Black"/>
          <w:sz w:val="24"/>
          <w:szCs w:val="24"/>
        </w:rPr>
        <w:t>Name: Mukulama Elijah</w:t>
      </w:r>
    </w:p>
    <w:p w:rsidR="004D3A57" w:rsidRPr="00CB663E" w:rsidRDefault="004D3A57" w:rsidP="004D3A57">
      <w:pPr>
        <w:pStyle w:val="ListParagraph"/>
        <w:spacing w:before="120" w:after="120" w:line="360" w:lineRule="auto"/>
        <w:ind w:left="1440"/>
        <w:jc w:val="right"/>
        <w:rPr>
          <w:rFonts w:ascii="Arial Black" w:hAnsi="Arial Black"/>
          <w:sz w:val="24"/>
          <w:szCs w:val="24"/>
        </w:rPr>
      </w:pPr>
      <w:r w:rsidRPr="00CB663E">
        <w:rPr>
          <w:rFonts w:ascii="Arial Black" w:hAnsi="Arial Black"/>
          <w:sz w:val="24"/>
          <w:szCs w:val="24"/>
        </w:rPr>
        <w:t>Student №: 1641</w:t>
      </w:r>
    </w:p>
    <w:p w:rsidR="004D3A57" w:rsidRPr="005000E5" w:rsidRDefault="004D3A57" w:rsidP="004D3A57">
      <w:pPr>
        <w:pStyle w:val="ListParagraph"/>
        <w:spacing w:before="120" w:after="120" w:line="360" w:lineRule="auto"/>
        <w:ind w:left="1440"/>
        <w:jc w:val="right"/>
        <w:rPr>
          <w:rFonts w:ascii="Arial Black" w:hAnsi="Arial Black"/>
          <w:sz w:val="24"/>
          <w:szCs w:val="24"/>
        </w:rPr>
      </w:pPr>
      <w:r w:rsidRPr="00BB107E">
        <w:rPr>
          <w:rFonts w:ascii="Arial Black" w:hAnsi="Arial Black"/>
          <w:sz w:val="24"/>
          <w:szCs w:val="24"/>
        </w:rPr>
        <w:t>Assignment № 4</w:t>
      </w:r>
    </w:p>
    <w:p w:rsidR="004D3A57" w:rsidRDefault="004D3A57" w:rsidP="00860C93">
      <w:pPr>
        <w:pStyle w:val="ListParagraph"/>
        <w:jc w:val="both"/>
        <w:rPr>
          <w:rFonts w:ascii="Arial Black" w:hAnsi="Arial Black"/>
          <w:sz w:val="24"/>
          <w:szCs w:val="24"/>
        </w:rPr>
      </w:pPr>
    </w:p>
    <w:p w:rsidR="00575B52" w:rsidRDefault="00575B52" w:rsidP="00860C93">
      <w:pPr>
        <w:pStyle w:val="ListParagraph"/>
        <w:numPr>
          <w:ilvl w:val="0"/>
          <w:numId w:val="10"/>
        </w:numPr>
        <w:spacing w:before="120" w:after="120" w:line="360" w:lineRule="auto"/>
        <w:jc w:val="both"/>
        <w:rPr>
          <w:rFonts w:ascii="Arial Black" w:hAnsi="Arial Black"/>
          <w:sz w:val="24"/>
          <w:szCs w:val="24"/>
        </w:rPr>
      </w:pPr>
      <w:r>
        <w:rPr>
          <w:rFonts w:ascii="Arial Black" w:hAnsi="Arial Black"/>
          <w:sz w:val="24"/>
          <w:szCs w:val="24"/>
        </w:rPr>
        <w:t>In the case at of the said employee,  the following are the types of evidence that an expert would have used/gathered in his report;</w:t>
      </w:r>
    </w:p>
    <w:p w:rsidR="00575B52" w:rsidRPr="004D3A57" w:rsidRDefault="00575B52" w:rsidP="004D3A57">
      <w:pPr>
        <w:pStyle w:val="ListParagraph"/>
        <w:numPr>
          <w:ilvl w:val="0"/>
          <w:numId w:val="11"/>
        </w:numPr>
        <w:spacing w:before="120" w:after="120" w:line="360" w:lineRule="auto"/>
        <w:jc w:val="both"/>
        <w:rPr>
          <w:rFonts w:ascii="Arial Black" w:hAnsi="Arial Black"/>
          <w:sz w:val="24"/>
          <w:szCs w:val="24"/>
        </w:rPr>
      </w:pPr>
      <w:r>
        <w:rPr>
          <w:rFonts w:ascii="Arial Black" w:hAnsi="Arial Black"/>
          <w:sz w:val="24"/>
          <w:szCs w:val="24"/>
        </w:rPr>
        <w:t>Documentary evidence; this contain valuable stories for conducting fraud examinations.</w:t>
      </w:r>
    </w:p>
    <w:p w:rsidR="00575B52" w:rsidRDefault="00575B52" w:rsidP="00860C93">
      <w:pPr>
        <w:pStyle w:val="ListParagraph"/>
        <w:numPr>
          <w:ilvl w:val="0"/>
          <w:numId w:val="11"/>
        </w:numPr>
        <w:spacing w:before="120" w:after="120" w:line="360" w:lineRule="auto"/>
        <w:jc w:val="both"/>
        <w:rPr>
          <w:rFonts w:ascii="Arial Black" w:hAnsi="Arial Black"/>
          <w:sz w:val="24"/>
          <w:szCs w:val="24"/>
        </w:rPr>
      </w:pPr>
      <w:r>
        <w:rPr>
          <w:rFonts w:ascii="Arial Black" w:hAnsi="Arial Black"/>
          <w:sz w:val="24"/>
          <w:szCs w:val="24"/>
        </w:rPr>
        <w:t xml:space="preserve">Chain of custody of documents means that a record of receipts kept right from when it is received to the event of happening. </w:t>
      </w:r>
    </w:p>
    <w:p w:rsidR="00575B52" w:rsidRDefault="00575B52" w:rsidP="00860C93">
      <w:pPr>
        <w:pStyle w:val="ListParagraph"/>
        <w:numPr>
          <w:ilvl w:val="0"/>
          <w:numId w:val="11"/>
        </w:numPr>
        <w:spacing w:before="120" w:after="120" w:line="360" w:lineRule="auto"/>
        <w:jc w:val="both"/>
        <w:rPr>
          <w:rFonts w:ascii="Arial Black" w:hAnsi="Arial Black"/>
          <w:sz w:val="24"/>
          <w:szCs w:val="24"/>
        </w:rPr>
      </w:pPr>
      <w:r>
        <w:rPr>
          <w:rFonts w:ascii="Arial Black" w:hAnsi="Arial Black"/>
          <w:sz w:val="24"/>
          <w:szCs w:val="24"/>
        </w:rPr>
        <w:t>Confirmation; this is to confirm the existence and verify bank balances with banks, notes payable with lenders or bondholders.</w:t>
      </w:r>
    </w:p>
    <w:p w:rsidR="00575B52" w:rsidRDefault="00575B52" w:rsidP="00860C93">
      <w:pPr>
        <w:pStyle w:val="ListParagraph"/>
        <w:numPr>
          <w:ilvl w:val="0"/>
          <w:numId w:val="11"/>
        </w:numPr>
        <w:spacing w:before="120" w:after="120" w:line="360" w:lineRule="auto"/>
        <w:jc w:val="both"/>
        <w:rPr>
          <w:rFonts w:ascii="Arial Black" w:hAnsi="Arial Black"/>
          <w:sz w:val="24"/>
          <w:szCs w:val="24"/>
        </w:rPr>
      </w:pPr>
      <w:r>
        <w:rPr>
          <w:rFonts w:ascii="Arial Black" w:hAnsi="Arial Black"/>
          <w:sz w:val="24"/>
          <w:szCs w:val="24"/>
        </w:rPr>
        <w:t>Inspection of tangible assets; for example to vouch the existence of recorded acquisition transactions the forensic expert would be to trace from the acquisitions journal to supporting vendors invoices, cancelled checks or receiving reports.</w:t>
      </w:r>
    </w:p>
    <w:p w:rsidR="00575B52" w:rsidRDefault="00575B52" w:rsidP="00860C93">
      <w:pPr>
        <w:pStyle w:val="ListParagraph"/>
        <w:numPr>
          <w:ilvl w:val="0"/>
          <w:numId w:val="11"/>
        </w:numPr>
        <w:spacing w:before="120" w:after="120" w:line="360" w:lineRule="auto"/>
        <w:jc w:val="both"/>
        <w:rPr>
          <w:rFonts w:ascii="Arial Black" w:hAnsi="Arial Black"/>
          <w:sz w:val="24"/>
          <w:szCs w:val="24"/>
        </w:rPr>
      </w:pPr>
      <w:r>
        <w:rPr>
          <w:rFonts w:ascii="Arial Black" w:hAnsi="Arial Black"/>
          <w:sz w:val="24"/>
          <w:szCs w:val="24"/>
        </w:rPr>
        <w:t>Existence of employee files</w:t>
      </w:r>
    </w:p>
    <w:p w:rsidR="00575B52" w:rsidRDefault="00575B52" w:rsidP="00860C93">
      <w:pPr>
        <w:pStyle w:val="ListParagraph"/>
        <w:numPr>
          <w:ilvl w:val="0"/>
          <w:numId w:val="11"/>
        </w:numPr>
        <w:spacing w:before="120" w:after="120" w:line="360" w:lineRule="auto"/>
        <w:jc w:val="both"/>
        <w:rPr>
          <w:rFonts w:ascii="Arial Black" w:hAnsi="Arial Black"/>
          <w:sz w:val="24"/>
          <w:szCs w:val="24"/>
        </w:rPr>
      </w:pPr>
      <w:r>
        <w:rPr>
          <w:rFonts w:ascii="Arial Black" w:hAnsi="Arial Black"/>
          <w:sz w:val="24"/>
          <w:szCs w:val="24"/>
        </w:rPr>
        <w:t>Time ,frequency, place, amount, parties/personalities</w:t>
      </w:r>
    </w:p>
    <w:p w:rsidR="00575B52" w:rsidRDefault="00575B52" w:rsidP="00860C93">
      <w:pPr>
        <w:pStyle w:val="ListParagraph"/>
        <w:numPr>
          <w:ilvl w:val="0"/>
          <w:numId w:val="11"/>
        </w:numPr>
        <w:spacing w:before="120" w:after="120" w:line="360" w:lineRule="auto"/>
        <w:jc w:val="both"/>
        <w:rPr>
          <w:rFonts w:ascii="Arial Black" w:hAnsi="Arial Black"/>
          <w:sz w:val="24"/>
          <w:szCs w:val="24"/>
        </w:rPr>
      </w:pPr>
      <w:r>
        <w:rPr>
          <w:rFonts w:ascii="Arial Black" w:hAnsi="Arial Black"/>
          <w:sz w:val="24"/>
          <w:szCs w:val="24"/>
        </w:rPr>
        <w:t>Credit reports</w:t>
      </w:r>
    </w:p>
    <w:p w:rsidR="00575B52" w:rsidRDefault="00575B52" w:rsidP="00860C93">
      <w:pPr>
        <w:pStyle w:val="ListParagraph"/>
        <w:numPr>
          <w:ilvl w:val="0"/>
          <w:numId w:val="10"/>
        </w:numPr>
        <w:spacing w:before="120" w:after="120" w:line="360" w:lineRule="auto"/>
        <w:jc w:val="both"/>
        <w:rPr>
          <w:rFonts w:ascii="Arial Black" w:hAnsi="Arial Black"/>
          <w:sz w:val="24"/>
          <w:szCs w:val="24"/>
        </w:rPr>
      </w:pPr>
      <w:r>
        <w:rPr>
          <w:rFonts w:ascii="Arial Black" w:hAnsi="Arial Black"/>
          <w:sz w:val="24"/>
          <w:szCs w:val="24"/>
        </w:rPr>
        <w:t>The following are the documents that could help the forensic expert in gathering evidence;</w:t>
      </w:r>
    </w:p>
    <w:p w:rsidR="004D3A57" w:rsidRDefault="004D3A57" w:rsidP="004D3A57">
      <w:pPr>
        <w:spacing w:before="120" w:after="120" w:line="360" w:lineRule="auto"/>
        <w:jc w:val="both"/>
        <w:rPr>
          <w:rFonts w:ascii="Arial Black" w:hAnsi="Arial Black"/>
          <w:sz w:val="24"/>
          <w:szCs w:val="24"/>
        </w:rPr>
      </w:pPr>
    </w:p>
    <w:p w:rsidR="004D3A57" w:rsidRPr="00CB663E" w:rsidRDefault="004D3A57" w:rsidP="004D3A57">
      <w:pPr>
        <w:pStyle w:val="ListParagraph"/>
        <w:ind w:left="1440"/>
        <w:jc w:val="right"/>
        <w:rPr>
          <w:rFonts w:ascii="Arial Black" w:hAnsi="Arial Black"/>
          <w:sz w:val="24"/>
          <w:szCs w:val="24"/>
        </w:rPr>
      </w:pPr>
      <w:r>
        <w:rPr>
          <w:rFonts w:ascii="Arial Black" w:hAnsi="Arial Black"/>
          <w:sz w:val="24"/>
          <w:szCs w:val="24"/>
        </w:rPr>
        <w:lastRenderedPageBreak/>
        <w:t>Page 9</w:t>
      </w:r>
    </w:p>
    <w:p w:rsidR="004D3A57" w:rsidRPr="00CB663E" w:rsidRDefault="004D3A57" w:rsidP="004D3A57">
      <w:pPr>
        <w:pStyle w:val="ListParagraph"/>
        <w:ind w:left="1440"/>
        <w:jc w:val="right"/>
        <w:rPr>
          <w:rFonts w:ascii="Arial Black" w:hAnsi="Arial Black"/>
          <w:sz w:val="24"/>
          <w:szCs w:val="24"/>
        </w:rPr>
      </w:pPr>
      <w:r w:rsidRPr="00CB663E">
        <w:rPr>
          <w:rFonts w:ascii="Arial Black" w:hAnsi="Arial Black"/>
          <w:sz w:val="24"/>
          <w:szCs w:val="24"/>
        </w:rPr>
        <w:t>Name: Mukulama Elijah</w:t>
      </w:r>
    </w:p>
    <w:p w:rsidR="004D3A57" w:rsidRPr="00CB663E" w:rsidRDefault="004D3A57" w:rsidP="004D3A57">
      <w:pPr>
        <w:pStyle w:val="ListParagraph"/>
        <w:ind w:left="1440"/>
        <w:jc w:val="right"/>
        <w:rPr>
          <w:rFonts w:ascii="Arial Black" w:hAnsi="Arial Black"/>
          <w:sz w:val="24"/>
          <w:szCs w:val="24"/>
        </w:rPr>
      </w:pPr>
      <w:r w:rsidRPr="00CB663E">
        <w:rPr>
          <w:rFonts w:ascii="Arial Black" w:hAnsi="Arial Black"/>
          <w:sz w:val="24"/>
          <w:szCs w:val="24"/>
        </w:rPr>
        <w:t>Student №: 1641</w:t>
      </w:r>
    </w:p>
    <w:p w:rsidR="004D3A57" w:rsidRPr="00F433E3" w:rsidRDefault="004D3A57" w:rsidP="004D3A57">
      <w:pPr>
        <w:pStyle w:val="ListParagraph"/>
        <w:ind w:left="1440"/>
        <w:jc w:val="right"/>
        <w:rPr>
          <w:rFonts w:ascii="Arial Black" w:hAnsi="Arial Black"/>
          <w:sz w:val="24"/>
          <w:szCs w:val="24"/>
        </w:rPr>
      </w:pPr>
      <w:r w:rsidRPr="00BB107E">
        <w:rPr>
          <w:rFonts w:ascii="Arial Black" w:hAnsi="Arial Black"/>
          <w:sz w:val="24"/>
          <w:szCs w:val="24"/>
        </w:rPr>
        <w:t>Assignment № 4</w:t>
      </w:r>
    </w:p>
    <w:p w:rsidR="004D3A57" w:rsidRPr="004D3A57" w:rsidRDefault="004D3A57" w:rsidP="004D3A57">
      <w:pPr>
        <w:spacing w:before="120" w:after="120" w:line="360" w:lineRule="auto"/>
        <w:jc w:val="both"/>
        <w:rPr>
          <w:rFonts w:ascii="Arial Black" w:hAnsi="Arial Black"/>
          <w:sz w:val="24"/>
          <w:szCs w:val="24"/>
        </w:rPr>
      </w:pPr>
    </w:p>
    <w:p w:rsidR="00575B52" w:rsidRDefault="00575B52" w:rsidP="00860C93">
      <w:pPr>
        <w:pStyle w:val="ListParagraph"/>
        <w:numPr>
          <w:ilvl w:val="0"/>
          <w:numId w:val="12"/>
        </w:numPr>
        <w:spacing w:before="120" w:after="120" w:line="360" w:lineRule="auto"/>
        <w:jc w:val="both"/>
        <w:rPr>
          <w:rFonts w:ascii="Arial Black" w:hAnsi="Arial Black"/>
          <w:sz w:val="24"/>
          <w:szCs w:val="24"/>
        </w:rPr>
      </w:pPr>
      <w:r>
        <w:rPr>
          <w:rFonts w:ascii="Arial Black" w:hAnsi="Arial Black"/>
          <w:sz w:val="24"/>
          <w:szCs w:val="24"/>
        </w:rPr>
        <w:t xml:space="preserve">Chain of custody of documents means that a record of receipts kept right from when it is received to the event of happening. </w:t>
      </w:r>
    </w:p>
    <w:p w:rsidR="00575B52" w:rsidRDefault="00575B52" w:rsidP="00860C93">
      <w:pPr>
        <w:pStyle w:val="ListParagraph"/>
        <w:numPr>
          <w:ilvl w:val="0"/>
          <w:numId w:val="12"/>
        </w:numPr>
        <w:spacing w:before="120" w:after="120" w:line="360" w:lineRule="auto"/>
        <w:jc w:val="both"/>
        <w:rPr>
          <w:rFonts w:ascii="Arial Black" w:hAnsi="Arial Black"/>
          <w:sz w:val="24"/>
          <w:szCs w:val="24"/>
        </w:rPr>
      </w:pPr>
      <w:r>
        <w:rPr>
          <w:rFonts w:ascii="Arial Black" w:hAnsi="Arial Black"/>
          <w:sz w:val="24"/>
          <w:szCs w:val="24"/>
        </w:rPr>
        <w:t>His bank deposits and any savings.</w:t>
      </w:r>
    </w:p>
    <w:p w:rsidR="00575B52" w:rsidRDefault="00575B52" w:rsidP="00860C93">
      <w:pPr>
        <w:pStyle w:val="ListParagraph"/>
        <w:numPr>
          <w:ilvl w:val="0"/>
          <w:numId w:val="12"/>
        </w:numPr>
        <w:spacing w:before="120" w:after="120" w:line="360" w:lineRule="auto"/>
        <w:jc w:val="both"/>
        <w:rPr>
          <w:rFonts w:ascii="Arial Black" w:hAnsi="Arial Black"/>
          <w:sz w:val="24"/>
          <w:szCs w:val="24"/>
        </w:rPr>
      </w:pPr>
      <w:r>
        <w:rPr>
          <w:rFonts w:ascii="Arial Black" w:hAnsi="Arial Black"/>
          <w:sz w:val="24"/>
          <w:szCs w:val="24"/>
        </w:rPr>
        <w:t>Any bills and sales invoices.</w:t>
      </w:r>
    </w:p>
    <w:p w:rsidR="00575B52" w:rsidRDefault="00575B52" w:rsidP="00860C93">
      <w:pPr>
        <w:pStyle w:val="ListParagraph"/>
        <w:numPr>
          <w:ilvl w:val="0"/>
          <w:numId w:val="12"/>
        </w:numPr>
        <w:spacing w:before="120" w:after="120" w:line="360" w:lineRule="auto"/>
        <w:jc w:val="both"/>
        <w:rPr>
          <w:rFonts w:ascii="Arial Black" w:hAnsi="Arial Black"/>
          <w:sz w:val="24"/>
          <w:szCs w:val="24"/>
        </w:rPr>
      </w:pPr>
      <w:r>
        <w:rPr>
          <w:rFonts w:ascii="Arial Black" w:hAnsi="Arial Black"/>
          <w:sz w:val="24"/>
          <w:szCs w:val="24"/>
        </w:rPr>
        <w:t>His pay-slip showing net income after deductions.</w:t>
      </w:r>
    </w:p>
    <w:p w:rsidR="00575B52" w:rsidRDefault="00575B52" w:rsidP="00860C93">
      <w:pPr>
        <w:pStyle w:val="ListParagraph"/>
        <w:numPr>
          <w:ilvl w:val="0"/>
          <w:numId w:val="12"/>
        </w:numPr>
        <w:spacing w:before="120" w:after="120" w:line="360" w:lineRule="auto"/>
        <w:jc w:val="both"/>
        <w:rPr>
          <w:rFonts w:ascii="Arial Black" w:hAnsi="Arial Black"/>
          <w:sz w:val="24"/>
          <w:szCs w:val="24"/>
        </w:rPr>
      </w:pPr>
      <w:r>
        <w:rPr>
          <w:rFonts w:ascii="Arial Black" w:hAnsi="Arial Black"/>
          <w:sz w:val="24"/>
          <w:szCs w:val="24"/>
        </w:rPr>
        <w:t>His bank statement to examine any borrowings.</w:t>
      </w:r>
    </w:p>
    <w:p w:rsidR="00575B52" w:rsidRPr="005000E5" w:rsidRDefault="00575B52" w:rsidP="00860C93">
      <w:pPr>
        <w:pStyle w:val="ListParagraph"/>
        <w:numPr>
          <w:ilvl w:val="0"/>
          <w:numId w:val="12"/>
        </w:numPr>
        <w:spacing w:before="120" w:after="120" w:line="360" w:lineRule="auto"/>
        <w:jc w:val="both"/>
        <w:rPr>
          <w:rFonts w:ascii="Arial Black" w:hAnsi="Arial Black"/>
          <w:sz w:val="24"/>
          <w:szCs w:val="24"/>
        </w:rPr>
      </w:pPr>
      <w:r>
        <w:rPr>
          <w:rFonts w:ascii="Arial Black" w:hAnsi="Arial Black"/>
          <w:sz w:val="24"/>
          <w:szCs w:val="24"/>
        </w:rPr>
        <w:t>Sales transactions, electronic data interchange, electronic fund transfers, purchase orders and sales orders.</w:t>
      </w:r>
    </w:p>
    <w:p w:rsidR="00575B52" w:rsidRDefault="00575B52" w:rsidP="00860C93">
      <w:pPr>
        <w:pStyle w:val="ListParagraph"/>
        <w:numPr>
          <w:ilvl w:val="0"/>
          <w:numId w:val="12"/>
        </w:numPr>
        <w:spacing w:before="120" w:after="120" w:line="360" w:lineRule="auto"/>
        <w:jc w:val="both"/>
        <w:rPr>
          <w:rFonts w:ascii="Arial Black" w:hAnsi="Arial Black"/>
          <w:sz w:val="24"/>
          <w:szCs w:val="24"/>
        </w:rPr>
      </w:pPr>
      <w:r>
        <w:rPr>
          <w:rFonts w:ascii="Arial Black" w:hAnsi="Arial Black"/>
          <w:sz w:val="24"/>
          <w:szCs w:val="24"/>
        </w:rPr>
        <w:t>Supporting records, such as computer files, databases, worksheet computations and disclosures.</w:t>
      </w:r>
    </w:p>
    <w:p w:rsidR="00575B52" w:rsidRDefault="00575B52" w:rsidP="00860C93">
      <w:pPr>
        <w:pStyle w:val="ListParagraph"/>
        <w:ind w:left="1440"/>
        <w:jc w:val="both"/>
        <w:rPr>
          <w:rFonts w:ascii="Arial Black" w:hAnsi="Arial Black"/>
          <w:sz w:val="24"/>
          <w:szCs w:val="24"/>
        </w:rPr>
      </w:pPr>
    </w:p>
    <w:p w:rsidR="00575B52" w:rsidRPr="00CB663E" w:rsidRDefault="00575B52" w:rsidP="00860C93">
      <w:pPr>
        <w:pStyle w:val="ListParagraph"/>
        <w:jc w:val="both"/>
        <w:rPr>
          <w:rFonts w:ascii="Arial Black" w:hAnsi="Arial Black"/>
          <w:sz w:val="24"/>
          <w:szCs w:val="24"/>
        </w:rPr>
      </w:pPr>
    </w:p>
    <w:p w:rsidR="00575B52" w:rsidRPr="00BB107E" w:rsidRDefault="00575B52" w:rsidP="00860C93">
      <w:pPr>
        <w:pStyle w:val="ListParagraph"/>
        <w:ind w:left="1440"/>
        <w:jc w:val="both"/>
        <w:rPr>
          <w:rFonts w:ascii="Arial Black" w:hAnsi="Arial Black"/>
          <w:sz w:val="24"/>
          <w:szCs w:val="24"/>
        </w:rPr>
      </w:pPr>
    </w:p>
    <w:p w:rsidR="00575B52" w:rsidRPr="00BB107E" w:rsidRDefault="00575B52" w:rsidP="00860C93">
      <w:pPr>
        <w:pStyle w:val="ListParagraph"/>
        <w:ind w:left="1440"/>
        <w:jc w:val="both"/>
        <w:rPr>
          <w:rFonts w:ascii="Arial Black" w:hAnsi="Arial Black"/>
          <w:sz w:val="24"/>
          <w:szCs w:val="24"/>
        </w:rPr>
      </w:pPr>
    </w:p>
    <w:p w:rsidR="00575B52" w:rsidRPr="00BB107E" w:rsidRDefault="00575B52" w:rsidP="00860C93">
      <w:pPr>
        <w:pStyle w:val="ListParagraph"/>
        <w:ind w:left="1440"/>
        <w:jc w:val="both"/>
        <w:rPr>
          <w:rFonts w:ascii="Arial Black" w:hAnsi="Arial Black"/>
          <w:sz w:val="24"/>
          <w:szCs w:val="24"/>
        </w:rPr>
      </w:pPr>
    </w:p>
    <w:p w:rsidR="00575B52" w:rsidRPr="00BB107E" w:rsidRDefault="00575B52" w:rsidP="00860C93">
      <w:pPr>
        <w:pStyle w:val="ListParagraph"/>
        <w:ind w:left="1440"/>
        <w:jc w:val="both"/>
        <w:rPr>
          <w:rFonts w:ascii="Arial Black" w:hAnsi="Arial Black"/>
          <w:sz w:val="24"/>
          <w:szCs w:val="24"/>
        </w:rPr>
      </w:pPr>
    </w:p>
    <w:p w:rsidR="00575B52" w:rsidRPr="00BB107E" w:rsidRDefault="00575B52" w:rsidP="00860C93">
      <w:pPr>
        <w:pStyle w:val="ListParagraph"/>
        <w:ind w:left="1440"/>
        <w:jc w:val="both"/>
        <w:rPr>
          <w:rFonts w:ascii="Arial Black" w:hAnsi="Arial Black"/>
          <w:sz w:val="24"/>
          <w:szCs w:val="24"/>
        </w:rPr>
      </w:pPr>
    </w:p>
    <w:p w:rsidR="00575B52" w:rsidRPr="00BB107E" w:rsidRDefault="00575B52" w:rsidP="00860C93">
      <w:pPr>
        <w:pStyle w:val="ListParagraph"/>
        <w:ind w:left="1440"/>
        <w:jc w:val="both"/>
        <w:rPr>
          <w:rFonts w:ascii="Arial Black" w:hAnsi="Arial Black"/>
          <w:sz w:val="24"/>
          <w:szCs w:val="24"/>
        </w:rPr>
      </w:pPr>
    </w:p>
    <w:p w:rsidR="00575B52" w:rsidRPr="00BB107E" w:rsidRDefault="00575B52" w:rsidP="00860C93">
      <w:pPr>
        <w:pStyle w:val="ListParagraph"/>
        <w:ind w:left="1440"/>
        <w:jc w:val="both"/>
        <w:rPr>
          <w:rFonts w:ascii="Arial Black" w:hAnsi="Arial Black"/>
          <w:sz w:val="24"/>
          <w:szCs w:val="24"/>
        </w:rPr>
      </w:pPr>
    </w:p>
    <w:p w:rsidR="00575B52" w:rsidRPr="00BB107E" w:rsidRDefault="00575B52" w:rsidP="00860C93">
      <w:pPr>
        <w:pStyle w:val="ListParagraph"/>
        <w:ind w:left="1440"/>
        <w:jc w:val="both"/>
        <w:rPr>
          <w:rFonts w:ascii="Arial Black" w:hAnsi="Arial Black"/>
          <w:sz w:val="24"/>
          <w:szCs w:val="24"/>
        </w:rPr>
      </w:pPr>
    </w:p>
    <w:p w:rsidR="00575B52" w:rsidRPr="00BB107E" w:rsidRDefault="00575B52" w:rsidP="00860C93">
      <w:pPr>
        <w:pStyle w:val="ListParagraph"/>
        <w:ind w:left="1440"/>
        <w:jc w:val="both"/>
        <w:rPr>
          <w:rFonts w:ascii="Arial Black" w:hAnsi="Arial Black"/>
          <w:sz w:val="24"/>
          <w:szCs w:val="24"/>
        </w:rPr>
      </w:pPr>
    </w:p>
    <w:p w:rsidR="00575B52" w:rsidRPr="00BB107E" w:rsidRDefault="00575B52" w:rsidP="00860C93">
      <w:pPr>
        <w:pStyle w:val="ListParagraph"/>
        <w:ind w:left="1440"/>
        <w:jc w:val="both"/>
        <w:rPr>
          <w:rFonts w:ascii="Arial Black" w:hAnsi="Arial Black"/>
          <w:sz w:val="24"/>
          <w:szCs w:val="24"/>
        </w:rPr>
      </w:pPr>
    </w:p>
    <w:p w:rsidR="00575B52" w:rsidRPr="00BB107E" w:rsidRDefault="00575B52" w:rsidP="00860C93">
      <w:pPr>
        <w:pStyle w:val="ListParagraph"/>
        <w:ind w:left="1440"/>
        <w:jc w:val="both"/>
        <w:rPr>
          <w:rFonts w:ascii="Arial Black" w:hAnsi="Arial Black"/>
          <w:sz w:val="24"/>
          <w:szCs w:val="24"/>
        </w:rPr>
      </w:pPr>
    </w:p>
    <w:p w:rsidR="004D3A57" w:rsidRDefault="004D3A57" w:rsidP="004D3A57">
      <w:pPr>
        <w:pStyle w:val="ListParagraph"/>
        <w:ind w:left="1440"/>
        <w:jc w:val="both"/>
        <w:rPr>
          <w:rFonts w:ascii="Arial Black" w:hAnsi="Arial Black"/>
          <w:sz w:val="24"/>
          <w:szCs w:val="24"/>
        </w:rPr>
      </w:pPr>
    </w:p>
    <w:p w:rsidR="004D3A57" w:rsidRPr="00F433E3" w:rsidRDefault="004D3A57" w:rsidP="004D3A57">
      <w:pPr>
        <w:pStyle w:val="ListParagraph"/>
        <w:ind w:left="1440"/>
        <w:jc w:val="right"/>
        <w:rPr>
          <w:rFonts w:ascii="Arial Black" w:hAnsi="Arial Black"/>
          <w:sz w:val="24"/>
          <w:szCs w:val="24"/>
        </w:rPr>
      </w:pPr>
      <w:r w:rsidRPr="00F433E3">
        <w:rPr>
          <w:rFonts w:ascii="Arial Black" w:hAnsi="Arial Black"/>
          <w:sz w:val="24"/>
          <w:szCs w:val="24"/>
        </w:rPr>
        <w:lastRenderedPageBreak/>
        <w:t xml:space="preserve">Page </w:t>
      </w:r>
      <w:r>
        <w:rPr>
          <w:rFonts w:ascii="Arial Black" w:hAnsi="Arial Black"/>
          <w:sz w:val="24"/>
          <w:szCs w:val="24"/>
        </w:rPr>
        <w:t>10</w:t>
      </w:r>
    </w:p>
    <w:p w:rsidR="004D3A57" w:rsidRPr="00F433E3" w:rsidRDefault="004D3A57" w:rsidP="004D3A57">
      <w:pPr>
        <w:pStyle w:val="ListParagraph"/>
        <w:ind w:left="1440"/>
        <w:jc w:val="right"/>
        <w:rPr>
          <w:rFonts w:ascii="Arial Black" w:hAnsi="Arial Black"/>
          <w:sz w:val="24"/>
          <w:szCs w:val="24"/>
        </w:rPr>
      </w:pPr>
      <w:r w:rsidRPr="00F433E3">
        <w:rPr>
          <w:rFonts w:ascii="Arial Black" w:hAnsi="Arial Black"/>
          <w:sz w:val="24"/>
          <w:szCs w:val="24"/>
        </w:rPr>
        <w:t>Name: Mukulama Elijah</w:t>
      </w:r>
    </w:p>
    <w:p w:rsidR="004D3A57" w:rsidRPr="00F433E3" w:rsidRDefault="004D3A57" w:rsidP="004D3A57">
      <w:pPr>
        <w:pStyle w:val="ListParagraph"/>
        <w:ind w:left="1440"/>
        <w:jc w:val="right"/>
        <w:rPr>
          <w:rFonts w:ascii="Arial Black" w:hAnsi="Arial Black"/>
          <w:sz w:val="24"/>
          <w:szCs w:val="24"/>
        </w:rPr>
      </w:pPr>
      <w:r w:rsidRPr="00F433E3">
        <w:rPr>
          <w:rFonts w:ascii="Arial Black" w:hAnsi="Arial Black"/>
          <w:sz w:val="24"/>
          <w:szCs w:val="24"/>
        </w:rPr>
        <w:t>Student №: 1641</w:t>
      </w:r>
    </w:p>
    <w:p w:rsidR="00575B52" w:rsidRDefault="004D3A57" w:rsidP="004D3A57">
      <w:pPr>
        <w:pStyle w:val="ListParagraph"/>
        <w:ind w:left="1440"/>
        <w:jc w:val="right"/>
        <w:rPr>
          <w:rFonts w:ascii="Arial Black" w:hAnsi="Arial Black"/>
          <w:sz w:val="24"/>
          <w:szCs w:val="24"/>
        </w:rPr>
      </w:pPr>
      <w:r w:rsidRPr="00F433E3">
        <w:rPr>
          <w:rFonts w:ascii="Arial Black" w:hAnsi="Arial Black"/>
          <w:sz w:val="24"/>
          <w:szCs w:val="24"/>
        </w:rPr>
        <w:t>Assignment № 4</w:t>
      </w:r>
    </w:p>
    <w:p w:rsidR="00575B52" w:rsidRDefault="00575B52" w:rsidP="00860C93">
      <w:pPr>
        <w:jc w:val="both"/>
        <w:rPr>
          <w:rFonts w:ascii="Arial Black" w:hAnsi="Arial Black"/>
          <w:sz w:val="24"/>
          <w:szCs w:val="24"/>
        </w:rPr>
      </w:pPr>
      <w:r>
        <w:rPr>
          <w:rFonts w:ascii="Arial Black" w:hAnsi="Arial Black"/>
          <w:sz w:val="24"/>
          <w:szCs w:val="24"/>
        </w:rPr>
        <w:t>Reference</w:t>
      </w:r>
    </w:p>
    <w:p w:rsidR="00575B52" w:rsidRDefault="00575B52" w:rsidP="00860C93">
      <w:pPr>
        <w:pStyle w:val="ListParagraph"/>
        <w:numPr>
          <w:ilvl w:val="0"/>
          <w:numId w:val="13"/>
        </w:numPr>
        <w:spacing w:before="120" w:after="120" w:line="360" w:lineRule="auto"/>
        <w:jc w:val="both"/>
        <w:rPr>
          <w:rFonts w:ascii="Arial Black" w:hAnsi="Arial Black"/>
          <w:sz w:val="24"/>
          <w:szCs w:val="24"/>
        </w:rPr>
      </w:pPr>
      <w:r>
        <w:rPr>
          <w:rFonts w:ascii="Arial Black" w:hAnsi="Arial Black"/>
          <w:sz w:val="24"/>
          <w:szCs w:val="24"/>
        </w:rPr>
        <w:t>Fraud detection techniques-unit 4</w:t>
      </w:r>
    </w:p>
    <w:p w:rsidR="00575B52" w:rsidRDefault="00575B52" w:rsidP="00860C93">
      <w:pPr>
        <w:pStyle w:val="ListParagraph"/>
        <w:numPr>
          <w:ilvl w:val="0"/>
          <w:numId w:val="13"/>
        </w:numPr>
        <w:spacing w:before="120" w:after="120" w:line="360" w:lineRule="auto"/>
        <w:jc w:val="both"/>
        <w:rPr>
          <w:rFonts w:ascii="Arial Black" w:hAnsi="Arial Black"/>
          <w:sz w:val="24"/>
          <w:szCs w:val="24"/>
        </w:rPr>
      </w:pPr>
      <w:r>
        <w:rPr>
          <w:rFonts w:ascii="Arial Black" w:hAnsi="Arial Black"/>
          <w:sz w:val="24"/>
          <w:szCs w:val="24"/>
        </w:rPr>
        <w:t>Lecturer notes on forensic accounting investigations (</w:t>
      </w:r>
      <w:proofErr w:type="spellStart"/>
      <w:r>
        <w:rPr>
          <w:rFonts w:ascii="Arial Black" w:hAnsi="Arial Black"/>
          <w:sz w:val="24"/>
          <w:szCs w:val="24"/>
        </w:rPr>
        <w:t>Jagdish</w:t>
      </w:r>
      <w:proofErr w:type="spellEnd"/>
      <w:r>
        <w:rPr>
          <w:rFonts w:ascii="Arial Black" w:hAnsi="Arial Black"/>
          <w:sz w:val="24"/>
          <w:szCs w:val="24"/>
        </w:rPr>
        <w:t xml:space="preserve"> S </w:t>
      </w:r>
      <w:proofErr w:type="spellStart"/>
      <w:r>
        <w:rPr>
          <w:rFonts w:ascii="Arial Black" w:hAnsi="Arial Black"/>
          <w:sz w:val="24"/>
          <w:szCs w:val="24"/>
        </w:rPr>
        <w:t>Gangolly</w:t>
      </w:r>
      <w:proofErr w:type="spellEnd"/>
      <w:r>
        <w:rPr>
          <w:rFonts w:ascii="Arial Black" w:hAnsi="Arial Black"/>
          <w:sz w:val="24"/>
          <w:szCs w:val="24"/>
        </w:rPr>
        <w:t>)</w:t>
      </w:r>
    </w:p>
    <w:p w:rsidR="00575B52" w:rsidRDefault="00575B52" w:rsidP="00860C93">
      <w:pPr>
        <w:pStyle w:val="ListParagraph"/>
        <w:numPr>
          <w:ilvl w:val="0"/>
          <w:numId w:val="13"/>
        </w:numPr>
        <w:spacing w:before="120" w:after="120" w:line="360" w:lineRule="auto"/>
        <w:jc w:val="both"/>
        <w:rPr>
          <w:rFonts w:ascii="Arial Black" w:hAnsi="Arial Black"/>
          <w:sz w:val="24"/>
          <w:szCs w:val="24"/>
        </w:rPr>
      </w:pPr>
      <w:r>
        <w:rPr>
          <w:rFonts w:ascii="Arial Black" w:hAnsi="Arial Black"/>
          <w:sz w:val="24"/>
          <w:szCs w:val="24"/>
        </w:rPr>
        <w:t>Fraud examiners manual 2014 international edition</w:t>
      </w:r>
    </w:p>
    <w:p w:rsidR="00575B52" w:rsidRDefault="00575B52" w:rsidP="00860C93">
      <w:pPr>
        <w:pStyle w:val="ListParagraph"/>
        <w:numPr>
          <w:ilvl w:val="0"/>
          <w:numId w:val="13"/>
        </w:numPr>
        <w:spacing w:before="120" w:after="120" w:line="360" w:lineRule="auto"/>
        <w:jc w:val="both"/>
        <w:rPr>
          <w:rFonts w:ascii="Arial Black" w:hAnsi="Arial Black"/>
          <w:sz w:val="24"/>
          <w:szCs w:val="24"/>
        </w:rPr>
      </w:pPr>
      <w:r>
        <w:rPr>
          <w:rFonts w:ascii="Arial Black" w:hAnsi="Arial Black"/>
          <w:sz w:val="24"/>
          <w:szCs w:val="24"/>
        </w:rPr>
        <w:t>Risk management and audit assurance (CIMA)</w:t>
      </w:r>
    </w:p>
    <w:p w:rsidR="00575B52" w:rsidRPr="005000E5" w:rsidRDefault="00575B52" w:rsidP="00860C93">
      <w:pPr>
        <w:pStyle w:val="ListParagraph"/>
        <w:numPr>
          <w:ilvl w:val="0"/>
          <w:numId w:val="13"/>
        </w:numPr>
        <w:spacing w:before="120" w:after="120" w:line="360" w:lineRule="auto"/>
        <w:jc w:val="both"/>
        <w:rPr>
          <w:rFonts w:ascii="Arial Black" w:hAnsi="Arial Black"/>
          <w:sz w:val="24"/>
          <w:szCs w:val="24"/>
        </w:rPr>
      </w:pPr>
      <w:r>
        <w:rPr>
          <w:rFonts w:ascii="Arial Black" w:hAnsi="Arial Black"/>
          <w:sz w:val="24"/>
          <w:szCs w:val="24"/>
        </w:rPr>
        <w:t>KPMG (Global Profiles Of The Fraudster)</w:t>
      </w:r>
    </w:p>
    <w:p w:rsidR="00575B52" w:rsidRPr="00BB107E" w:rsidRDefault="00575B52" w:rsidP="00860C93">
      <w:pPr>
        <w:pStyle w:val="ListParagraph"/>
        <w:jc w:val="both"/>
        <w:rPr>
          <w:rFonts w:ascii="Arial Black" w:hAnsi="Arial Black"/>
          <w:sz w:val="24"/>
          <w:szCs w:val="24"/>
        </w:rPr>
      </w:pPr>
    </w:p>
    <w:p w:rsidR="00575B52" w:rsidRPr="00BB107E" w:rsidRDefault="00575B52" w:rsidP="00860C93">
      <w:pPr>
        <w:ind w:left="1080"/>
        <w:jc w:val="both"/>
        <w:rPr>
          <w:rFonts w:ascii="Arial Black" w:hAnsi="Arial Black"/>
          <w:sz w:val="24"/>
          <w:szCs w:val="24"/>
        </w:rPr>
      </w:pPr>
    </w:p>
    <w:p w:rsidR="00575B52" w:rsidRDefault="00575B52" w:rsidP="00860C93">
      <w:pPr>
        <w:autoSpaceDE w:val="0"/>
        <w:autoSpaceDN w:val="0"/>
        <w:adjustRightInd w:val="0"/>
        <w:spacing w:after="0" w:line="240" w:lineRule="auto"/>
        <w:jc w:val="both"/>
        <w:rPr>
          <w:rFonts w:cs="CalvertMT-Bold"/>
          <w:b/>
          <w:bCs/>
          <w:color w:val="002060"/>
          <w:sz w:val="28"/>
          <w:lang w:val="en-US"/>
        </w:rPr>
      </w:pPr>
    </w:p>
    <w:p w:rsidR="00575B52" w:rsidRDefault="00575B52" w:rsidP="00860C93">
      <w:pPr>
        <w:autoSpaceDE w:val="0"/>
        <w:autoSpaceDN w:val="0"/>
        <w:adjustRightInd w:val="0"/>
        <w:spacing w:after="0" w:line="240" w:lineRule="auto"/>
        <w:jc w:val="both"/>
        <w:rPr>
          <w:rFonts w:cs="CalvertMT-Bold"/>
          <w:b/>
          <w:bCs/>
          <w:color w:val="002060"/>
          <w:sz w:val="28"/>
          <w:lang w:val="en-US"/>
        </w:rPr>
      </w:pPr>
    </w:p>
    <w:p w:rsidR="00575B52" w:rsidRDefault="00575B52" w:rsidP="00860C93">
      <w:pPr>
        <w:autoSpaceDE w:val="0"/>
        <w:autoSpaceDN w:val="0"/>
        <w:adjustRightInd w:val="0"/>
        <w:spacing w:after="0" w:line="240" w:lineRule="auto"/>
        <w:jc w:val="both"/>
        <w:rPr>
          <w:rFonts w:cs="CalvertMT-Bold"/>
          <w:b/>
          <w:bCs/>
          <w:color w:val="002060"/>
          <w:sz w:val="28"/>
          <w:lang w:val="en-US"/>
        </w:rPr>
      </w:pPr>
    </w:p>
    <w:p w:rsidR="00A851DA" w:rsidRPr="00B0415E" w:rsidRDefault="00AE1481" w:rsidP="00860C93">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860C93">
      <w:pPr>
        <w:autoSpaceDE w:val="0"/>
        <w:autoSpaceDN w:val="0"/>
        <w:adjustRightInd w:val="0"/>
        <w:spacing w:after="0" w:line="240" w:lineRule="auto"/>
        <w:jc w:val="both"/>
        <w:rPr>
          <w:rFonts w:cs="CalvertMT-Bold"/>
          <w:b/>
          <w:bCs/>
          <w:color w:val="001AE6"/>
          <w:lang w:val="en-US"/>
        </w:rPr>
      </w:pPr>
    </w:p>
    <w:p w:rsidR="00A851DA" w:rsidRPr="00B0415E" w:rsidRDefault="00405895" w:rsidP="00860C93">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860C93">
      <w:pPr>
        <w:autoSpaceDE w:val="0"/>
        <w:autoSpaceDN w:val="0"/>
        <w:adjustRightInd w:val="0"/>
        <w:spacing w:after="0" w:line="240" w:lineRule="auto"/>
        <w:jc w:val="both"/>
        <w:rPr>
          <w:rFonts w:cs="Bliss-Regular"/>
          <w:color w:val="000000"/>
          <w:lang w:val="en-US"/>
        </w:rPr>
      </w:pPr>
    </w:p>
    <w:p w:rsidR="00503D7E" w:rsidRPr="00B0415E" w:rsidRDefault="00503D7E" w:rsidP="00860C93">
      <w:pPr>
        <w:autoSpaceDE w:val="0"/>
        <w:autoSpaceDN w:val="0"/>
        <w:adjustRightInd w:val="0"/>
        <w:spacing w:after="0" w:line="240" w:lineRule="auto"/>
        <w:jc w:val="both"/>
        <w:rPr>
          <w:rFonts w:cs="Bliss-Regular"/>
          <w:color w:val="000000"/>
          <w:lang w:val="en-US"/>
        </w:rPr>
      </w:pPr>
    </w:p>
    <w:p w:rsidR="00A851DA" w:rsidRPr="00B0415E" w:rsidRDefault="00A851DA" w:rsidP="00860C93">
      <w:pPr>
        <w:autoSpaceDE w:val="0"/>
        <w:autoSpaceDN w:val="0"/>
        <w:adjustRightInd w:val="0"/>
        <w:spacing w:after="0" w:line="240" w:lineRule="auto"/>
        <w:jc w:val="both"/>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860C93">
            <w:pPr>
              <w:jc w:val="both"/>
              <w:rPr>
                <w:rFonts w:cs="Bliss-Regular"/>
                <w:color w:val="000000"/>
              </w:rPr>
            </w:pPr>
            <w:r w:rsidRPr="00B0415E">
              <w:rPr>
                <w:rFonts w:cs="Bliss-Regular"/>
                <w:color w:val="000000"/>
              </w:rPr>
              <w:t>Student Signature</w:t>
            </w:r>
          </w:p>
        </w:tc>
        <w:tc>
          <w:tcPr>
            <w:tcW w:w="4035" w:type="dxa"/>
          </w:tcPr>
          <w:p w:rsidR="00405895" w:rsidRPr="00B0415E" w:rsidRDefault="00575B52" w:rsidP="00860C93">
            <w:pPr>
              <w:jc w:val="both"/>
              <w:rPr>
                <w:rFonts w:cs="Bliss-Regular"/>
                <w:color w:val="000000"/>
              </w:rPr>
            </w:pPr>
            <w:r>
              <w:rPr>
                <w:rFonts w:cs="Bliss-Regular"/>
                <w:color w:val="000000"/>
              </w:rPr>
              <w:t>Mukulama Elijah</w:t>
            </w:r>
          </w:p>
        </w:tc>
        <w:tc>
          <w:tcPr>
            <w:tcW w:w="1276" w:type="dxa"/>
            <w:shd w:val="clear" w:color="auto" w:fill="D9D9D9" w:themeFill="background1" w:themeFillShade="D9"/>
          </w:tcPr>
          <w:p w:rsidR="00405895" w:rsidRPr="00B0415E" w:rsidRDefault="00405895" w:rsidP="00860C93">
            <w:pPr>
              <w:jc w:val="both"/>
              <w:rPr>
                <w:rFonts w:cs="Bliss-Regular"/>
                <w:color w:val="000000"/>
              </w:rPr>
            </w:pPr>
            <w:r w:rsidRPr="00B0415E">
              <w:rPr>
                <w:rFonts w:cs="Bliss-Regular"/>
                <w:color w:val="000000"/>
              </w:rPr>
              <w:t>Date</w:t>
            </w:r>
          </w:p>
        </w:tc>
        <w:tc>
          <w:tcPr>
            <w:tcW w:w="1621" w:type="dxa"/>
          </w:tcPr>
          <w:p w:rsidR="00405895" w:rsidRPr="00B0415E" w:rsidRDefault="00575B52" w:rsidP="00860C93">
            <w:pPr>
              <w:jc w:val="both"/>
              <w:rPr>
                <w:rFonts w:cs="Bliss-Regular"/>
                <w:color w:val="000000"/>
              </w:rPr>
            </w:pPr>
            <w:r>
              <w:rPr>
                <w:rFonts w:cs="Bliss-Regular"/>
                <w:color w:val="000000"/>
              </w:rPr>
              <w:t>20.01.2016</w:t>
            </w:r>
          </w:p>
        </w:tc>
      </w:tr>
    </w:tbl>
    <w:p w:rsidR="00A851DA" w:rsidRPr="00B0415E" w:rsidRDefault="00A851DA" w:rsidP="00860C93">
      <w:pPr>
        <w:jc w:val="both"/>
        <w:rPr>
          <w:rFonts w:cs="Bliss-Regular"/>
          <w:color w:val="000000"/>
          <w:lang w:val="en-US"/>
        </w:rPr>
      </w:pPr>
    </w:p>
    <w:p w:rsidR="00A851DA" w:rsidRPr="00B0415E" w:rsidRDefault="00A851DA" w:rsidP="00860C93">
      <w:pPr>
        <w:jc w:val="both"/>
        <w:rPr>
          <w:rFonts w:cs="Bliss-Regular"/>
          <w:color w:val="000000"/>
          <w:lang w:val="en-US"/>
        </w:rPr>
      </w:pPr>
    </w:p>
    <w:p w:rsidR="00A851DA" w:rsidRPr="00B0415E" w:rsidRDefault="00503D7E" w:rsidP="00860C93">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860C93">
            <w:pPr>
              <w:jc w:val="both"/>
              <w:rPr>
                <w:b/>
                <w:color w:val="002060"/>
              </w:rPr>
            </w:pPr>
            <w:r w:rsidRPr="00B0415E">
              <w:rPr>
                <w:b/>
                <w:color w:val="002060"/>
              </w:rPr>
              <w:t>Total Marks</w:t>
            </w:r>
          </w:p>
        </w:tc>
        <w:tc>
          <w:tcPr>
            <w:tcW w:w="4621" w:type="dxa"/>
          </w:tcPr>
          <w:p w:rsidR="00503D7E" w:rsidRPr="00B0415E" w:rsidRDefault="00503D7E" w:rsidP="00860C93">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860C93">
            <w:pPr>
              <w:jc w:val="both"/>
              <w:rPr>
                <w:b/>
                <w:color w:val="002060"/>
              </w:rPr>
            </w:pPr>
            <w:r w:rsidRPr="00B0415E">
              <w:rPr>
                <w:b/>
                <w:color w:val="002060"/>
              </w:rPr>
              <w:t>Marks Obtained</w:t>
            </w:r>
          </w:p>
        </w:tc>
        <w:tc>
          <w:tcPr>
            <w:tcW w:w="4621" w:type="dxa"/>
          </w:tcPr>
          <w:p w:rsidR="00503D7E" w:rsidRPr="00B0415E" w:rsidRDefault="00503D7E" w:rsidP="00860C93">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860C93">
            <w:pPr>
              <w:jc w:val="both"/>
              <w:rPr>
                <w:b/>
                <w:color w:val="002060"/>
              </w:rPr>
            </w:pPr>
            <w:r w:rsidRPr="00B0415E">
              <w:rPr>
                <w:b/>
                <w:color w:val="002060"/>
              </w:rPr>
              <w:t>Percentage / Grade</w:t>
            </w:r>
          </w:p>
        </w:tc>
        <w:tc>
          <w:tcPr>
            <w:tcW w:w="4621" w:type="dxa"/>
          </w:tcPr>
          <w:p w:rsidR="00503D7E" w:rsidRPr="00B0415E" w:rsidRDefault="00503D7E" w:rsidP="00860C93">
            <w:pPr>
              <w:jc w:val="both"/>
              <w:rPr>
                <w:rFonts w:cs="Times New Roman"/>
                <w:szCs w:val="32"/>
              </w:rPr>
            </w:pPr>
          </w:p>
        </w:tc>
      </w:tr>
    </w:tbl>
    <w:p w:rsidR="00A851DA" w:rsidRDefault="00A851DA" w:rsidP="00860C93">
      <w:pPr>
        <w:jc w:val="both"/>
        <w:rPr>
          <w:rFonts w:cs="Times New Roman"/>
          <w:sz w:val="24"/>
          <w:szCs w:val="32"/>
        </w:rPr>
      </w:pPr>
    </w:p>
    <w:p w:rsidR="00607874" w:rsidRDefault="00607874" w:rsidP="00860C93">
      <w:pPr>
        <w:jc w:val="both"/>
        <w:rPr>
          <w:rFonts w:cs="Times New Roman"/>
          <w:sz w:val="24"/>
          <w:szCs w:val="32"/>
        </w:rPr>
      </w:pPr>
    </w:p>
    <w:p w:rsidR="00607874" w:rsidRDefault="00607874" w:rsidP="00860C93">
      <w:pPr>
        <w:jc w:val="both"/>
        <w:rPr>
          <w:rFonts w:cs="Times New Roman"/>
          <w:sz w:val="24"/>
          <w:szCs w:val="32"/>
        </w:rPr>
      </w:pPr>
    </w:p>
    <w:p w:rsidR="00607874" w:rsidRDefault="00607874" w:rsidP="00860C93">
      <w:pPr>
        <w:jc w:val="both"/>
        <w:rPr>
          <w:rFonts w:cs="Times New Roman"/>
          <w:sz w:val="24"/>
          <w:szCs w:val="32"/>
        </w:rPr>
      </w:pPr>
    </w:p>
    <w:p w:rsidR="00607874" w:rsidRDefault="00607874" w:rsidP="00860C93">
      <w:pPr>
        <w:jc w:val="both"/>
        <w:rPr>
          <w:rFonts w:cs="Times New Roman"/>
          <w:sz w:val="24"/>
          <w:szCs w:val="32"/>
        </w:rPr>
      </w:pPr>
    </w:p>
    <w:p w:rsidR="00607874" w:rsidRDefault="00607874" w:rsidP="00860C93">
      <w:pPr>
        <w:jc w:val="both"/>
        <w:rPr>
          <w:rFonts w:cs="Times New Roman"/>
          <w:sz w:val="24"/>
          <w:szCs w:val="32"/>
        </w:rPr>
      </w:pPr>
    </w:p>
    <w:p w:rsidR="00607874" w:rsidRDefault="00607874" w:rsidP="00860C93">
      <w:pPr>
        <w:jc w:val="both"/>
        <w:rPr>
          <w:rFonts w:cs="Times New Roman"/>
          <w:sz w:val="24"/>
          <w:szCs w:val="32"/>
        </w:rPr>
      </w:pPr>
    </w:p>
    <w:p w:rsidR="00607874" w:rsidRDefault="00607874" w:rsidP="00860C93">
      <w:pPr>
        <w:jc w:val="both"/>
        <w:rPr>
          <w:rFonts w:cs="Times New Roman"/>
          <w:sz w:val="24"/>
          <w:szCs w:val="32"/>
        </w:rPr>
      </w:pPr>
    </w:p>
    <w:p w:rsidR="00EA30AB" w:rsidRDefault="00EA30AB" w:rsidP="00860C93">
      <w:pPr>
        <w:jc w:val="both"/>
        <w:rPr>
          <w:rFonts w:cs="Times New Roman"/>
          <w:sz w:val="24"/>
          <w:szCs w:val="32"/>
        </w:rPr>
      </w:pPr>
    </w:p>
    <w:p w:rsidR="00EA30AB" w:rsidRDefault="00EA30AB" w:rsidP="00860C93">
      <w:pPr>
        <w:jc w:val="both"/>
        <w:rPr>
          <w:rFonts w:cs="Times New Roman"/>
          <w:sz w:val="24"/>
          <w:szCs w:val="32"/>
        </w:rPr>
      </w:pPr>
    </w:p>
    <w:p w:rsidR="00EA30AB" w:rsidRPr="00B0415E" w:rsidRDefault="00EA30AB" w:rsidP="00860C93">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00FB" w:rsidRDefault="00D000FB" w:rsidP="00CB4D0A">
      <w:pPr>
        <w:spacing w:after="0" w:line="240" w:lineRule="auto"/>
      </w:pPr>
      <w:r>
        <w:separator/>
      </w:r>
    </w:p>
  </w:endnote>
  <w:endnote w:type="continuationSeparator" w:id="0">
    <w:p w:rsidR="00D000FB" w:rsidRDefault="00D000F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00FB" w:rsidRDefault="00D000FB" w:rsidP="00CB4D0A">
      <w:pPr>
        <w:spacing w:after="0" w:line="240" w:lineRule="auto"/>
      </w:pPr>
      <w:r>
        <w:separator/>
      </w:r>
    </w:p>
  </w:footnote>
  <w:footnote w:type="continuationSeparator" w:id="0">
    <w:p w:rsidR="00D000FB" w:rsidRDefault="00D000F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857C5"/>
    <w:multiLevelType w:val="hybridMultilevel"/>
    <w:tmpl w:val="B5F4F0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08D738F"/>
    <w:multiLevelType w:val="hybridMultilevel"/>
    <w:tmpl w:val="1CFA2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4450A0"/>
    <w:multiLevelType w:val="hybridMultilevel"/>
    <w:tmpl w:val="B47803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257289E"/>
    <w:multiLevelType w:val="hybridMultilevel"/>
    <w:tmpl w:val="DAFA55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35A416A"/>
    <w:multiLevelType w:val="hybridMultilevel"/>
    <w:tmpl w:val="9A6211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CE73B75"/>
    <w:multiLevelType w:val="hybridMultilevel"/>
    <w:tmpl w:val="A32AFC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DF76C54"/>
    <w:multiLevelType w:val="hybridMultilevel"/>
    <w:tmpl w:val="302091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E161912"/>
    <w:multiLevelType w:val="hybridMultilevel"/>
    <w:tmpl w:val="E688B2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F84C47"/>
    <w:multiLevelType w:val="hybridMultilevel"/>
    <w:tmpl w:val="2CDE9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256316"/>
    <w:multiLevelType w:val="hybridMultilevel"/>
    <w:tmpl w:val="1CFA2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7F5863"/>
    <w:multiLevelType w:val="hybridMultilevel"/>
    <w:tmpl w:val="0778D2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8FD44DE"/>
    <w:multiLevelType w:val="hybridMultilevel"/>
    <w:tmpl w:val="727EEA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0"/>
  </w:num>
  <w:num w:numId="4">
    <w:abstractNumId w:val="2"/>
  </w:num>
  <w:num w:numId="5">
    <w:abstractNumId w:val="5"/>
  </w:num>
  <w:num w:numId="6">
    <w:abstractNumId w:val="10"/>
  </w:num>
  <w:num w:numId="7">
    <w:abstractNumId w:val="11"/>
  </w:num>
  <w:num w:numId="8">
    <w:abstractNumId w:val="3"/>
  </w:num>
  <w:num w:numId="9">
    <w:abstractNumId w:val="8"/>
  </w:num>
  <w:num w:numId="10">
    <w:abstractNumId w:val="7"/>
  </w:num>
  <w:num w:numId="11">
    <w:abstractNumId w:val="6"/>
  </w:num>
  <w:num w:numId="12">
    <w:abstractNumId w:val="4"/>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3A57"/>
    <w:rsid w:val="004E3CDA"/>
    <w:rsid w:val="004F4B4D"/>
    <w:rsid w:val="0050216D"/>
    <w:rsid w:val="00503D7E"/>
    <w:rsid w:val="0050778F"/>
    <w:rsid w:val="00527C11"/>
    <w:rsid w:val="00535F31"/>
    <w:rsid w:val="00574D64"/>
    <w:rsid w:val="00575B52"/>
    <w:rsid w:val="00591365"/>
    <w:rsid w:val="005B31E4"/>
    <w:rsid w:val="006034F6"/>
    <w:rsid w:val="00607874"/>
    <w:rsid w:val="00607E77"/>
    <w:rsid w:val="00617BB3"/>
    <w:rsid w:val="00645CDD"/>
    <w:rsid w:val="006823A7"/>
    <w:rsid w:val="00687EE8"/>
    <w:rsid w:val="0070347F"/>
    <w:rsid w:val="0070678E"/>
    <w:rsid w:val="00831C11"/>
    <w:rsid w:val="00860C93"/>
    <w:rsid w:val="008A60B4"/>
    <w:rsid w:val="008B3C31"/>
    <w:rsid w:val="008B64FE"/>
    <w:rsid w:val="008F5761"/>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00F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DEE93-CD73-426F-A82F-70F81D454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1601</Words>
  <Characters>9129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family</cp:lastModifiedBy>
  <cp:revision>2</cp:revision>
  <dcterms:created xsi:type="dcterms:W3CDTF">2015-01-26T12:24:00Z</dcterms:created>
  <dcterms:modified xsi:type="dcterms:W3CDTF">2016-01-20T13:25:00Z</dcterms:modified>
</cp:coreProperties>
</file>