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2191E"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27A4">
            <w:pPr>
              <w:pStyle w:val="Default"/>
              <w:rPr>
                <w:rFonts w:asciiTheme="minorHAnsi" w:hAnsiTheme="minorHAnsi"/>
              </w:rPr>
            </w:pPr>
            <w:r>
              <w:rPr>
                <w:rFonts w:asciiTheme="minorHAnsi" w:hAnsiTheme="minorHAnsi"/>
              </w:rPr>
              <w:t xml:space="preserve">Precious </w:t>
            </w:r>
            <w:proofErr w:type="spellStart"/>
            <w:r>
              <w:rPr>
                <w:rFonts w:asciiTheme="minorHAnsi" w:hAnsiTheme="minorHAnsi"/>
              </w:rPr>
              <w:t>C.Mulenga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27A4">
            <w:pPr>
              <w:pStyle w:val="Default"/>
              <w:rPr>
                <w:rFonts w:asciiTheme="minorHAnsi" w:hAnsiTheme="minorHAnsi"/>
              </w:rPr>
            </w:pPr>
            <w:r>
              <w:rPr>
                <w:rFonts w:asciiTheme="minorHAnsi" w:hAnsiTheme="minorHAnsi"/>
              </w:rPr>
              <w:t>1431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229F">
            <w:pPr>
              <w:pStyle w:val="Default"/>
              <w:rPr>
                <w:rFonts w:asciiTheme="minorHAnsi" w:hAnsiTheme="minorHAnsi"/>
              </w:rPr>
            </w:pPr>
            <w:r>
              <w:rPr>
                <w:rFonts w:asciiTheme="minorHAnsi" w:hAnsiTheme="minorHAnsi"/>
              </w:rPr>
              <w:t>Diploma in Forensic Accounting/Auditing</w:t>
            </w:r>
            <w:r w:rsidR="0012191E">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229F">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8229F" w:rsidRDefault="0048229F" w:rsidP="0048229F">
            <w:pPr>
              <w:tabs>
                <w:tab w:val="left" w:pos="1942"/>
              </w:tabs>
              <w:spacing w:line="360" w:lineRule="auto"/>
              <w:jc w:val="both"/>
              <w:rPr>
                <w:rFonts w:ascii="Arial" w:hAnsi="Arial" w:cs="Arial"/>
                <w:sz w:val="24"/>
                <w:szCs w:val="24"/>
              </w:rPr>
            </w:pPr>
            <w:r w:rsidRPr="0048229F">
              <w:rPr>
                <w:rFonts w:ascii="Arial" w:hAnsi="Arial" w:cs="Arial"/>
                <w:sz w:val="24"/>
                <w:szCs w:val="24"/>
                <w:highlight w:val="green"/>
              </w:rPr>
              <w:t>QUESTION  1</w:t>
            </w:r>
          </w:p>
          <w:p w:rsidR="0048229F" w:rsidRPr="00DC27A4" w:rsidRDefault="00185AEB" w:rsidP="00185AEB">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How interviews help</w:t>
            </w:r>
            <w:r w:rsidR="002A1FB4" w:rsidRPr="00DC27A4">
              <w:rPr>
                <w:rFonts w:ascii="Arial" w:hAnsi="Arial" w:cs="Arial"/>
                <w:b/>
                <w:sz w:val="24"/>
                <w:szCs w:val="24"/>
              </w:rPr>
              <w:t xml:space="preserve"> the financial crime</w:t>
            </w:r>
            <w:r w:rsidR="000827A4">
              <w:rPr>
                <w:rFonts w:ascii="Arial" w:hAnsi="Arial" w:cs="Arial"/>
                <w:b/>
                <w:sz w:val="24"/>
                <w:szCs w:val="24"/>
              </w:rPr>
              <w:t xml:space="preserve"> </w:t>
            </w:r>
            <w:r w:rsidR="002A1FB4" w:rsidRPr="00DC27A4">
              <w:rPr>
                <w:rFonts w:ascii="Arial" w:hAnsi="Arial" w:cs="Arial"/>
                <w:b/>
                <w:sz w:val="24"/>
                <w:szCs w:val="24"/>
              </w:rPr>
              <w:t>investigator</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Interviews are an important tool in the successful resolution of cases.</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Produce new information or sources of information.</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Provide context for and explanations of documents or other evidence.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Indicate where the sympathies of witnesses lie.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 xml:space="preserve">Provide a basis for </w:t>
            </w:r>
            <w:r w:rsidR="00DC27A4">
              <w:rPr>
                <w:rFonts w:ascii="Arial" w:hAnsi="Arial" w:cs="Arial"/>
                <w:sz w:val="24"/>
                <w:szCs w:val="24"/>
              </w:rPr>
              <w:t>witness</w:t>
            </w:r>
            <w:r>
              <w:rPr>
                <w:rFonts w:ascii="Arial" w:hAnsi="Arial" w:cs="Arial"/>
                <w:sz w:val="24"/>
                <w:szCs w:val="24"/>
              </w:rPr>
              <w:t xml:space="preserve"> statements or brief of evidence.</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Tie witnesses and suspects to their respective stories.</w:t>
            </w:r>
          </w:p>
          <w:p w:rsidR="00737AD4" w:rsidRDefault="00737AD4"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Highlight differences between suspects</w:t>
            </w:r>
            <w:r w:rsidR="000C1193">
              <w:rPr>
                <w:rFonts w:ascii="Arial" w:hAnsi="Arial" w:cs="Arial"/>
                <w:sz w:val="24"/>
                <w:szCs w:val="24"/>
              </w:rPr>
              <w:t xml:space="preserve"> as to culpability.</w:t>
            </w:r>
          </w:p>
          <w:p w:rsidR="000C1193" w:rsidRDefault="000C1193"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 xml:space="preserve">Suggest the likely </w:t>
            </w:r>
            <w:r w:rsidR="00DC27A4">
              <w:rPr>
                <w:rFonts w:ascii="Arial" w:hAnsi="Arial" w:cs="Arial"/>
                <w:sz w:val="24"/>
                <w:szCs w:val="24"/>
              </w:rPr>
              <w:t>defenses</w:t>
            </w:r>
            <w:r>
              <w:rPr>
                <w:rFonts w:ascii="Arial" w:hAnsi="Arial" w:cs="Arial"/>
                <w:sz w:val="24"/>
                <w:szCs w:val="24"/>
              </w:rPr>
              <w:t xml:space="preserve"> on which suspects may seek to rely.</w:t>
            </w:r>
          </w:p>
          <w:p w:rsidR="000C1193" w:rsidRDefault="000C1193" w:rsidP="00737AD4">
            <w:pPr>
              <w:pStyle w:val="ListParagraph"/>
              <w:numPr>
                <w:ilvl w:val="0"/>
                <w:numId w:val="4"/>
              </w:numPr>
              <w:tabs>
                <w:tab w:val="left" w:pos="1942"/>
              </w:tabs>
              <w:spacing w:line="360" w:lineRule="auto"/>
              <w:jc w:val="both"/>
              <w:rPr>
                <w:rFonts w:ascii="Arial" w:hAnsi="Arial" w:cs="Arial"/>
                <w:sz w:val="24"/>
                <w:szCs w:val="24"/>
              </w:rPr>
            </w:pPr>
            <w:r>
              <w:rPr>
                <w:rFonts w:ascii="Arial" w:hAnsi="Arial" w:cs="Arial"/>
                <w:sz w:val="24"/>
                <w:szCs w:val="24"/>
              </w:rPr>
              <w:t>Address natural justice issues.</w:t>
            </w:r>
          </w:p>
          <w:p w:rsidR="000C1193" w:rsidRPr="00DC27A4" w:rsidRDefault="000C1193" w:rsidP="000C1193">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The first stage in planning the interview</w:t>
            </w:r>
          </w:p>
          <w:p w:rsidR="000C1193" w:rsidRDefault="000C1193"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The first step is to determine </w:t>
            </w:r>
            <w:r w:rsidRPr="00DC27A4">
              <w:rPr>
                <w:rFonts w:ascii="Arial" w:hAnsi="Arial" w:cs="Arial"/>
                <w:sz w:val="24"/>
                <w:szCs w:val="24"/>
                <w:u w:val="single"/>
              </w:rPr>
              <w:t>WHO</w:t>
            </w:r>
            <w:r>
              <w:rPr>
                <w:rFonts w:ascii="Arial" w:hAnsi="Arial" w:cs="Arial"/>
                <w:sz w:val="24"/>
                <w:szCs w:val="24"/>
              </w:rPr>
              <w:t xml:space="preserve"> will be </w:t>
            </w:r>
            <w:r w:rsidR="00DC27A4">
              <w:rPr>
                <w:rFonts w:ascii="Arial" w:hAnsi="Arial" w:cs="Arial"/>
                <w:sz w:val="24"/>
                <w:szCs w:val="24"/>
              </w:rPr>
              <w:t>interviewed</w:t>
            </w:r>
            <w:r>
              <w:rPr>
                <w:rFonts w:ascii="Arial" w:hAnsi="Arial" w:cs="Arial"/>
                <w:sz w:val="24"/>
                <w:szCs w:val="24"/>
              </w:rPr>
              <w:t>. This is a fairly obvious choice in an investigational interview as opposed to scientific research where interviewers have to follow a methodology in order to select the interviewees.</w:t>
            </w:r>
          </w:p>
          <w:p w:rsidR="000261B6" w:rsidRDefault="00DF0B4E"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Firstly, financial crimes are usually committed in the form of fraud, of which by its very definition, fraud is a crime committed in secrecy and with stealth, thus; </w:t>
            </w:r>
          </w:p>
          <w:p w:rsidR="000261B6" w:rsidRDefault="0012191E"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 xml:space="preserve">Precious </w:t>
            </w:r>
            <w:proofErr w:type="spellStart"/>
            <w:r>
              <w:rPr>
                <w:rFonts w:ascii="Arial" w:hAnsi="Arial" w:cs="Arial"/>
                <w:sz w:val="24"/>
                <w:szCs w:val="24"/>
              </w:rPr>
              <w:t>C.Mulenga</w:t>
            </w:r>
            <w:proofErr w:type="spellEnd"/>
          </w:p>
          <w:p w:rsidR="000261B6" w:rsidRDefault="0012191E"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1431</w:t>
            </w:r>
          </w:p>
          <w:p w:rsidR="000261B6" w:rsidRDefault="000261B6"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ASSESMENT 8</w:t>
            </w:r>
          </w:p>
          <w:p w:rsidR="000261B6" w:rsidRDefault="000261B6"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PAGE 2</w:t>
            </w:r>
          </w:p>
          <w:p w:rsidR="00DF0B4E" w:rsidRDefault="00DC27A4" w:rsidP="000C1193">
            <w:pPr>
              <w:pStyle w:val="ListParagraph"/>
              <w:tabs>
                <w:tab w:val="left" w:pos="1942"/>
              </w:tabs>
              <w:spacing w:line="360" w:lineRule="auto"/>
              <w:jc w:val="both"/>
              <w:rPr>
                <w:rFonts w:ascii="Arial" w:hAnsi="Arial" w:cs="Arial"/>
                <w:sz w:val="24"/>
                <w:szCs w:val="24"/>
              </w:rPr>
            </w:pPr>
            <w:r>
              <w:rPr>
                <w:rFonts w:ascii="Arial" w:hAnsi="Arial" w:cs="Arial"/>
                <w:sz w:val="24"/>
                <w:szCs w:val="24"/>
              </w:rPr>
              <w:t>They</w:t>
            </w:r>
            <w:r w:rsidR="00DF0B4E">
              <w:rPr>
                <w:rFonts w:ascii="Arial" w:hAnsi="Arial" w:cs="Arial"/>
                <w:sz w:val="24"/>
                <w:szCs w:val="24"/>
              </w:rPr>
              <w:t xml:space="preserve"> are relatively fewer witnesses. Secondly, even if somebody does witness the fraud being committed by the suspect, there is no certain way of knowing that a crime is occurring because the act will most probably look like a routine business activity. That is why investigators should decide whom to interview with creativity and logic, as there cannot be a set list from which to choose.</w:t>
            </w:r>
          </w:p>
          <w:p w:rsidR="00DF0B4E" w:rsidRPr="00DC27A4" w:rsidRDefault="000261B6" w:rsidP="00DF0B4E">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Type of interviewees to be considered when investigating financial crimes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Industry leaders and group representatives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Victims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Competitors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 xml:space="preserve">Co-workers, including bosses and </w:t>
            </w:r>
            <w:r w:rsidR="00DC27A4">
              <w:rPr>
                <w:rFonts w:ascii="Arial" w:hAnsi="Arial" w:cs="Arial"/>
                <w:sz w:val="24"/>
                <w:szCs w:val="24"/>
              </w:rPr>
              <w:t>subordinates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Regulators, including SEC, if applicable, and other industry watchdogs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Accountants, bankers and stockbrokers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 xml:space="preserve">Attorneys(depending on attorney-client </w:t>
            </w:r>
            <w:r w:rsidR="00DC27A4">
              <w:rPr>
                <w:rFonts w:ascii="Arial" w:hAnsi="Arial" w:cs="Arial"/>
                <w:sz w:val="24"/>
                <w:szCs w:val="24"/>
              </w:rPr>
              <w:t>privilege</w:t>
            </w:r>
            <w:r>
              <w:rPr>
                <w:rFonts w:ascii="Arial" w:hAnsi="Arial" w:cs="Arial"/>
                <w:sz w:val="24"/>
                <w:szCs w:val="24"/>
              </w:rPr>
              <w:t xml:space="preserve"> and work-product)</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Relatives, spouses and former spouses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Customers, suppliers and vendors</w:t>
            </w:r>
          </w:p>
          <w:p w:rsidR="000261B6" w:rsidRDefault="000261B6" w:rsidP="000261B6">
            <w:pPr>
              <w:pStyle w:val="ListParagraph"/>
              <w:numPr>
                <w:ilvl w:val="0"/>
                <w:numId w:val="5"/>
              </w:numPr>
              <w:tabs>
                <w:tab w:val="left" w:pos="1942"/>
              </w:tabs>
              <w:spacing w:line="360" w:lineRule="auto"/>
              <w:jc w:val="both"/>
              <w:rPr>
                <w:rFonts w:ascii="Arial" w:hAnsi="Arial" w:cs="Arial"/>
                <w:sz w:val="24"/>
                <w:szCs w:val="24"/>
              </w:rPr>
            </w:pPr>
            <w:r>
              <w:rPr>
                <w:rFonts w:ascii="Arial" w:hAnsi="Arial" w:cs="Arial"/>
                <w:sz w:val="24"/>
                <w:szCs w:val="24"/>
              </w:rPr>
              <w:t>Significant others.</w:t>
            </w:r>
          </w:p>
          <w:p w:rsidR="000261B6" w:rsidRPr="00DC27A4" w:rsidRDefault="00831CCD" w:rsidP="000261B6">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Importance of recording the interview</w:t>
            </w:r>
          </w:p>
          <w:p w:rsidR="00831CCD" w:rsidRDefault="00831CCD"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Recording is important because it can be used to observe the investigator’s proximity to the witness/suspect. It also provides protection to the witness and ensures that their words are not twisted. </w:t>
            </w:r>
          </w:p>
          <w:p w:rsidR="00831CCD" w:rsidRDefault="00831CCD"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Recordings run the risk of being misplaced, destroyed or altered, they are much more durable than and last much longer thanan average person’s memory.</w:t>
            </w:r>
            <w:r w:rsidR="00DC27A4">
              <w:rPr>
                <w:rFonts w:ascii="Arial" w:hAnsi="Arial" w:cs="Arial"/>
                <w:sz w:val="24"/>
                <w:szCs w:val="24"/>
              </w:rPr>
              <w:t>Recording can also set</w:t>
            </w:r>
            <w:r w:rsidR="002448E5">
              <w:rPr>
                <w:rFonts w:ascii="Arial" w:hAnsi="Arial" w:cs="Arial"/>
                <w:sz w:val="24"/>
                <w:szCs w:val="24"/>
              </w:rPr>
              <w:t xml:space="preserve"> precedence.</w:t>
            </w:r>
          </w:p>
          <w:p w:rsidR="002448E5" w:rsidRDefault="002448E5" w:rsidP="00831CCD">
            <w:pPr>
              <w:pStyle w:val="ListParagraph"/>
              <w:tabs>
                <w:tab w:val="left" w:pos="1942"/>
              </w:tabs>
              <w:spacing w:line="360" w:lineRule="auto"/>
              <w:jc w:val="both"/>
              <w:rPr>
                <w:rFonts w:ascii="Arial" w:hAnsi="Arial" w:cs="Arial"/>
                <w:sz w:val="24"/>
                <w:szCs w:val="24"/>
              </w:rPr>
            </w:pPr>
            <w:r>
              <w:rPr>
                <w:rFonts w:ascii="Arial" w:hAnsi="Arial" w:cs="Arial"/>
                <w:sz w:val="24"/>
                <w:szCs w:val="24"/>
              </w:rPr>
              <w:t>When there are many cases and several witness statement, the recorded interview becomes a blessing, as the investigator cannot possibly retain all the statements in their original forms.</w:t>
            </w:r>
          </w:p>
          <w:p w:rsidR="002448E5" w:rsidRPr="00DC27A4" w:rsidRDefault="002448E5" w:rsidP="002448E5">
            <w:pPr>
              <w:pStyle w:val="ListParagraph"/>
              <w:numPr>
                <w:ilvl w:val="0"/>
                <w:numId w:val="3"/>
              </w:numPr>
              <w:tabs>
                <w:tab w:val="left" w:pos="1942"/>
              </w:tabs>
              <w:spacing w:line="360" w:lineRule="auto"/>
              <w:jc w:val="both"/>
              <w:rPr>
                <w:rFonts w:ascii="Arial" w:hAnsi="Arial" w:cs="Arial"/>
                <w:b/>
                <w:sz w:val="24"/>
                <w:szCs w:val="24"/>
              </w:rPr>
            </w:pPr>
            <w:r w:rsidRPr="00DC27A4">
              <w:rPr>
                <w:rFonts w:ascii="Arial" w:hAnsi="Arial" w:cs="Arial"/>
                <w:b/>
                <w:sz w:val="24"/>
                <w:szCs w:val="24"/>
              </w:rPr>
              <w:t>Importance of the place where interview is to be conducted</w:t>
            </w:r>
          </w:p>
          <w:p w:rsidR="00DC27A4" w:rsidRDefault="0012191E"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PRECIOUS C. MULENGA</w:t>
            </w:r>
            <w:r w:rsidR="00DC27A4">
              <w:rPr>
                <w:rFonts w:ascii="Arial" w:hAnsi="Arial" w:cs="Arial"/>
                <w:sz w:val="24"/>
                <w:szCs w:val="24"/>
              </w:rPr>
              <w:t xml:space="preserve"> </w:t>
            </w:r>
          </w:p>
          <w:p w:rsidR="00DC27A4" w:rsidRDefault="0012191E"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1431</w:t>
            </w:r>
          </w:p>
          <w:p w:rsidR="00DC27A4" w:rsidRDefault="00DC27A4"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ASSESMENT 8</w:t>
            </w:r>
          </w:p>
          <w:p w:rsidR="00A5222C" w:rsidRDefault="0012191E" w:rsidP="00DC27A4">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A5222C">
              <w:rPr>
                <w:rFonts w:ascii="Arial" w:hAnsi="Arial" w:cs="Arial"/>
                <w:sz w:val="24"/>
                <w:szCs w:val="24"/>
              </w:rPr>
              <w:t>PAGE 3</w:t>
            </w:r>
          </w:p>
          <w:p w:rsidR="00F536B1" w:rsidRPr="00A5222C" w:rsidRDefault="00F536B1" w:rsidP="00A5222C">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The place where the interview is conducted is important and needs to be chosen carefully. The </w:t>
            </w:r>
            <w:r w:rsidR="00A5222C">
              <w:rPr>
                <w:rFonts w:ascii="Arial" w:hAnsi="Arial" w:cs="Arial"/>
                <w:sz w:val="24"/>
                <w:szCs w:val="24"/>
              </w:rPr>
              <w:t>investiga</w:t>
            </w:r>
            <w:r>
              <w:rPr>
                <w:rFonts w:ascii="Arial" w:hAnsi="Arial" w:cs="Arial"/>
                <w:sz w:val="24"/>
                <w:szCs w:val="24"/>
              </w:rPr>
              <w:t xml:space="preserve">tor may have several options such as the </w:t>
            </w:r>
            <w:r w:rsidRPr="00A5222C">
              <w:rPr>
                <w:rFonts w:ascii="Arial" w:hAnsi="Arial" w:cs="Arial"/>
                <w:sz w:val="24"/>
                <w:szCs w:val="24"/>
              </w:rPr>
              <w:t>witness’s workplace, his/her home or some neutral venue. Each venue will have its own set of merits and demerits. The role played by the witness in the crime will determine how comfortable</w:t>
            </w:r>
            <w:r w:rsidR="000C534D" w:rsidRPr="00A5222C">
              <w:rPr>
                <w:rFonts w:ascii="Arial" w:hAnsi="Arial" w:cs="Arial"/>
                <w:sz w:val="24"/>
                <w:szCs w:val="24"/>
              </w:rPr>
              <w:t xml:space="preserv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w:t>
            </w:r>
          </w:p>
          <w:p w:rsidR="00096C30" w:rsidRDefault="00096C30" w:rsidP="00F536B1">
            <w:pPr>
              <w:pStyle w:val="ListParagraph"/>
              <w:tabs>
                <w:tab w:val="left" w:pos="1942"/>
              </w:tabs>
              <w:spacing w:line="360" w:lineRule="auto"/>
              <w:jc w:val="both"/>
              <w:rPr>
                <w:rFonts w:ascii="Arial" w:hAnsi="Arial" w:cs="Arial"/>
                <w:sz w:val="24"/>
                <w:szCs w:val="24"/>
              </w:rPr>
            </w:pPr>
            <w:r w:rsidRPr="00A5222C">
              <w:rPr>
                <w:rFonts w:ascii="Arial" w:hAnsi="Arial" w:cs="Arial"/>
                <w:sz w:val="24"/>
                <w:szCs w:val="24"/>
                <w:highlight w:val="green"/>
              </w:rPr>
              <w:t>QUESTION  2</w:t>
            </w:r>
          </w:p>
          <w:p w:rsidR="00096C30" w:rsidRPr="002B4124" w:rsidRDefault="00096C30" w:rsidP="00F536B1">
            <w:pPr>
              <w:pStyle w:val="ListParagraph"/>
              <w:tabs>
                <w:tab w:val="left" w:pos="1942"/>
              </w:tabs>
              <w:spacing w:line="360" w:lineRule="auto"/>
              <w:jc w:val="both"/>
              <w:rPr>
                <w:rFonts w:ascii="Arial" w:hAnsi="Arial" w:cs="Arial"/>
                <w:b/>
                <w:sz w:val="24"/>
                <w:szCs w:val="24"/>
              </w:rPr>
            </w:pPr>
            <w:r w:rsidRPr="002B4124">
              <w:rPr>
                <w:rFonts w:ascii="Arial" w:hAnsi="Arial" w:cs="Arial"/>
                <w:b/>
                <w:sz w:val="24"/>
                <w:szCs w:val="24"/>
              </w:rPr>
              <w:t>The following are the stages in planning the interview;</w:t>
            </w:r>
          </w:p>
          <w:p w:rsidR="00096C30" w:rsidRDefault="00096C30"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i/>
                <w:sz w:val="24"/>
                <w:szCs w:val="24"/>
                <w:u w:val="single"/>
              </w:rPr>
              <w:t>WHO</w:t>
            </w:r>
            <w:r>
              <w:rPr>
                <w:rFonts w:ascii="Arial" w:hAnsi="Arial" w:cs="Arial"/>
                <w:sz w:val="24"/>
                <w:szCs w:val="24"/>
              </w:rPr>
              <w:t>- the first step is to determine who will be interviewed. This is a fairly obvious choice in an investigational interview as opposed to scientific research where interviewers have to follow a methodology in order to select the interviewees. However, it is still important to</w:t>
            </w:r>
            <w:r w:rsidR="00C57F8B">
              <w:rPr>
                <w:rFonts w:ascii="Arial" w:hAnsi="Arial" w:cs="Arial"/>
                <w:sz w:val="24"/>
                <w:szCs w:val="24"/>
              </w:rPr>
              <w:t xml:space="preserve"> discuss the matter because financial crimes involve different kinds of evidence and witnesses from those involved in non-financial crimes.</w:t>
            </w:r>
          </w:p>
          <w:p w:rsidR="00C57F8B" w:rsidRDefault="00C57F8B"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WHAT</w:t>
            </w:r>
            <w:r>
              <w:rPr>
                <w:rFonts w:ascii="Arial" w:hAnsi="Arial" w:cs="Arial"/>
                <w:sz w:val="24"/>
                <w:szCs w:val="24"/>
              </w:rPr>
              <w:t>- once the investigators have determined whom to interview, they need to plan what they will ask the interviewees. The investigators should carefully consider what possible information the interviewee might provide them with.</w:t>
            </w:r>
          </w:p>
          <w:p w:rsidR="00C57F8B" w:rsidRDefault="00C57F8B" w:rsidP="00096C3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WHY</w:t>
            </w:r>
            <w:r>
              <w:rPr>
                <w:rFonts w:ascii="Arial" w:hAnsi="Arial" w:cs="Arial"/>
                <w:sz w:val="24"/>
                <w:szCs w:val="24"/>
              </w:rPr>
              <w:t>- why hasa close relation to who and what. Determining the reason</w:t>
            </w:r>
            <w:r w:rsidR="00126D5B">
              <w:rPr>
                <w:rFonts w:ascii="Arial" w:hAnsi="Arial" w:cs="Arial"/>
                <w:sz w:val="24"/>
                <w:szCs w:val="24"/>
              </w:rPr>
              <w:t xml:space="preserve"> to interview a witness is associated with who they are and what information they posses. Once the investigator establishes what kind of information a witness may be able to provide, he/she can easily explain the importance of interviewing them.</w:t>
            </w:r>
          </w:p>
          <w:p w:rsidR="002B4124" w:rsidRDefault="00126D5B" w:rsidP="00175010">
            <w:pPr>
              <w:pStyle w:val="ListParagraph"/>
              <w:numPr>
                <w:ilvl w:val="0"/>
                <w:numId w:val="6"/>
              </w:numPr>
              <w:tabs>
                <w:tab w:val="left" w:pos="1942"/>
              </w:tabs>
              <w:spacing w:line="360" w:lineRule="auto"/>
              <w:jc w:val="both"/>
              <w:rPr>
                <w:rFonts w:ascii="Arial" w:hAnsi="Arial" w:cs="Arial"/>
                <w:sz w:val="24"/>
                <w:szCs w:val="24"/>
              </w:rPr>
            </w:pPr>
            <w:r w:rsidRPr="002B4124">
              <w:rPr>
                <w:rFonts w:ascii="Arial" w:hAnsi="Arial" w:cs="Arial"/>
                <w:sz w:val="24"/>
                <w:szCs w:val="24"/>
                <w:u w:val="single"/>
              </w:rPr>
              <w:t>WHEN</w:t>
            </w:r>
            <w:r>
              <w:rPr>
                <w:rFonts w:ascii="Arial" w:hAnsi="Arial" w:cs="Arial"/>
                <w:sz w:val="24"/>
                <w:szCs w:val="24"/>
              </w:rPr>
              <w:t xml:space="preserve">- determining when to interview a witness (as opposed to merely determining the order of interviews) is another aspect of planning an interview. It is important to consider the time of day when the interview </w:t>
            </w:r>
          </w:p>
          <w:p w:rsidR="002B4124" w:rsidRDefault="0012191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lastRenderedPageBreak/>
              <w:t>PRECIOUS C. MULENGA</w:t>
            </w:r>
          </w:p>
          <w:p w:rsidR="002B4124" w:rsidRDefault="0012191E"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1431</w:t>
            </w:r>
          </w:p>
          <w:p w:rsidR="002B4124" w:rsidRDefault="002B4124"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ASSESMENT 8</w:t>
            </w:r>
          </w:p>
          <w:p w:rsidR="002B4124" w:rsidRDefault="002B4124" w:rsidP="002B4124">
            <w:pPr>
              <w:pStyle w:val="ListParagraph"/>
              <w:tabs>
                <w:tab w:val="left" w:pos="1942"/>
              </w:tabs>
              <w:spacing w:line="360" w:lineRule="auto"/>
              <w:ind w:left="1440"/>
              <w:jc w:val="both"/>
              <w:rPr>
                <w:rFonts w:ascii="Arial" w:hAnsi="Arial" w:cs="Arial"/>
                <w:sz w:val="24"/>
                <w:szCs w:val="24"/>
              </w:rPr>
            </w:pPr>
            <w:r>
              <w:rPr>
                <w:rFonts w:ascii="Arial" w:hAnsi="Arial" w:cs="Arial"/>
                <w:sz w:val="24"/>
                <w:szCs w:val="24"/>
              </w:rPr>
              <w:t>PAGE 4</w:t>
            </w:r>
          </w:p>
          <w:p w:rsidR="0019498E" w:rsidRPr="002B4124" w:rsidRDefault="0010536E" w:rsidP="002B4124">
            <w:pPr>
              <w:tabs>
                <w:tab w:val="left" w:pos="1942"/>
              </w:tabs>
              <w:spacing w:line="360" w:lineRule="auto"/>
              <w:ind w:left="1080"/>
              <w:jc w:val="both"/>
              <w:rPr>
                <w:rFonts w:ascii="Arial" w:hAnsi="Arial" w:cs="Arial"/>
                <w:sz w:val="24"/>
                <w:szCs w:val="24"/>
              </w:rPr>
            </w:pPr>
            <w:r w:rsidRPr="002B4124">
              <w:rPr>
                <w:rFonts w:ascii="Arial" w:hAnsi="Arial" w:cs="Arial"/>
                <w:sz w:val="24"/>
                <w:szCs w:val="24"/>
              </w:rPr>
              <w:t>Is</w:t>
            </w:r>
            <w:r w:rsidR="00126D5B" w:rsidRPr="002B4124">
              <w:rPr>
                <w:rFonts w:ascii="Arial" w:hAnsi="Arial" w:cs="Arial"/>
                <w:sz w:val="24"/>
                <w:szCs w:val="24"/>
              </w:rPr>
              <w:t xml:space="preserve"> to be conducted and determine the perfect time for it. Although there is no ‘perfect time’ for an</w:t>
            </w:r>
            <w:r w:rsidR="00175010" w:rsidRPr="002B4124">
              <w:rPr>
                <w:rFonts w:ascii="Arial" w:hAnsi="Arial" w:cs="Arial"/>
                <w:sz w:val="24"/>
                <w:szCs w:val="24"/>
              </w:rPr>
              <w:t xml:space="preserve"> interview, sometimes are better than others.</w:t>
            </w:r>
          </w:p>
          <w:p w:rsidR="002B4124" w:rsidRPr="002B4124" w:rsidRDefault="002B4124" w:rsidP="002B4124">
            <w:pPr>
              <w:pStyle w:val="ListParagraph"/>
              <w:tabs>
                <w:tab w:val="left" w:pos="1942"/>
              </w:tabs>
              <w:spacing w:line="360" w:lineRule="auto"/>
              <w:ind w:left="1440"/>
              <w:jc w:val="both"/>
              <w:rPr>
                <w:rFonts w:ascii="Arial" w:hAnsi="Arial" w:cs="Arial"/>
                <w:sz w:val="24"/>
                <w:szCs w:val="24"/>
              </w:rPr>
            </w:pPr>
          </w:p>
          <w:p w:rsidR="00175010" w:rsidRPr="002B4124" w:rsidRDefault="00175010" w:rsidP="002B4124">
            <w:pPr>
              <w:pStyle w:val="ListParagraph"/>
              <w:numPr>
                <w:ilvl w:val="0"/>
                <w:numId w:val="6"/>
              </w:numPr>
              <w:tabs>
                <w:tab w:val="left" w:pos="1942"/>
              </w:tabs>
              <w:spacing w:line="360" w:lineRule="auto"/>
              <w:jc w:val="both"/>
              <w:rPr>
                <w:rFonts w:ascii="Arial" w:hAnsi="Arial" w:cs="Arial"/>
                <w:sz w:val="24"/>
                <w:szCs w:val="24"/>
              </w:rPr>
            </w:pPr>
            <w:r w:rsidRPr="0010536E">
              <w:rPr>
                <w:rFonts w:ascii="Arial" w:hAnsi="Arial" w:cs="Arial"/>
                <w:sz w:val="24"/>
                <w:szCs w:val="24"/>
                <w:u w:val="single"/>
              </w:rPr>
              <w:t>WHERE</w:t>
            </w:r>
            <w:r w:rsidRPr="002B4124">
              <w:rPr>
                <w:rFonts w:ascii="Arial" w:hAnsi="Arial" w:cs="Arial"/>
                <w:sz w:val="24"/>
                <w:szCs w:val="24"/>
              </w:rPr>
              <w:t>- the place where the interview is conducted is important and needs to be chosen carefully. The investigator may have several options such as the witness’s workplace, his/her</w:t>
            </w:r>
            <w:r w:rsidR="00D4069E" w:rsidRPr="002B4124">
              <w:rPr>
                <w:rFonts w:ascii="Arial" w:hAnsi="Arial" w:cs="Arial"/>
                <w:sz w:val="24"/>
                <w:szCs w:val="24"/>
              </w:rPr>
              <w:t xml:space="preserve"> home or some neutral venue. Each venue will have its own set of advantages and disadvantages.</w:t>
            </w:r>
          </w:p>
          <w:p w:rsidR="00D4069E" w:rsidRPr="00D4069E" w:rsidRDefault="00D4069E" w:rsidP="00D4069E">
            <w:pPr>
              <w:pStyle w:val="ListParagraph"/>
              <w:rPr>
                <w:rFonts w:ascii="Arial" w:hAnsi="Arial" w:cs="Arial"/>
                <w:sz w:val="24"/>
                <w:szCs w:val="24"/>
              </w:rPr>
            </w:pPr>
          </w:p>
          <w:p w:rsidR="00D4069E" w:rsidRDefault="00D4069E" w:rsidP="002B4124">
            <w:pPr>
              <w:pStyle w:val="ListParagraph"/>
              <w:numPr>
                <w:ilvl w:val="0"/>
                <w:numId w:val="6"/>
              </w:numPr>
              <w:tabs>
                <w:tab w:val="left" w:pos="1942"/>
              </w:tabs>
              <w:spacing w:line="360" w:lineRule="auto"/>
              <w:jc w:val="both"/>
              <w:rPr>
                <w:rFonts w:ascii="Arial" w:hAnsi="Arial" w:cs="Arial"/>
                <w:sz w:val="24"/>
                <w:szCs w:val="24"/>
              </w:rPr>
            </w:pPr>
            <w:r w:rsidRPr="0010536E">
              <w:rPr>
                <w:rFonts w:ascii="Arial" w:hAnsi="Arial" w:cs="Arial"/>
                <w:sz w:val="24"/>
                <w:szCs w:val="24"/>
                <w:u w:val="single"/>
              </w:rPr>
              <w:t>HOW</w:t>
            </w:r>
            <w:r>
              <w:rPr>
                <w:rFonts w:ascii="Arial" w:hAnsi="Arial" w:cs="Arial"/>
                <w:sz w:val="24"/>
                <w:szCs w:val="24"/>
              </w:rPr>
              <w:t>-</w:t>
            </w:r>
            <w:r w:rsidR="008843B9">
              <w:rPr>
                <w:rFonts w:ascii="Arial" w:hAnsi="Arial" w:cs="Arial"/>
                <w:sz w:val="24"/>
                <w:szCs w:val="24"/>
              </w:rPr>
              <w:t xml:space="preserve">the investigator has several options in terms of how to interview the witness. These include audiotaping, videotaping and recording the </w:t>
            </w:r>
            <w:r w:rsidR="0010536E">
              <w:rPr>
                <w:rFonts w:ascii="Arial" w:hAnsi="Arial" w:cs="Arial"/>
                <w:sz w:val="24"/>
                <w:szCs w:val="24"/>
              </w:rPr>
              <w:t>steno graphically</w:t>
            </w:r>
            <w:r w:rsidR="008843B9">
              <w:rPr>
                <w:rFonts w:ascii="Arial" w:hAnsi="Arial" w:cs="Arial"/>
                <w:sz w:val="24"/>
                <w:szCs w:val="24"/>
              </w:rPr>
              <w:t>.While all three options are acceptable, the investigator must ensure that the interview is recoded.</w:t>
            </w:r>
          </w:p>
          <w:p w:rsidR="008843B9" w:rsidRPr="008843B9" w:rsidRDefault="008843B9" w:rsidP="008843B9">
            <w:pPr>
              <w:pStyle w:val="ListParagraph"/>
              <w:rPr>
                <w:rFonts w:ascii="Arial" w:hAnsi="Arial" w:cs="Arial"/>
                <w:sz w:val="24"/>
                <w:szCs w:val="24"/>
              </w:rPr>
            </w:pPr>
          </w:p>
          <w:p w:rsidR="008843B9" w:rsidRDefault="008843B9" w:rsidP="008843B9">
            <w:pPr>
              <w:tabs>
                <w:tab w:val="left" w:pos="1942"/>
              </w:tabs>
              <w:spacing w:line="360" w:lineRule="auto"/>
              <w:jc w:val="both"/>
              <w:rPr>
                <w:rFonts w:ascii="Arial" w:hAnsi="Arial" w:cs="Arial"/>
                <w:sz w:val="24"/>
                <w:szCs w:val="24"/>
              </w:rPr>
            </w:pPr>
            <w:r w:rsidRPr="0010536E">
              <w:rPr>
                <w:rFonts w:ascii="Arial" w:hAnsi="Arial" w:cs="Arial"/>
                <w:sz w:val="24"/>
                <w:szCs w:val="24"/>
                <w:highlight w:val="green"/>
              </w:rPr>
              <w:t>QUESTION  3</w:t>
            </w:r>
          </w:p>
          <w:p w:rsidR="008843B9" w:rsidRDefault="00737954" w:rsidP="008843B9">
            <w:pPr>
              <w:tabs>
                <w:tab w:val="left" w:pos="1942"/>
              </w:tabs>
              <w:spacing w:line="360" w:lineRule="auto"/>
              <w:jc w:val="both"/>
              <w:rPr>
                <w:rFonts w:ascii="Arial" w:hAnsi="Arial" w:cs="Arial"/>
                <w:sz w:val="24"/>
                <w:szCs w:val="24"/>
              </w:rPr>
            </w:pPr>
            <w:r w:rsidRPr="0010536E">
              <w:rPr>
                <w:rFonts w:ascii="Arial" w:hAnsi="Arial" w:cs="Arial"/>
                <w:i/>
                <w:sz w:val="24"/>
                <w:szCs w:val="24"/>
                <w:u w:val="single"/>
              </w:rPr>
              <w:t>Cognitive interview</w:t>
            </w:r>
            <w:r>
              <w:rPr>
                <w:rFonts w:ascii="Arial" w:hAnsi="Arial" w:cs="Arial"/>
                <w:sz w:val="24"/>
                <w:szCs w:val="24"/>
              </w:rPr>
              <w:t xml:space="preserve"> is a method of interviewing eye witnesses and victims about what they remember from a crime scene. </w:t>
            </w:r>
            <w:r w:rsidR="008D75AE">
              <w:rPr>
                <w:rFonts w:ascii="Arial" w:hAnsi="Arial" w:cs="Arial"/>
                <w:sz w:val="24"/>
                <w:szCs w:val="24"/>
              </w:rPr>
              <w:t>It a questing technique used by investigators to enhance retrieval of information from the witness memory.</w:t>
            </w:r>
          </w:p>
          <w:p w:rsidR="00737954" w:rsidRDefault="00737954" w:rsidP="008843B9">
            <w:pPr>
              <w:tabs>
                <w:tab w:val="left" w:pos="1942"/>
              </w:tabs>
              <w:spacing w:line="360" w:lineRule="auto"/>
              <w:jc w:val="both"/>
              <w:rPr>
                <w:rFonts w:ascii="Arial" w:hAnsi="Arial" w:cs="Arial"/>
                <w:sz w:val="24"/>
                <w:szCs w:val="24"/>
              </w:rPr>
            </w:pPr>
            <w:r>
              <w:rPr>
                <w:rFonts w:ascii="Arial" w:hAnsi="Arial" w:cs="Arial"/>
                <w:sz w:val="24"/>
                <w:szCs w:val="24"/>
              </w:rPr>
              <w:t xml:space="preserve">Using four </w:t>
            </w:r>
            <w:r w:rsidR="008D75AE">
              <w:rPr>
                <w:rFonts w:ascii="Arial" w:hAnsi="Arial" w:cs="Arial"/>
                <w:sz w:val="24"/>
                <w:szCs w:val="24"/>
              </w:rPr>
              <w:t>retrievals</w:t>
            </w:r>
            <w:r>
              <w:rPr>
                <w:rFonts w:ascii="Arial" w:hAnsi="Arial" w:cs="Arial"/>
                <w:sz w:val="24"/>
                <w:szCs w:val="24"/>
              </w:rPr>
              <w:t>, the primary focus</w:t>
            </w:r>
            <w:r w:rsidR="0019498E">
              <w:rPr>
                <w:rFonts w:ascii="Arial" w:hAnsi="Arial" w:cs="Arial"/>
                <w:sz w:val="24"/>
                <w:szCs w:val="24"/>
              </w:rPr>
              <w:t xml:space="preserve"> of the cognitive interview is to make witnesses and victims of a situation aware of all the events that transpired. The cognitive interview aids in minimizing both misinterpretation and the uncertainty that is other wise seen in the questioning process of traditional interviews.</w:t>
            </w:r>
          </w:p>
          <w:p w:rsidR="0019498E" w:rsidRDefault="0019498E" w:rsidP="008843B9">
            <w:pPr>
              <w:tabs>
                <w:tab w:val="left" w:pos="1942"/>
              </w:tabs>
              <w:spacing w:line="360" w:lineRule="auto"/>
              <w:jc w:val="both"/>
              <w:rPr>
                <w:rFonts w:ascii="Arial" w:hAnsi="Arial" w:cs="Arial"/>
                <w:sz w:val="24"/>
                <w:szCs w:val="24"/>
              </w:rPr>
            </w:pPr>
            <w:r w:rsidRPr="0010536E">
              <w:rPr>
                <w:rFonts w:ascii="Arial" w:hAnsi="Arial" w:cs="Arial"/>
                <w:b/>
                <w:sz w:val="24"/>
                <w:szCs w:val="24"/>
              </w:rPr>
              <w:t>Techniques involved in cognitive interview</w:t>
            </w:r>
            <w:r>
              <w:rPr>
                <w:rFonts w:ascii="Arial" w:hAnsi="Arial" w:cs="Arial"/>
                <w:sz w:val="24"/>
                <w:szCs w:val="24"/>
              </w:rPr>
              <w:t>;</w:t>
            </w:r>
          </w:p>
          <w:p w:rsidR="0019498E" w:rsidRDefault="0019498E" w:rsidP="0019498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Interviewer tries to mentally reinstate the environmental and personal context of the crime for the witness perhaps</w:t>
            </w:r>
            <w:r w:rsidR="00C26CE4">
              <w:rPr>
                <w:rFonts w:ascii="Arial" w:hAnsi="Arial" w:cs="Arial"/>
                <w:sz w:val="24"/>
                <w:szCs w:val="24"/>
              </w:rPr>
              <w:t xml:space="preserve"> by asking them about their general activities and feelings on the day. This includes sight, sounds, feelings and emotions, the weather etc.</w:t>
            </w:r>
          </w:p>
          <w:p w:rsidR="00C26CE4" w:rsidRDefault="00C26CE4" w:rsidP="0019498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Witnesses are asked to report the incident from different perspectives, describing what they think other witnesses (or even the criminals themselves) might have seen.</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lastRenderedPageBreak/>
              <w:t xml:space="preserve">                                                                           </w:t>
            </w:r>
            <w:r w:rsidR="0012191E">
              <w:rPr>
                <w:rFonts w:ascii="Arial" w:hAnsi="Arial" w:cs="Arial"/>
                <w:sz w:val="24"/>
                <w:szCs w:val="24"/>
              </w:rPr>
              <w:t xml:space="preserve">       PRECIOUS C. MULENGA</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12191E">
              <w:rPr>
                <w:rFonts w:ascii="Arial" w:hAnsi="Arial" w:cs="Arial"/>
                <w:sz w:val="24"/>
                <w:szCs w:val="24"/>
              </w:rPr>
              <w:t xml:space="preserve">                      1431</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12191E">
              <w:rPr>
                <w:rFonts w:ascii="Arial" w:hAnsi="Arial" w:cs="Arial"/>
                <w:sz w:val="24"/>
                <w:szCs w:val="24"/>
              </w:rPr>
              <w:t xml:space="preserve">       </w:t>
            </w:r>
            <w:r>
              <w:rPr>
                <w:rFonts w:ascii="Arial" w:hAnsi="Arial" w:cs="Arial"/>
                <w:sz w:val="24"/>
                <w:szCs w:val="24"/>
              </w:rPr>
              <w:t xml:space="preserve"> ASSESMENT 8</w:t>
            </w:r>
          </w:p>
          <w:p w:rsidR="0010536E" w:rsidRDefault="0010536E" w:rsidP="0010536E">
            <w:pPr>
              <w:pStyle w:val="ListParagraph"/>
              <w:tabs>
                <w:tab w:val="left" w:pos="1942"/>
              </w:tabs>
              <w:spacing w:line="360" w:lineRule="auto"/>
              <w:jc w:val="both"/>
              <w:rPr>
                <w:rFonts w:ascii="Arial" w:hAnsi="Arial" w:cs="Arial"/>
                <w:sz w:val="24"/>
                <w:szCs w:val="24"/>
              </w:rPr>
            </w:pPr>
            <w:r>
              <w:rPr>
                <w:rFonts w:ascii="Arial" w:hAnsi="Arial" w:cs="Arial"/>
                <w:sz w:val="24"/>
                <w:szCs w:val="24"/>
              </w:rPr>
              <w:t xml:space="preserve">                                                             </w:t>
            </w:r>
            <w:r w:rsidR="0012191E">
              <w:rPr>
                <w:rFonts w:ascii="Arial" w:hAnsi="Arial" w:cs="Arial"/>
                <w:sz w:val="24"/>
                <w:szCs w:val="24"/>
              </w:rPr>
              <w:t xml:space="preserve">                           </w:t>
            </w:r>
            <w:r>
              <w:rPr>
                <w:rFonts w:ascii="Arial" w:hAnsi="Arial" w:cs="Arial"/>
                <w:sz w:val="24"/>
                <w:szCs w:val="24"/>
              </w:rPr>
              <w:t>PAGE 5</w:t>
            </w:r>
          </w:p>
          <w:p w:rsidR="00C26CE4" w:rsidRPr="0010536E" w:rsidRDefault="00C26CE4" w:rsidP="0010536E">
            <w:pPr>
              <w:pStyle w:val="ListParagraph"/>
              <w:numPr>
                <w:ilvl w:val="0"/>
                <w:numId w:val="7"/>
              </w:numPr>
              <w:tabs>
                <w:tab w:val="left" w:pos="1942"/>
              </w:tabs>
              <w:spacing w:line="360" w:lineRule="auto"/>
              <w:jc w:val="both"/>
              <w:rPr>
                <w:rFonts w:ascii="Arial" w:hAnsi="Arial" w:cs="Arial"/>
                <w:sz w:val="24"/>
                <w:szCs w:val="24"/>
              </w:rPr>
            </w:pPr>
            <w:r w:rsidRPr="0010536E">
              <w:rPr>
                <w:rFonts w:ascii="Arial" w:hAnsi="Arial" w:cs="Arial"/>
                <w:sz w:val="24"/>
                <w:szCs w:val="24"/>
              </w:rPr>
              <w:t xml:space="preserve">Recounting the incident in a different narrative offer. Geiselman </w:t>
            </w:r>
            <w:r w:rsidR="0010536E">
              <w:rPr>
                <w:rFonts w:ascii="Arial" w:hAnsi="Arial" w:cs="Arial"/>
                <w:sz w:val="24"/>
                <w:szCs w:val="24"/>
              </w:rPr>
              <w:t>and F</w:t>
            </w:r>
            <w:r w:rsidRPr="0010536E">
              <w:rPr>
                <w:rFonts w:ascii="Arial" w:hAnsi="Arial" w:cs="Arial"/>
                <w:sz w:val="24"/>
                <w:szCs w:val="24"/>
              </w:rPr>
              <w:t>isher proposed that due to the recency effect, people tend recall more recent events more clearly than others. Witnesses should be encouraged</w:t>
            </w:r>
            <w:r w:rsidR="008D75AE" w:rsidRPr="0010536E">
              <w:rPr>
                <w:rFonts w:ascii="Arial" w:hAnsi="Arial" w:cs="Arial"/>
                <w:sz w:val="24"/>
                <w:szCs w:val="24"/>
              </w:rPr>
              <w:t xml:space="preserve"> to work backwards from the end to the beginning.</w:t>
            </w:r>
          </w:p>
          <w:p w:rsidR="008D75AE" w:rsidRDefault="008D75AE" w:rsidP="0010536E">
            <w:pPr>
              <w:pStyle w:val="ListParagraph"/>
              <w:numPr>
                <w:ilvl w:val="0"/>
                <w:numId w:val="7"/>
              </w:numPr>
              <w:tabs>
                <w:tab w:val="left" w:pos="1942"/>
              </w:tabs>
              <w:spacing w:line="360" w:lineRule="auto"/>
              <w:jc w:val="both"/>
              <w:rPr>
                <w:rFonts w:ascii="Arial" w:hAnsi="Arial" w:cs="Arial"/>
                <w:sz w:val="24"/>
                <w:szCs w:val="24"/>
              </w:rPr>
            </w:pPr>
            <w:r>
              <w:rPr>
                <w:rFonts w:ascii="Arial" w:hAnsi="Arial" w:cs="Arial"/>
                <w:sz w:val="24"/>
                <w:szCs w:val="24"/>
              </w:rPr>
              <w:t>Witnesses are asked to report every detail, even if they think that detail is trivial (in this way, apparently unimportant details might act as a trigger for key information about the event).</w:t>
            </w:r>
          </w:p>
          <w:p w:rsidR="008D75AE" w:rsidRDefault="008D75AE" w:rsidP="008D75AE">
            <w:pPr>
              <w:pStyle w:val="ListParagraph"/>
              <w:tabs>
                <w:tab w:val="left" w:pos="1942"/>
              </w:tabs>
              <w:spacing w:line="360" w:lineRule="auto"/>
              <w:jc w:val="both"/>
              <w:rPr>
                <w:rFonts w:ascii="Arial" w:hAnsi="Arial" w:cs="Arial"/>
                <w:sz w:val="24"/>
                <w:szCs w:val="24"/>
              </w:rPr>
            </w:pPr>
          </w:p>
          <w:p w:rsidR="008D75AE" w:rsidRDefault="008D75AE"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NB; it is believed that the change of narrative order and change of perspective technique aid recall because they reduce witness’ use of prior knowledge, expectations or schema.</w:t>
            </w:r>
          </w:p>
          <w:p w:rsidR="00DC27A4" w:rsidRDefault="00DC27A4" w:rsidP="008D75AE">
            <w:pPr>
              <w:pStyle w:val="ListParagraph"/>
              <w:tabs>
                <w:tab w:val="left" w:pos="1942"/>
              </w:tabs>
              <w:spacing w:line="360" w:lineRule="auto"/>
              <w:jc w:val="both"/>
              <w:rPr>
                <w:rFonts w:ascii="Arial" w:hAnsi="Arial" w:cs="Arial"/>
                <w:sz w:val="24"/>
                <w:szCs w:val="24"/>
              </w:rPr>
            </w:pPr>
          </w:p>
          <w:p w:rsidR="00DC27A4" w:rsidRPr="0010536E" w:rsidRDefault="00DC27A4" w:rsidP="008D75AE">
            <w:pPr>
              <w:pStyle w:val="ListParagraph"/>
              <w:tabs>
                <w:tab w:val="left" w:pos="1942"/>
              </w:tabs>
              <w:spacing w:line="360" w:lineRule="auto"/>
              <w:jc w:val="both"/>
              <w:rPr>
                <w:rFonts w:ascii="Arial" w:hAnsi="Arial" w:cs="Arial"/>
                <w:b/>
                <w:sz w:val="24"/>
                <w:szCs w:val="24"/>
              </w:rPr>
            </w:pPr>
            <w:r w:rsidRPr="0010536E">
              <w:rPr>
                <w:rFonts w:ascii="Arial" w:hAnsi="Arial" w:cs="Arial"/>
                <w:b/>
                <w:sz w:val="24"/>
                <w:szCs w:val="24"/>
                <w:highlight w:val="green"/>
              </w:rPr>
              <w:t>REFERENCES</w:t>
            </w:r>
          </w:p>
          <w:p w:rsidR="00DC27A4" w:rsidRDefault="00DC27A4"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Fisher and Geiselman; a cognitive interview, 1992</w:t>
            </w:r>
          </w:p>
          <w:p w:rsidR="00DC27A4" w:rsidRPr="008D75AE" w:rsidRDefault="00DC27A4" w:rsidP="008D75AE">
            <w:pPr>
              <w:pStyle w:val="ListParagraph"/>
              <w:tabs>
                <w:tab w:val="left" w:pos="1942"/>
              </w:tabs>
              <w:spacing w:line="360" w:lineRule="auto"/>
              <w:jc w:val="both"/>
              <w:rPr>
                <w:rFonts w:ascii="Arial" w:hAnsi="Arial" w:cs="Arial"/>
                <w:sz w:val="24"/>
                <w:szCs w:val="24"/>
              </w:rPr>
            </w:pPr>
            <w:r>
              <w:rPr>
                <w:rFonts w:ascii="Arial" w:hAnsi="Arial" w:cs="Arial"/>
                <w:sz w:val="24"/>
                <w:szCs w:val="24"/>
              </w:rPr>
              <w:t>Brentwood lecture notes; interviewing techniques, unit 8</w:t>
            </w:r>
          </w:p>
          <w:p w:rsidR="008D75AE" w:rsidRPr="0019498E" w:rsidRDefault="008D75AE" w:rsidP="008D75AE">
            <w:pPr>
              <w:pStyle w:val="ListParagraph"/>
              <w:tabs>
                <w:tab w:val="left" w:pos="1942"/>
              </w:tabs>
              <w:spacing w:line="360" w:lineRule="auto"/>
              <w:jc w:val="both"/>
              <w:rPr>
                <w:rFonts w:ascii="Arial" w:hAnsi="Arial" w:cs="Arial"/>
                <w:sz w:val="24"/>
                <w:szCs w:val="24"/>
              </w:rPr>
            </w:pPr>
          </w:p>
          <w:p w:rsidR="00096C30" w:rsidRDefault="00096C30" w:rsidP="00F536B1">
            <w:pPr>
              <w:pStyle w:val="ListParagraph"/>
              <w:tabs>
                <w:tab w:val="left" w:pos="1942"/>
              </w:tabs>
              <w:spacing w:line="360" w:lineRule="auto"/>
              <w:jc w:val="both"/>
              <w:rPr>
                <w:rFonts w:ascii="Arial" w:hAnsi="Arial" w:cs="Arial"/>
                <w:sz w:val="24"/>
                <w:szCs w:val="24"/>
              </w:rPr>
            </w:pPr>
          </w:p>
          <w:p w:rsidR="00831CCD" w:rsidRPr="00185AEB" w:rsidRDefault="00831CCD" w:rsidP="00831CCD">
            <w:pPr>
              <w:pStyle w:val="ListParagraph"/>
              <w:tabs>
                <w:tab w:val="left" w:pos="1942"/>
              </w:tabs>
              <w:spacing w:line="360" w:lineRule="auto"/>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191E" w:rsidP="00A851DA">
            <w:pPr>
              <w:rPr>
                <w:rFonts w:cs="Bliss-Regular"/>
                <w:color w:val="000000"/>
              </w:rPr>
            </w:pPr>
            <w:r>
              <w:rPr>
                <w:rFonts w:cs="Bliss-Regular"/>
                <w:color w:val="000000"/>
              </w:rPr>
              <w:t>PRECIOUS MULENGA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191E" w:rsidP="00A851DA">
            <w:pPr>
              <w:rPr>
                <w:rFonts w:cs="Bliss-Regular"/>
                <w:color w:val="000000"/>
              </w:rPr>
            </w:pPr>
            <w:r>
              <w:rPr>
                <w:rFonts w:cs="Bliss-Regular"/>
                <w:color w:val="000000"/>
              </w:rPr>
              <w:t>July</w:t>
            </w:r>
            <w:r w:rsidR="00282CBA">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4930" w:rsidRDefault="00484930" w:rsidP="00CB4D0A">
      <w:pPr>
        <w:spacing w:after="0" w:line="240" w:lineRule="auto"/>
      </w:pPr>
      <w:r>
        <w:separator/>
      </w:r>
    </w:p>
  </w:endnote>
  <w:endnote w:type="continuationSeparator" w:id="0">
    <w:p w:rsidR="00484930" w:rsidRDefault="004849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4930" w:rsidRDefault="00484930" w:rsidP="00CB4D0A">
      <w:pPr>
        <w:spacing w:after="0" w:line="240" w:lineRule="auto"/>
      </w:pPr>
      <w:r>
        <w:separator/>
      </w:r>
    </w:p>
  </w:footnote>
  <w:footnote w:type="continuationSeparator" w:id="0">
    <w:p w:rsidR="00484930" w:rsidRDefault="004849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4D93"/>
    <w:multiLevelType w:val="hybridMultilevel"/>
    <w:tmpl w:val="90DA74E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E9026FE"/>
    <w:multiLevelType w:val="hybridMultilevel"/>
    <w:tmpl w:val="254AFBDE"/>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20575914"/>
    <w:multiLevelType w:val="hybridMultilevel"/>
    <w:tmpl w:val="32C0700A"/>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BBA4664"/>
    <w:multiLevelType w:val="hybridMultilevel"/>
    <w:tmpl w:val="47EECDA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1703179"/>
    <w:multiLevelType w:val="hybridMultilevel"/>
    <w:tmpl w:val="B116249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7F6852"/>
    <w:multiLevelType w:val="hybridMultilevel"/>
    <w:tmpl w:val="136087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096706"/>
    <w:multiLevelType w:val="hybridMultilevel"/>
    <w:tmpl w:val="1A5EF878"/>
    <w:lvl w:ilvl="0" w:tplc="08090013">
      <w:start w:val="1"/>
      <w:numFmt w:val="upp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num w:numId="1">
    <w:abstractNumId w:val="6"/>
  </w:num>
  <w:num w:numId="2">
    <w:abstractNumId w:val="7"/>
  </w:num>
  <w:num w:numId="3">
    <w:abstractNumId w:val="5"/>
  </w:num>
  <w:num w:numId="4">
    <w:abstractNumId w:val="2"/>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261B6"/>
    <w:rsid w:val="00035CDD"/>
    <w:rsid w:val="00040083"/>
    <w:rsid w:val="00055992"/>
    <w:rsid w:val="000820E8"/>
    <w:rsid w:val="000827A4"/>
    <w:rsid w:val="00096C30"/>
    <w:rsid w:val="000B6917"/>
    <w:rsid w:val="000C1193"/>
    <w:rsid w:val="000C534D"/>
    <w:rsid w:val="0010536E"/>
    <w:rsid w:val="001175EE"/>
    <w:rsid w:val="0012191E"/>
    <w:rsid w:val="00126D5B"/>
    <w:rsid w:val="00157CF6"/>
    <w:rsid w:val="00175010"/>
    <w:rsid w:val="00182416"/>
    <w:rsid w:val="00185AEB"/>
    <w:rsid w:val="00187EB4"/>
    <w:rsid w:val="0019498E"/>
    <w:rsid w:val="001F0481"/>
    <w:rsid w:val="00200C92"/>
    <w:rsid w:val="0020451E"/>
    <w:rsid w:val="00206B9D"/>
    <w:rsid w:val="0023259C"/>
    <w:rsid w:val="002448E5"/>
    <w:rsid w:val="00282CBA"/>
    <w:rsid w:val="002A1FB4"/>
    <w:rsid w:val="002B0BD7"/>
    <w:rsid w:val="002B4124"/>
    <w:rsid w:val="002B573D"/>
    <w:rsid w:val="002C5CB2"/>
    <w:rsid w:val="002F779F"/>
    <w:rsid w:val="00371885"/>
    <w:rsid w:val="003E2B87"/>
    <w:rsid w:val="00402786"/>
    <w:rsid w:val="00405895"/>
    <w:rsid w:val="004058DF"/>
    <w:rsid w:val="00443E6F"/>
    <w:rsid w:val="0048229F"/>
    <w:rsid w:val="0048493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7954"/>
    <w:rsid w:val="00737AD4"/>
    <w:rsid w:val="00831C11"/>
    <w:rsid w:val="00831CCD"/>
    <w:rsid w:val="008843B9"/>
    <w:rsid w:val="008A60B4"/>
    <w:rsid w:val="008B3C31"/>
    <w:rsid w:val="008B64FE"/>
    <w:rsid w:val="008D75AE"/>
    <w:rsid w:val="00900A3D"/>
    <w:rsid w:val="00935BF7"/>
    <w:rsid w:val="0095442C"/>
    <w:rsid w:val="00982F23"/>
    <w:rsid w:val="00983942"/>
    <w:rsid w:val="009C37E0"/>
    <w:rsid w:val="009E41F4"/>
    <w:rsid w:val="00A14B66"/>
    <w:rsid w:val="00A5222C"/>
    <w:rsid w:val="00A65CF7"/>
    <w:rsid w:val="00A81AB4"/>
    <w:rsid w:val="00A851DA"/>
    <w:rsid w:val="00AC7D5B"/>
    <w:rsid w:val="00AE1481"/>
    <w:rsid w:val="00B0415E"/>
    <w:rsid w:val="00B04678"/>
    <w:rsid w:val="00BC46DF"/>
    <w:rsid w:val="00C03577"/>
    <w:rsid w:val="00C26CE4"/>
    <w:rsid w:val="00C53029"/>
    <w:rsid w:val="00C57F8B"/>
    <w:rsid w:val="00C65FEA"/>
    <w:rsid w:val="00CA0AC2"/>
    <w:rsid w:val="00CB4D0A"/>
    <w:rsid w:val="00CC2FB3"/>
    <w:rsid w:val="00CC575A"/>
    <w:rsid w:val="00CF123B"/>
    <w:rsid w:val="00D039AC"/>
    <w:rsid w:val="00D4069E"/>
    <w:rsid w:val="00D427DE"/>
    <w:rsid w:val="00D5587D"/>
    <w:rsid w:val="00D707CC"/>
    <w:rsid w:val="00D821FE"/>
    <w:rsid w:val="00DB0793"/>
    <w:rsid w:val="00DC27A4"/>
    <w:rsid w:val="00DF0B4E"/>
    <w:rsid w:val="00E00821"/>
    <w:rsid w:val="00E04DB4"/>
    <w:rsid w:val="00E30679"/>
    <w:rsid w:val="00E4597D"/>
    <w:rsid w:val="00E54832"/>
    <w:rsid w:val="00E56A90"/>
    <w:rsid w:val="00E641CC"/>
    <w:rsid w:val="00EA30AB"/>
    <w:rsid w:val="00EB1534"/>
    <w:rsid w:val="00EB3925"/>
    <w:rsid w:val="00F536B1"/>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F7689-57A3-4F2D-B276-8FCFE26A7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Mrs Sakala</cp:lastModifiedBy>
  <cp:revision>4</cp:revision>
  <dcterms:created xsi:type="dcterms:W3CDTF">2015-06-30T07:14:00Z</dcterms:created>
  <dcterms:modified xsi:type="dcterms:W3CDTF">2015-07-11T07:01:00Z</dcterms:modified>
</cp:coreProperties>
</file>