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3C19">
            <w:pPr>
              <w:pStyle w:val="Default"/>
              <w:rPr>
                <w:rFonts w:asciiTheme="minorHAnsi" w:hAnsiTheme="minorHAnsi"/>
              </w:rPr>
            </w:pPr>
            <w:r>
              <w:rPr>
                <w:rFonts w:asciiTheme="minorHAnsi" w:hAnsiTheme="minorHAnsi"/>
              </w:rPr>
              <w:t>Fraud Detection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3C19">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CE5C2F" w:rsidRDefault="003F530B" w:rsidP="00F750E9">
            <w:pPr>
              <w:rPr>
                <w:rStyle w:val="a"/>
                <w:rFonts w:ascii="Arial" w:hAnsi="Arial" w:cs="Arial"/>
              </w:rPr>
            </w:pPr>
            <w:r w:rsidRPr="00D90B9E">
              <w:rPr>
                <w:rFonts w:ascii="Arial" w:hAnsi="Arial" w:cs="Arial"/>
                <w:b/>
                <w:u w:val="single"/>
              </w:rPr>
              <w:t>Question 1</w:t>
            </w:r>
          </w:p>
          <w:p w:rsidR="003965C9" w:rsidRDefault="00394D1A" w:rsidP="00E34567">
            <w:pPr>
              <w:pStyle w:val="NormalWeb"/>
              <w:numPr>
                <w:ilvl w:val="0"/>
                <w:numId w:val="24"/>
              </w:numPr>
              <w:rPr>
                <w:rStyle w:val="apple-converted-space"/>
                <w:rFonts w:ascii="Arial" w:hAnsi="Arial" w:cs="Arial"/>
                <w:color w:val="000000"/>
                <w:sz w:val="22"/>
                <w:szCs w:val="20"/>
              </w:rPr>
            </w:pPr>
            <w:r w:rsidRPr="003965C9">
              <w:rPr>
                <w:rStyle w:val="apple-converted-space"/>
                <w:rFonts w:ascii="Arial" w:hAnsi="Arial" w:cs="Arial"/>
                <w:color w:val="000000"/>
                <w:sz w:val="22"/>
                <w:szCs w:val="20"/>
              </w:rPr>
              <w:t>Fraud risk factors are events or conditions that indicate pressures to perpetrate fraud, opportunities to carry out the fraud or attitudes to justify a fraudulent action. They often are present in circumstances where fraud exists.</w:t>
            </w:r>
            <w:r w:rsidR="00797205" w:rsidRPr="003965C9">
              <w:rPr>
                <w:rStyle w:val="apple-converted-space"/>
                <w:rFonts w:ascii="Arial" w:hAnsi="Arial" w:cs="Arial"/>
                <w:color w:val="000000"/>
                <w:sz w:val="22"/>
                <w:szCs w:val="20"/>
              </w:rPr>
              <w:t xml:space="preserve"> Fraud risk factors do not ordinarily indicate the existence of fraud but, these are factors whose presence indicates that the risk of fraud is high and whose presence often have been observed in circumstances where fraud have occurred.</w:t>
            </w:r>
          </w:p>
          <w:p w:rsidR="003965C9" w:rsidRPr="003965C9" w:rsidRDefault="003965C9" w:rsidP="003965C9">
            <w:pPr>
              <w:pStyle w:val="NormalWeb"/>
              <w:ind w:left="795"/>
              <w:rPr>
                <w:rStyle w:val="apple-converted-space"/>
                <w:rFonts w:ascii="Arial" w:hAnsi="Arial" w:cs="Arial"/>
                <w:color w:val="000000"/>
                <w:sz w:val="22"/>
                <w:szCs w:val="20"/>
              </w:rPr>
            </w:pPr>
          </w:p>
          <w:p w:rsidR="00B45FE6" w:rsidRDefault="006123BF" w:rsidP="00335CD4">
            <w:pPr>
              <w:pStyle w:val="NormalWeb"/>
              <w:numPr>
                <w:ilvl w:val="0"/>
                <w:numId w:val="24"/>
              </w:numPr>
              <w:rPr>
                <w:rStyle w:val="apple-converted-space"/>
                <w:rFonts w:ascii="Arial" w:hAnsi="Arial" w:cs="Arial"/>
                <w:color w:val="000000"/>
                <w:sz w:val="22"/>
                <w:szCs w:val="20"/>
              </w:rPr>
            </w:pPr>
            <w:r>
              <w:rPr>
                <w:rStyle w:val="apple-converted-space"/>
                <w:rFonts w:ascii="Arial" w:hAnsi="Arial" w:cs="Arial"/>
                <w:color w:val="000000"/>
                <w:sz w:val="22"/>
                <w:szCs w:val="20"/>
              </w:rPr>
              <w:t>Control measures are usually designed to mitigate the risk of corruption or fraud because it is very</w:t>
            </w:r>
            <w:r w:rsidR="00FF1D4B">
              <w:rPr>
                <w:rStyle w:val="apple-converted-space"/>
                <w:rFonts w:ascii="Arial" w:hAnsi="Arial" w:cs="Arial"/>
                <w:color w:val="000000"/>
                <w:sz w:val="22"/>
                <w:szCs w:val="20"/>
              </w:rPr>
              <w:t xml:space="preserve"> difficult</w:t>
            </w:r>
            <w:r>
              <w:rPr>
                <w:rStyle w:val="apple-converted-space"/>
                <w:rFonts w:ascii="Arial" w:hAnsi="Arial" w:cs="Arial"/>
                <w:color w:val="000000"/>
                <w:sz w:val="22"/>
                <w:szCs w:val="20"/>
              </w:rPr>
              <w:t xml:space="preserve"> detect and stop corruption. Organizations adopt different mechanisms which will  include but not limited to the following:</w:t>
            </w:r>
          </w:p>
          <w:p w:rsidR="00D12040" w:rsidRDefault="00D12040" w:rsidP="00D12040">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Frequent rotation of employee through different assignments</w:t>
            </w:r>
          </w:p>
          <w:p w:rsidR="00D12040" w:rsidRDefault="00D12040" w:rsidP="00D12040">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Establishing hotlines to enable aggrieved customer</w:t>
            </w:r>
            <w:r w:rsidR="00FF1D4B">
              <w:rPr>
                <w:rStyle w:val="apple-converted-space"/>
                <w:rFonts w:ascii="Arial" w:hAnsi="Arial" w:cs="Arial"/>
                <w:color w:val="000000"/>
                <w:sz w:val="22"/>
                <w:szCs w:val="20"/>
              </w:rPr>
              <w:t>s</w:t>
            </w:r>
            <w:r>
              <w:rPr>
                <w:rStyle w:val="apple-converted-space"/>
                <w:rFonts w:ascii="Arial" w:hAnsi="Arial" w:cs="Arial"/>
                <w:color w:val="000000"/>
                <w:sz w:val="22"/>
                <w:szCs w:val="20"/>
              </w:rPr>
              <w:t xml:space="preserve"> or stakeholders</w:t>
            </w:r>
            <w:r w:rsidR="008A4C2D">
              <w:rPr>
                <w:rStyle w:val="apple-converted-space"/>
                <w:rFonts w:ascii="Arial" w:hAnsi="Arial" w:cs="Arial"/>
                <w:color w:val="000000"/>
                <w:sz w:val="22"/>
                <w:szCs w:val="20"/>
              </w:rPr>
              <w:t xml:space="preserve"> to complain should they be approached by employees seeking bribes</w:t>
            </w:r>
          </w:p>
          <w:p w:rsidR="00D12040" w:rsidRDefault="008A4C2D" w:rsidP="00D12040">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Implementation of total disclosure policy where employees disclose conflicts of interests , receipts of gifts</w:t>
            </w:r>
            <w:r w:rsidR="00FF1D4B">
              <w:rPr>
                <w:rStyle w:val="apple-converted-space"/>
                <w:rFonts w:ascii="Arial" w:hAnsi="Arial" w:cs="Arial"/>
                <w:color w:val="000000"/>
                <w:sz w:val="22"/>
                <w:szCs w:val="20"/>
              </w:rPr>
              <w:t xml:space="preserve"> etc. </w:t>
            </w:r>
          </w:p>
          <w:p w:rsidR="008A4C2D" w:rsidRDefault="008A4C2D" w:rsidP="00D12040">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Transparency and integrity in the bidding process involved in procurement especial capex issues.</w:t>
            </w:r>
          </w:p>
          <w:p w:rsidR="00D12040" w:rsidRDefault="008A4C2D" w:rsidP="008A4C2D">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Expenditure trends to be analyzed and reasons for significant changes examined and explanation sort.</w:t>
            </w:r>
          </w:p>
          <w:p w:rsidR="00A62F18" w:rsidRPr="003965C9" w:rsidRDefault="00BE6897" w:rsidP="00FD41C2">
            <w:pPr>
              <w:pStyle w:val="NormalWeb"/>
              <w:numPr>
                <w:ilvl w:val="0"/>
                <w:numId w:val="24"/>
              </w:numPr>
              <w:rPr>
                <w:rFonts w:ascii="Arial" w:hAnsi="Arial" w:cs="Arial"/>
                <w:color w:val="000000"/>
                <w:szCs w:val="20"/>
              </w:rPr>
            </w:pPr>
            <w:r w:rsidRPr="003965C9">
              <w:rPr>
                <w:rFonts w:ascii="Arial" w:hAnsi="Arial" w:cs="Arial"/>
                <w:sz w:val="22"/>
              </w:rPr>
              <w:t xml:space="preserve">Analytical procedures are useful, by assisting in planning the nature, timing and the extent of other audit procedures. It also points the auditor’s attention to areas requiring special investigation. </w:t>
            </w:r>
            <w:r w:rsidR="00A62F18" w:rsidRPr="003965C9">
              <w:rPr>
                <w:rFonts w:ascii="Arial" w:hAnsi="Arial" w:cs="Arial"/>
                <w:sz w:val="22"/>
              </w:rPr>
              <w:t>They help us to evaluate the account balances and in obtaining audit evidence. Analytic procedures assist in the evaluation of whether audit conclusions were arrived at correctly or not.</w:t>
            </w:r>
          </w:p>
          <w:p w:rsidR="003965C9" w:rsidRPr="003965C9" w:rsidRDefault="003965C9" w:rsidP="003965C9">
            <w:pPr>
              <w:pStyle w:val="NormalWeb"/>
              <w:ind w:left="795"/>
              <w:rPr>
                <w:rStyle w:val="apple-converted-space"/>
                <w:rFonts w:ascii="Arial" w:hAnsi="Arial" w:cs="Arial"/>
                <w:color w:val="000000"/>
                <w:szCs w:val="20"/>
              </w:rPr>
            </w:pPr>
          </w:p>
          <w:p w:rsidR="006123BF" w:rsidRPr="00FE24E9" w:rsidRDefault="00C029C0" w:rsidP="00335CD4">
            <w:pPr>
              <w:pStyle w:val="NormalWeb"/>
              <w:numPr>
                <w:ilvl w:val="0"/>
                <w:numId w:val="24"/>
              </w:numPr>
              <w:rPr>
                <w:rStyle w:val="apple-converted-space"/>
                <w:rFonts w:ascii="Arial" w:hAnsi="Arial" w:cs="Arial"/>
                <w:color w:val="000000"/>
                <w:szCs w:val="20"/>
              </w:rPr>
            </w:pPr>
            <w:r>
              <w:rPr>
                <w:rStyle w:val="apple-converted-space"/>
                <w:rFonts w:ascii="Arial" w:hAnsi="Arial" w:cs="Arial"/>
                <w:color w:val="000000"/>
                <w:sz w:val="22"/>
                <w:szCs w:val="20"/>
              </w:rPr>
              <w:t>Fraudsters normal have quite a number of rationalizations for what tempt them to commit fraud. Some of the common rationalizations are as follows:</w:t>
            </w:r>
          </w:p>
          <w:p w:rsidR="00C029C0" w:rsidRPr="00FE24E9" w:rsidRDefault="00C029C0" w:rsidP="00C029C0">
            <w:pPr>
              <w:pStyle w:val="NormalWeb"/>
              <w:numPr>
                <w:ilvl w:val="0"/>
                <w:numId w:val="26"/>
              </w:numPr>
              <w:rPr>
                <w:rFonts w:ascii="Arial" w:hAnsi="Arial" w:cs="Arial"/>
                <w:color w:val="000000"/>
                <w:sz w:val="22"/>
                <w:szCs w:val="20"/>
              </w:rPr>
            </w:pPr>
            <w:r w:rsidRPr="00FE24E9">
              <w:rPr>
                <w:rFonts w:ascii="Arial" w:hAnsi="Arial" w:cs="Arial"/>
                <w:color w:val="000000"/>
                <w:sz w:val="22"/>
                <w:szCs w:val="20"/>
              </w:rPr>
              <w:t>The company will make more money or is making lots of money and no one will ever notice the missing money</w:t>
            </w:r>
          </w:p>
          <w:p w:rsidR="00C029C0" w:rsidRPr="00FE24E9" w:rsidRDefault="00C029C0" w:rsidP="001E221D">
            <w:pPr>
              <w:pStyle w:val="NormalWeb"/>
              <w:numPr>
                <w:ilvl w:val="0"/>
                <w:numId w:val="26"/>
              </w:numPr>
              <w:rPr>
                <w:rFonts w:ascii="Arial" w:hAnsi="Arial" w:cs="Arial"/>
                <w:color w:val="000000"/>
                <w:sz w:val="22"/>
                <w:szCs w:val="20"/>
              </w:rPr>
            </w:pPr>
            <w:r w:rsidRPr="00FE24E9">
              <w:rPr>
                <w:rFonts w:ascii="Arial" w:hAnsi="Arial" w:cs="Arial"/>
                <w:color w:val="000000"/>
                <w:sz w:val="22"/>
                <w:szCs w:val="20"/>
              </w:rPr>
              <w:lastRenderedPageBreak/>
              <w:t xml:space="preserve">This month’s fabricated accounting entry can be reversed by a counter-entry next month; therefore it is not exactly fraud and no loss will be incurred. </w:t>
            </w:r>
          </w:p>
          <w:p w:rsidR="00C029C0" w:rsidRPr="00FE24E9" w:rsidRDefault="00FE24E9" w:rsidP="00FE24E9">
            <w:pPr>
              <w:pStyle w:val="NormalWeb"/>
              <w:numPr>
                <w:ilvl w:val="0"/>
                <w:numId w:val="26"/>
              </w:numPr>
              <w:rPr>
                <w:rStyle w:val="apple-converted-space"/>
                <w:rFonts w:ascii="Arial" w:hAnsi="Arial" w:cs="Arial"/>
                <w:color w:val="000000"/>
                <w:szCs w:val="20"/>
              </w:rPr>
            </w:pPr>
            <w:r w:rsidRPr="00FE24E9">
              <w:rPr>
                <w:rFonts w:ascii="Arial" w:hAnsi="Arial" w:cs="Arial"/>
                <w:color w:val="000000"/>
                <w:sz w:val="22"/>
                <w:szCs w:val="20"/>
              </w:rPr>
              <w:t>Am poorly remunerated and I may be fired soon. So fraud then will make up for the benefits that were due to me and the company is eliminating.</w:t>
            </w:r>
            <w:r w:rsidRPr="00FE24E9">
              <w:rPr>
                <w:rStyle w:val="apple-converted-space"/>
                <w:rFonts w:ascii="Arial" w:hAnsi="Arial" w:cs="Arial"/>
                <w:color w:val="000000"/>
                <w:szCs w:val="20"/>
              </w:rPr>
              <w:t xml:space="preserve"> </w:t>
            </w:r>
          </w:p>
          <w:p w:rsidR="00FE24E9" w:rsidRPr="00FE24E9" w:rsidRDefault="00FE24E9" w:rsidP="00FE24E9">
            <w:pPr>
              <w:pStyle w:val="NormalWeb"/>
              <w:numPr>
                <w:ilvl w:val="0"/>
                <w:numId w:val="26"/>
              </w:numPr>
              <w:rPr>
                <w:rFonts w:ascii="Arial" w:hAnsi="Arial" w:cs="Arial"/>
                <w:color w:val="000000"/>
                <w:sz w:val="22"/>
                <w:szCs w:val="20"/>
              </w:rPr>
            </w:pPr>
            <w:r w:rsidRPr="00FE24E9">
              <w:rPr>
                <w:rFonts w:ascii="Arial" w:hAnsi="Arial" w:cs="Arial"/>
                <w:color w:val="000000"/>
                <w:sz w:val="22"/>
                <w:szCs w:val="20"/>
                <w:lang w:val="en-GB"/>
              </w:rPr>
              <w:t>Management itself is involved in dubious transactions in order to and maintains aggressive accounting policies.</w:t>
            </w:r>
          </w:p>
          <w:p w:rsidR="00FE24E9" w:rsidRDefault="00FE24E9" w:rsidP="00FE24E9">
            <w:pPr>
              <w:pStyle w:val="NormalWeb"/>
              <w:numPr>
                <w:ilvl w:val="0"/>
                <w:numId w:val="26"/>
              </w:numPr>
              <w:rPr>
                <w:rStyle w:val="apple-converted-space"/>
                <w:rFonts w:ascii="Arial" w:hAnsi="Arial" w:cs="Arial"/>
                <w:color w:val="000000"/>
                <w:sz w:val="22"/>
                <w:szCs w:val="20"/>
              </w:rPr>
            </w:pPr>
            <w:r w:rsidRPr="00FE24E9">
              <w:rPr>
                <w:rStyle w:val="apple-converted-space"/>
                <w:rFonts w:ascii="Arial" w:hAnsi="Arial" w:cs="Arial"/>
                <w:color w:val="000000"/>
                <w:sz w:val="22"/>
                <w:szCs w:val="20"/>
              </w:rPr>
              <w:t>The people who have been rewarded with promotions have disregarded the means of</w:t>
            </w:r>
            <w:r>
              <w:rPr>
                <w:rStyle w:val="apple-converted-space"/>
                <w:rFonts w:ascii="Arial" w:hAnsi="Arial" w:cs="Arial"/>
                <w:color w:val="000000"/>
                <w:sz w:val="22"/>
                <w:szCs w:val="20"/>
              </w:rPr>
              <w:t xml:space="preserve"> </w:t>
            </w:r>
            <w:r w:rsidRPr="00FE24E9">
              <w:rPr>
                <w:rStyle w:val="apple-converted-space"/>
                <w:rFonts w:ascii="Arial" w:hAnsi="Arial" w:cs="Arial"/>
                <w:color w:val="000000"/>
                <w:sz w:val="22"/>
                <w:szCs w:val="20"/>
              </w:rPr>
              <w:t>achieving objectives and have focused only on the attainment of organizational goals</w:t>
            </w:r>
          </w:p>
          <w:p w:rsidR="00FE24E9" w:rsidRPr="00FE24E9" w:rsidRDefault="00FE24E9" w:rsidP="00FE24E9">
            <w:pPr>
              <w:pStyle w:val="NormalWeb"/>
              <w:numPr>
                <w:ilvl w:val="0"/>
                <w:numId w:val="26"/>
              </w:numPr>
              <w:rPr>
                <w:rStyle w:val="apple-converted-space"/>
                <w:rFonts w:ascii="Arial" w:hAnsi="Arial" w:cs="Arial"/>
                <w:color w:val="000000"/>
                <w:sz w:val="22"/>
                <w:szCs w:val="20"/>
              </w:rPr>
            </w:pPr>
            <w:r>
              <w:rPr>
                <w:rStyle w:val="apple-converted-space"/>
                <w:rFonts w:ascii="Arial" w:hAnsi="Arial" w:cs="Arial"/>
                <w:color w:val="000000"/>
                <w:sz w:val="22"/>
                <w:szCs w:val="20"/>
              </w:rPr>
              <w:t>Risk takers achieve more that those who are risk averse</w:t>
            </w:r>
          </w:p>
          <w:p w:rsidR="006123BF" w:rsidRDefault="003965C9" w:rsidP="00335CD4">
            <w:pPr>
              <w:pStyle w:val="NormalWeb"/>
              <w:numPr>
                <w:ilvl w:val="0"/>
                <w:numId w:val="24"/>
              </w:numPr>
              <w:rPr>
                <w:rStyle w:val="apple-converted-space"/>
                <w:rFonts w:ascii="Arial" w:hAnsi="Arial" w:cs="Arial"/>
                <w:color w:val="000000"/>
                <w:sz w:val="22"/>
                <w:szCs w:val="20"/>
              </w:rPr>
            </w:pPr>
            <w:r>
              <w:rPr>
                <w:rStyle w:val="apple-converted-space"/>
                <w:rFonts w:ascii="Arial" w:hAnsi="Arial" w:cs="Arial"/>
                <w:color w:val="000000"/>
                <w:sz w:val="22"/>
                <w:szCs w:val="20"/>
              </w:rPr>
              <w:t>The following important points are to be considered when evaluating fraud risk factors</w:t>
            </w:r>
          </w:p>
          <w:p w:rsidR="003965C9" w:rsidRDefault="003965C9" w:rsidP="003965C9">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The environment in which the business operates</w:t>
            </w:r>
          </w:p>
          <w:p w:rsidR="003965C9" w:rsidRDefault="003965C9" w:rsidP="003965C9">
            <w:pPr>
              <w:pStyle w:val="NormalWeb"/>
              <w:numPr>
                <w:ilvl w:val="0"/>
                <w:numId w:val="25"/>
              </w:numPr>
              <w:rPr>
                <w:rStyle w:val="apple-converted-space"/>
                <w:rFonts w:ascii="Arial" w:hAnsi="Arial" w:cs="Arial"/>
                <w:color w:val="000000"/>
                <w:sz w:val="22"/>
                <w:szCs w:val="20"/>
              </w:rPr>
            </w:pPr>
            <w:r>
              <w:rPr>
                <w:rStyle w:val="apple-converted-space"/>
                <w:rFonts w:ascii="Arial" w:hAnsi="Arial" w:cs="Arial"/>
                <w:color w:val="000000"/>
                <w:sz w:val="22"/>
                <w:szCs w:val="20"/>
              </w:rPr>
              <w:t>The business entity’s structure and culture</w:t>
            </w:r>
          </w:p>
          <w:p w:rsidR="00A62F18" w:rsidRPr="003965C9" w:rsidRDefault="003965C9" w:rsidP="008C3C48">
            <w:pPr>
              <w:pStyle w:val="NormalWeb"/>
              <w:numPr>
                <w:ilvl w:val="0"/>
                <w:numId w:val="25"/>
              </w:numPr>
              <w:ind w:left="795"/>
              <w:rPr>
                <w:rStyle w:val="apple-converted-space"/>
                <w:rFonts w:ascii="Arial" w:hAnsi="Arial" w:cs="Arial"/>
                <w:color w:val="000000"/>
                <w:sz w:val="22"/>
                <w:szCs w:val="20"/>
              </w:rPr>
            </w:pPr>
            <w:r w:rsidRPr="003965C9">
              <w:rPr>
                <w:rStyle w:val="apple-converted-space"/>
                <w:rFonts w:ascii="Arial" w:hAnsi="Arial" w:cs="Arial"/>
                <w:color w:val="000000"/>
                <w:sz w:val="22"/>
                <w:szCs w:val="20"/>
              </w:rPr>
              <w:t>The business’s internal controls</w:t>
            </w:r>
          </w:p>
          <w:p w:rsidR="00791B20" w:rsidRPr="00BE6897" w:rsidRDefault="00791B20" w:rsidP="00791B20">
            <w:pPr>
              <w:pStyle w:val="NormalWeb"/>
              <w:numPr>
                <w:ilvl w:val="0"/>
                <w:numId w:val="24"/>
              </w:numPr>
              <w:rPr>
                <w:rFonts w:ascii="Arial" w:hAnsi="Arial" w:cs="Arial"/>
                <w:color w:val="000000"/>
                <w:sz w:val="22"/>
                <w:szCs w:val="20"/>
              </w:rPr>
            </w:pPr>
            <w:r>
              <w:rPr>
                <w:rFonts w:ascii="Arial" w:hAnsi="Arial" w:cs="Arial"/>
                <w:sz w:val="22"/>
              </w:rPr>
              <w:t>The main analytic procedures used in audit process can be classified into three categories according to their purpose. These</w:t>
            </w:r>
            <w:r w:rsidR="00A62F18">
              <w:rPr>
                <w:rFonts w:ascii="Arial" w:hAnsi="Arial" w:cs="Arial"/>
                <w:sz w:val="22"/>
              </w:rPr>
              <w:t xml:space="preserve"> are</w:t>
            </w:r>
            <w:r>
              <w:rPr>
                <w:rFonts w:ascii="Arial" w:hAnsi="Arial" w:cs="Arial"/>
                <w:sz w:val="22"/>
              </w:rPr>
              <w:t>:</w:t>
            </w:r>
          </w:p>
          <w:p w:rsidR="00791B20" w:rsidRPr="00A62F18" w:rsidRDefault="00791B20" w:rsidP="00791B20">
            <w:pPr>
              <w:pStyle w:val="NormalWeb"/>
              <w:numPr>
                <w:ilvl w:val="0"/>
                <w:numId w:val="25"/>
              </w:numPr>
              <w:rPr>
                <w:rStyle w:val="apple-converted-space"/>
                <w:rFonts w:ascii="Arial" w:hAnsi="Arial" w:cs="Arial"/>
                <w:b/>
                <w:color w:val="000000"/>
                <w:sz w:val="22"/>
                <w:szCs w:val="20"/>
              </w:rPr>
            </w:pPr>
            <w:r w:rsidRPr="00A62F18">
              <w:rPr>
                <w:rStyle w:val="apple-converted-space"/>
                <w:rFonts w:ascii="Arial" w:hAnsi="Arial" w:cs="Arial"/>
                <w:b/>
                <w:color w:val="000000"/>
                <w:sz w:val="22"/>
                <w:szCs w:val="20"/>
              </w:rPr>
              <w:t>Primary Analytic procedures</w:t>
            </w:r>
          </w:p>
          <w:p w:rsidR="00791B20" w:rsidRPr="00BE6897" w:rsidRDefault="00791B20" w:rsidP="00791B20">
            <w:pPr>
              <w:pStyle w:val="NormalWeb"/>
              <w:ind w:left="1155"/>
              <w:rPr>
                <w:rStyle w:val="apple-converted-space"/>
                <w:rFonts w:ascii="Arial" w:hAnsi="Arial" w:cs="Arial"/>
                <w:color w:val="000000"/>
                <w:sz w:val="22"/>
                <w:szCs w:val="20"/>
              </w:rPr>
            </w:pPr>
            <w:r>
              <w:rPr>
                <w:rStyle w:val="apple-converted-space"/>
                <w:rFonts w:ascii="Arial" w:hAnsi="Arial" w:cs="Arial"/>
                <w:color w:val="000000"/>
                <w:sz w:val="22"/>
                <w:szCs w:val="20"/>
              </w:rPr>
              <w:t>They provide insights into the company and point out high risk areas in order to determine the nature, timing and extent of audit procedures</w:t>
            </w:r>
          </w:p>
          <w:p w:rsidR="00791B20" w:rsidRPr="00A62F18" w:rsidRDefault="00791B20" w:rsidP="00791B20">
            <w:pPr>
              <w:pStyle w:val="NormalWeb"/>
              <w:numPr>
                <w:ilvl w:val="0"/>
                <w:numId w:val="25"/>
              </w:numPr>
              <w:rPr>
                <w:rStyle w:val="apple-converted-space"/>
                <w:rFonts w:ascii="Arial" w:hAnsi="Arial" w:cs="Arial"/>
                <w:b/>
                <w:color w:val="000000"/>
                <w:sz w:val="22"/>
                <w:szCs w:val="20"/>
              </w:rPr>
            </w:pPr>
            <w:r w:rsidRPr="00A62F18">
              <w:rPr>
                <w:rStyle w:val="apple-converted-space"/>
                <w:rFonts w:ascii="Arial" w:hAnsi="Arial" w:cs="Arial"/>
                <w:b/>
                <w:color w:val="000000"/>
                <w:sz w:val="22"/>
                <w:szCs w:val="20"/>
              </w:rPr>
              <w:t>Functional Analytic procedures</w:t>
            </w:r>
          </w:p>
          <w:p w:rsidR="00791B20" w:rsidRPr="00BE6897" w:rsidRDefault="00A62F18" w:rsidP="00A62F18">
            <w:pPr>
              <w:pStyle w:val="NormalWeb"/>
              <w:ind w:left="795"/>
              <w:rPr>
                <w:rStyle w:val="apple-converted-space"/>
                <w:rFonts w:ascii="Arial" w:hAnsi="Arial" w:cs="Arial"/>
                <w:color w:val="000000"/>
                <w:sz w:val="22"/>
                <w:szCs w:val="20"/>
              </w:rPr>
            </w:pPr>
            <w:r>
              <w:rPr>
                <w:rStyle w:val="apple-converted-space"/>
                <w:rFonts w:ascii="Arial" w:hAnsi="Arial" w:cs="Arial"/>
                <w:color w:val="000000"/>
                <w:sz w:val="22"/>
                <w:szCs w:val="20"/>
              </w:rPr>
              <w:t xml:space="preserve">      Used</w:t>
            </w:r>
            <w:r w:rsidR="00791B20">
              <w:rPr>
                <w:rStyle w:val="apple-converted-space"/>
                <w:rFonts w:ascii="Arial" w:hAnsi="Arial" w:cs="Arial"/>
                <w:color w:val="000000"/>
                <w:sz w:val="22"/>
                <w:szCs w:val="20"/>
              </w:rPr>
              <w:t xml:space="preserve"> to evaluate account balances and in obtaining audit evidence.</w:t>
            </w:r>
          </w:p>
          <w:p w:rsidR="00791B20" w:rsidRPr="00A62F18" w:rsidRDefault="00791B20" w:rsidP="00791B20">
            <w:pPr>
              <w:pStyle w:val="NormalWeb"/>
              <w:numPr>
                <w:ilvl w:val="0"/>
                <w:numId w:val="25"/>
              </w:numPr>
              <w:rPr>
                <w:rStyle w:val="apple-converted-space"/>
                <w:rFonts w:ascii="Arial" w:hAnsi="Arial" w:cs="Arial"/>
                <w:b/>
                <w:color w:val="000000"/>
                <w:sz w:val="22"/>
                <w:szCs w:val="20"/>
              </w:rPr>
            </w:pPr>
            <w:r w:rsidRPr="00A62F18">
              <w:rPr>
                <w:rStyle w:val="apple-converted-space"/>
                <w:rFonts w:ascii="Arial" w:hAnsi="Arial" w:cs="Arial"/>
                <w:b/>
                <w:color w:val="000000"/>
                <w:sz w:val="22"/>
                <w:szCs w:val="20"/>
              </w:rPr>
              <w:t>Concluding Analytic procedures</w:t>
            </w:r>
          </w:p>
          <w:p w:rsidR="00791B20" w:rsidRDefault="00791B20" w:rsidP="00791B20">
            <w:pPr>
              <w:pStyle w:val="NormalWeb"/>
              <w:ind w:left="1155"/>
              <w:rPr>
                <w:rStyle w:val="apple-converted-space"/>
                <w:rFonts w:ascii="Arial" w:hAnsi="Arial" w:cs="Arial"/>
                <w:color w:val="000000"/>
                <w:sz w:val="22"/>
                <w:szCs w:val="20"/>
              </w:rPr>
            </w:pPr>
            <w:r>
              <w:rPr>
                <w:rStyle w:val="apple-converted-space"/>
                <w:rFonts w:ascii="Arial" w:hAnsi="Arial" w:cs="Arial"/>
                <w:color w:val="000000"/>
                <w:sz w:val="22"/>
                <w:szCs w:val="20"/>
              </w:rPr>
              <w:t>Used in the final assessment of the financial statements and consider whether audit conclusions are correct or not</w:t>
            </w:r>
          </w:p>
          <w:p w:rsidR="00A31A95" w:rsidRPr="00CE5C2F" w:rsidRDefault="00A31A95" w:rsidP="00CE5C2F">
            <w:pPr>
              <w:rPr>
                <w:rFonts w:ascii="Arial" w:hAnsi="Arial" w:cs="Arial"/>
                <w:u w:val="single"/>
              </w:rPr>
            </w:pPr>
          </w:p>
          <w:p w:rsidR="003F530B" w:rsidRPr="007C3924" w:rsidRDefault="003F530B" w:rsidP="003F530B">
            <w:pPr>
              <w:rPr>
                <w:rFonts w:ascii="Arial" w:hAnsi="Arial" w:cs="Arial"/>
                <w:b/>
                <w:u w:val="single"/>
              </w:rPr>
            </w:pPr>
            <w:r w:rsidRPr="007C3924">
              <w:rPr>
                <w:rFonts w:ascii="Arial" w:hAnsi="Arial" w:cs="Arial"/>
                <w:b/>
                <w:u w:val="single"/>
              </w:rPr>
              <w:t>Question 2</w:t>
            </w:r>
          </w:p>
          <w:p w:rsidR="000D5B26" w:rsidRDefault="00A027CD" w:rsidP="005647FB">
            <w:pPr>
              <w:rPr>
                <w:rFonts w:ascii="Arial" w:hAnsi="Arial" w:cs="Arial"/>
                <w:color w:val="000000"/>
                <w:shd w:val="clear" w:color="auto" w:fill="FFFFFF"/>
              </w:rPr>
            </w:pPr>
            <w:r>
              <w:rPr>
                <w:rFonts w:ascii="Arial" w:hAnsi="Arial" w:cs="Arial"/>
                <w:color w:val="000000"/>
                <w:shd w:val="clear" w:color="auto" w:fill="FFFFFF"/>
              </w:rPr>
              <w:t>Normally fraudulent behavior develop over time and after people h</w:t>
            </w:r>
            <w:r w:rsidR="00FF1D4B">
              <w:rPr>
                <w:rFonts w:ascii="Arial" w:hAnsi="Arial" w:cs="Arial"/>
                <w:color w:val="000000"/>
                <w:shd w:val="clear" w:color="auto" w:fill="FFFFFF"/>
              </w:rPr>
              <w:t>ave studied the organization, its systems and saw</w:t>
            </w:r>
            <w:r>
              <w:rPr>
                <w:rFonts w:ascii="Arial" w:hAnsi="Arial" w:cs="Arial"/>
                <w:color w:val="000000"/>
                <w:shd w:val="clear" w:color="auto" w:fill="FFFFFF"/>
              </w:rPr>
              <w:t xml:space="preserve"> opportunities to commit fraud. This cut</w:t>
            </w:r>
            <w:r w:rsidR="00943024">
              <w:rPr>
                <w:rFonts w:ascii="Arial" w:hAnsi="Arial" w:cs="Arial"/>
                <w:color w:val="000000"/>
                <w:shd w:val="clear" w:color="auto" w:fill="FFFFFF"/>
              </w:rPr>
              <w:t>s</w:t>
            </w:r>
            <w:r>
              <w:rPr>
                <w:rFonts w:ascii="Arial" w:hAnsi="Arial" w:cs="Arial"/>
                <w:color w:val="000000"/>
                <w:shd w:val="clear" w:color="auto" w:fill="FFFFFF"/>
              </w:rPr>
              <w:t xml:space="preserve"> across the board from management and/or other staff members. An opportunity must exist to commit fraud and the fraudster must believe that fraud can be committed with impunity.</w:t>
            </w:r>
          </w:p>
          <w:p w:rsidR="00A027CD" w:rsidRDefault="00A027CD" w:rsidP="005647FB">
            <w:pPr>
              <w:rPr>
                <w:rFonts w:ascii="Arial" w:hAnsi="Arial" w:cs="Arial"/>
                <w:color w:val="000000"/>
                <w:shd w:val="clear" w:color="auto" w:fill="FFFFFF"/>
              </w:rPr>
            </w:pPr>
          </w:p>
          <w:p w:rsidR="00A027CD" w:rsidRDefault="00A027CD" w:rsidP="005647FB">
            <w:pPr>
              <w:rPr>
                <w:rFonts w:ascii="Arial" w:hAnsi="Arial" w:cs="Arial"/>
                <w:color w:val="000000"/>
                <w:shd w:val="clear" w:color="auto" w:fill="FFFFFF"/>
              </w:rPr>
            </w:pPr>
            <w:r>
              <w:rPr>
                <w:rFonts w:ascii="Arial" w:hAnsi="Arial" w:cs="Arial"/>
                <w:color w:val="000000"/>
                <w:shd w:val="clear" w:color="auto" w:fill="FFFFFF"/>
              </w:rPr>
              <w:t>When such opportunities arise those who might not otherwise be inclined to behave dishonestly may be tempted to do so. Individuals under pressure and susceptible to incentives to perpetrate a fraud are not a grave threat to an organization unless opportunities exists for them to act on their need.</w:t>
            </w:r>
            <w:r w:rsidR="00A709F1">
              <w:rPr>
                <w:rFonts w:ascii="Arial" w:hAnsi="Arial" w:cs="Arial"/>
                <w:color w:val="000000"/>
                <w:shd w:val="clear" w:color="auto" w:fill="FFFFFF"/>
              </w:rPr>
              <w:t xml:space="preserve"> Some of the opportunities that encourage management or other staff to commit fraud include the absence or ineffective controls, lack of supervision or inadequate segregation of duties. Opportunities may also be inherent in the nature, size or structure of the business and certain types of transactions lend themselves more than others to falsifications or manipulation, so do certain kinds of balances or accounts. Certain organizational structures and assets are more prone to fraud than others.</w:t>
            </w:r>
          </w:p>
          <w:p w:rsidR="00150407" w:rsidRPr="00150407" w:rsidRDefault="00150407" w:rsidP="005647FB">
            <w:pPr>
              <w:rPr>
                <w:rFonts w:ascii="Arial" w:hAnsi="Arial" w:cs="Arial"/>
                <w:color w:val="000000"/>
                <w:shd w:val="clear" w:color="auto" w:fill="FFFFFF"/>
              </w:rPr>
            </w:pPr>
            <w:r>
              <w:rPr>
                <w:rFonts w:ascii="Arial" w:hAnsi="Arial" w:cs="Arial"/>
                <w:color w:val="000000"/>
                <w:shd w:val="clear" w:color="auto" w:fill="FFFFFF"/>
              </w:rPr>
              <w:lastRenderedPageBreak/>
              <w:t>Some of the circumstances that create opportunities to commit fraud are:</w:t>
            </w:r>
          </w:p>
          <w:p w:rsidR="00C75BF9" w:rsidRPr="00150407" w:rsidRDefault="00C75BF9" w:rsidP="005647FB">
            <w:pPr>
              <w:rPr>
                <w:rFonts w:ascii="Arial" w:hAnsi="Arial" w:cs="Arial"/>
                <w:color w:val="000000"/>
                <w:shd w:val="clear" w:color="auto" w:fill="FFFFFF"/>
              </w:rPr>
            </w:pPr>
          </w:p>
          <w:p w:rsidR="00150407" w:rsidRPr="00150407" w:rsidRDefault="00150407" w:rsidP="00150407">
            <w:pPr>
              <w:pStyle w:val="ListParagraph"/>
              <w:numPr>
                <w:ilvl w:val="0"/>
                <w:numId w:val="28"/>
              </w:numPr>
              <w:autoSpaceDE w:val="0"/>
              <w:autoSpaceDN w:val="0"/>
              <w:adjustRightInd w:val="0"/>
              <w:rPr>
                <w:rFonts w:ascii="Arial" w:hAnsi="Arial" w:cs="Arial"/>
              </w:rPr>
            </w:pPr>
            <w:r w:rsidRPr="00150407">
              <w:rPr>
                <w:rFonts w:ascii="Arial" w:hAnsi="Arial" w:cs="Arial"/>
              </w:rPr>
              <w:t>The nature of the industry and the business, the kind of business transactions and the manner in which records and accounts are maintained.</w:t>
            </w:r>
          </w:p>
          <w:p w:rsidR="00150407" w:rsidRPr="00150407" w:rsidRDefault="00150407" w:rsidP="005F00E1">
            <w:pPr>
              <w:pStyle w:val="ListParagraph"/>
              <w:numPr>
                <w:ilvl w:val="0"/>
                <w:numId w:val="28"/>
              </w:numPr>
              <w:autoSpaceDE w:val="0"/>
              <w:autoSpaceDN w:val="0"/>
              <w:adjustRightInd w:val="0"/>
              <w:rPr>
                <w:rFonts w:ascii="Arial" w:hAnsi="Arial" w:cs="Arial"/>
              </w:rPr>
            </w:pPr>
            <w:r w:rsidRPr="00150407">
              <w:rPr>
                <w:rFonts w:ascii="Arial" w:hAnsi="Arial" w:cs="Arial"/>
              </w:rPr>
              <w:t>The way in which a business interacts with its customers and suppliers, and its position in the market. For example, if a business dictates its terms and dominates the market, it may be prone to inappropriate transactions.</w:t>
            </w:r>
          </w:p>
          <w:p w:rsidR="00C75BF9" w:rsidRPr="00150407" w:rsidRDefault="00150407" w:rsidP="00AD40FA">
            <w:pPr>
              <w:pStyle w:val="ListParagraph"/>
              <w:numPr>
                <w:ilvl w:val="0"/>
                <w:numId w:val="28"/>
              </w:numPr>
              <w:autoSpaceDE w:val="0"/>
              <w:autoSpaceDN w:val="0"/>
              <w:adjustRightInd w:val="0"/>
              <w:rPr>
                <w:rFonts w:ascii="Arial" w:hAnsi="Arial" w:cs="Arial"/>
              </w:rPr>
            </w:pPr>
            <w:r w:rsidRPr="00150407">
              <w:rPr>
                <w:rFonts w:ascii="Arial" w:hAnsi="Arial" w:cs="Arial"/>
              </w:rPr>
              <w:t>The extent of deliberation and judgments that goes into determining income and expenditure levels and the valuation of assets and liabilities.</w:t>
            </w:r>
          </w:p>
          <w:p w:rsidR="00150407" w:rsidRDefault="00150407" w:rsidP="00150407">
            <w:pPr>
              <w:pStyle w:val="ListParagraph"/>
              <w:autoSpaceDE w:val="0"/>
              <w:autoSpaceDN w:val="0"/>
              <w:adjustRightInd w:val="0"/>
              <w:ind w:left="1080"/>
              <w:rPr>
                <w:rFonts w:ascii="Arial" w:hAnsi="Arial" w:cs="Arial"/>
                <w:color w:val="000000"/>
                <w:shd w:val="clear" w:color="auto" w:fill="FFFFFF"/>
              </w:rPr>
            </w:pPr>
          </w:p>
          <w:p w:rsidR="00150407" w:rsidRDefault="00150407" w:rsidP="00150407">
            <w:pPr>
              <w:pStyle w:val="ListParagraph"/>
              <w:autoSpaceDE w:val="0"/>
              <w:autoSpaceDN w:val="0"/>
              <w:adjustRightInd w:val="0"/>
              <w:ind w:left="1080"/>
              <w:rPr>
                <w:rFonts w:ascii="Arial" w:hAnsi="Arial" w:cs="Arial"/>
                <w:color w:val="000000"/>
                <w:shd w:val="clear" w:color="auto" w:fill="FFFFFF"/>
              </w:rPr>
            </w:pPr>
          </w:p>
          <w:p w:rsidR="003F530B" w:rsidRPr="007C3924" w:rsidRDefault="0093362D" w:rsidP="005647FB">
            <w:pPr>
              <w:rPr>
                <w:rFonts w:ascii="Arial" w:hAnsi="Arial" w:cs="Arial"/>
                <w:b/>
                <w:u w:val="single"/>
              </w:rPr>
            </w:pPr>
            <w:r>
              <w:rPr>
                <w:rFonts w:ascii="Arial" w:hAnsi="Arial" w:cs="Arial"/>
                <w:color w:val="000000"/>
                <w:sz w:val="19"/>
                <w:szCs w:val="19"/>
                <w:shd w:val="clear" w:color="auto" w:fill="FFFFFF"/>
              </w:rPr>
              <w:t xml:space="preserve"> </w:t>
            </w:r>
            <w:r w:rsidR="003F530B" w:rsidRPr="007C3924">
              <w:rPr>
                <w:rFonts w:ascii="Arial" w:hAnsi="Arial" w:cs="Arial"/>
                <w:b/>
                <w:u w:val="single"/>
              </w:rPr>
              <w:t>Question 3</w:t>
            </w:r>
          </w:p>
          <w:p w:rsidR="00BB3BEE" w:rsidRDefault="00BB3BEE" w:rsidP="005647FB">
            <w:pPr>
              <w:rPr>
                <w:rFonts w:ascii="Arial" w:hAnsi="Arial" w:cs="Arial"/>
              </w:rPr>
            </w:pPr>
          </w:p>
          <w:p w:rsidR="003E33F1" w:rsidRPr="003E33F1" w:rsidRDefault="003E33F1" w:rsidP="003E33F1">
            <w:pPr>
              <w:autoSpaceDE w:val="0"/>
              <w:autoSpaceDN w:val="0"/>
              <w:adjustRightInd w:val="0"/>
              <w:rPr>
                <w:rFonts w:ascii="Arial" w:hAnsi="Arial" w:cs="Arial"/>
              </w:rPr>
            </w:pPr>
            <w:r w:rsidRPr="003E33F1">
              <w:rPr>
                <w:rFonts w:ascii="Arial" w:hAnsi="Arial" w:cs="Arial"/>
              </w:rPr>
              <w:t>The following are some of the questions the auditor should ask the management:</w:t>
            </w:r>
          </w:p>
          <w:p w:rsidR="003E33F1" w:rsidRPr="003E33F1" w:rsidRDefault="003E33F1" w:rsidP="003E33F1">
            <w:pPr>
              <w:pStyle w:val="ListParagraph"/>
              <w:numPr>
                <w:ilvl w:val="0"/>
                <w:numId w:val="29"/>
              </w:numPr>
              <w:autoSpaceDE w:val="0"/>
              <w:autoSpaceDN w:val="0"/>
              <w:adjustRightInd w:val="0"/>
              <w:rPr>
                <w:rFonts w:ascii="Arial" w:hAnsi="Arial" w:cs="Arial"/>
              </w:rPr>
            </w:pPr>
            <w:r w:rsidRPr="003E33F1">
              <w:rPr>
                <w:rFonts w:ascii="Arial" w:hAnsi="Arial" w:cs="Arial"/>
              </w:rPr>
              <w:t>Do management have knowledge of any fraud or suspected fraud affecting the entity?</w:t>
            </w:r>
          </w:p>
          <w:p w:rsidR="003E33F1" w:rsidRPr="003E33F1" w:rsidRDefault="003E33F1" w:rsidP="005D205F">
            <w:pPr>
              <w:pStyle w:val="ListParagraph"/>
              <w:numPr>
                <w:ilvl w:val="0"/>
                <w:numId w:val="29"/>
              </w:numPr>
              <w:autoSpaceDE w:val="0"/>
              <w:autoSpaceDN w:val="0"/>
              <w:adjustRightInd w:val="0"/>
              <w:rPr>
                <w:rFonts w:ascii="Arial" w:hAnsi="Arial" w:cs="Arial"/>
              </w:rPr>
            </w:pPr>
            <w:r w:rsidRPr="003E33F1">
              <w:rPr>
                <w:rFonts w:ascii="Arial" w:hAnsi="Arial" w:cs="Arial"/>
              </w:rPr>
              <w:t xml:space="preserve">Whether management is aware of allegations of fraud or suspected fraud affecting the entity, for example, received in communications from employees, former employees, analysts, regulators, </w:t>
            </w:r>
            <w:r>
              <w:rPr>
                <w:rFonts w:ascii="Arial" w:hAnsi="Arial" w:cs="Arial"/>
              </w:rPr>
              <w:t>etc.</w:t>
            </w:r>
          </w:p>
          <w:p w:rsidR="003E33F1" w:rsidRPr="003E33F1" w:rsidRDefault="003E33F1" w:rsidP="0030740F">
            <w:pPr>
              <w:pStyle w:val="ListParagraph"/>
              <w:numPr>
                <w:ilvl w:val="0"/>
                <w:numId w:val="29"/>
              </w:numPr>
              <w:autoSpaceDE w:val="0"/>
              <w:autoSpaceDN w:val="0"/>
              <w:adjustRightInd w:val="0"/>
              <w:rPr>
                <w:rFonts w:ascii="Arial" w:hAnsi="Arial" w:cs="Arial"/>
              </w:rPr>
            </w:pPr>
            <w:r>
              <w:rPr>
                <w:rFonts w:ascii="Arial" w:hAnsi="Arial" w:cs="Arial"/>
              </w:rPr>
              <w:t>What is m</w:t>
            </w:r>
            <w:r w:rsidRPr="003E33F1">
              <w:rPr>
                <w:rFonts w:ascii="Arial" w:hAnsi="Arial" w:cs="Arial"/>
              </w:rPr>
              <w:t>anagement's understanding about the risks of fraud in the entity, including any specific fraud risks the entity has identified or account balances or classes of transactions for which a risk of fraud may be likely to exist</w:t>
            </w:r>
            <w:r w:rsidR="009C6772">
              <w:rPr>
                <w:rFonts w:ascii="Arial" w:hAnsi="Arial" w:cs="Arial"/>
              </w:rPr>
              <w:t>?</w:t>
            </w:r>
          </w:p>
          <w:p w:rsidR="003E33F1" w:rsidRPr="003E33F1" w:rsidRDefault="003E33F1" w:rsidP="0045123E">
            <w:pPr>
              <w:pStyle w:val="ListParagraph"/>
              <w:numPr>
                <w:ilvl w:val="0"/>
                <w:numId w:val="29"/>
              </w:numPr>
              <w:autoSpaceDE w:val="0"/>
              <w:autoSpaceDN w:val="0"/>
              <w:adjustRightInd w:val="0"/>
              <w:rPr>
                <w:rFonts w:ascii="Arial" w:hAnsi="Arial" w:cs="Arial"/>
              </w:rPr>
            </w:pPr>
            <w:r w:rsidRPr="003E33F1">
              <w:rPr>
                <w:rFonts w:ascii="Arial" w:hAnsi="Arial" w:cs="Arial"/>
              </w:rPr>
              <w:t>Programs and controls the entity has established to mitigate specific fraud risks the entity has identified, or that otherwise help to prevent, deter, and detect fraud, and how management monitors those programs and controls. For examples of programs and controls an entity may implement to prevent, deter, and detect fraud.</w:t>
            </w:r>
          </w:p>
          <w:p w:rsidR="003E33F1" w:rsidRPr="003E33F1" w:rsidRDefault="003E33F1" w:rsidP="00D23F73">
            <w:pPr>
              <w:pStyle w:val="ListParagraph"/>
              <w:numPr>
                <w:ilvl w:val="0"/>
                <w:numId w:val="29"/>
              </w:numPr>
              <w:autoSpaceDE w:val="0"/>
              <w:autoSpaceDN w:val="0"/>
              <w:adjustRightInd w:val="0"/>
              <w:rPr>
                <w:rFonts w:ascii="Arial" w:hAnsi="Arial" w:cs="Arial"/>
              </w:rPr>
            </w:pPr>
            <w:r w:rsidRPr="003E33F1">
              <w:rPr>
                <w:rFonts w:ascii="Arial" w:hAnsi="Arial" w:cs="Arial"/>
              </w:rPr>
              <w:t>For an entity with multiple locations, (</w:t>
            </w:r>
            <w:r w:rsidRPr="003E33F1">
              <w:rPr>
                <w:rFonts w:ascii="Arial" w:hAnsi="Arial" w:cs="Arial"/>
                <w:i/>
                <w:iCs/>
              </w:rPr>
              <w:t>a</w:t>
            </w:r>
            <w:r w:rsidRPr="003E33F1">
              <w:rPr>
                <w:rFonts w:ascii="Arial" w:hAnsi="Arial" w:cs="Arial"/>
              </w:rPr>
              <w:t>)</w:t>
            </w:r>
            <w:r w:rsidR="009C6772">
              <w:rPr>
                <w:rFonts w:ascii="Arial" w:hAnsi="Arial" w:cs="Arial"/>
              </w:rPr>
              <w:t xml:space="preserve"> what is</w:t>
            </w:r>
            <w:r w:rsidRPr="003E33F1">
              <w:rPr>
                <w:rFonts w:ascii="Arial" w:hAnsi="Arial" w:cs="Arial"/>
              </w:rPr>
              <w:t xml:space="preserve"> the nature and extent of monitoring of operating locations or business segments</w:t>
            </w:r>
            <w:r w:rsidR="009C6772">
              <w:rPr>
                <w:rFonts w:ascii="Arial" w:hAnsi="Arial" w:cs="Arial"/>
              </w:rPr>
              <w:t>?</w:t>
            </w:r>
            <w:r w:rsidRPr="003E33F1">
              <w:rPr>
                <w:rFonts w:ascii="Arial" w:hAnsi="Arial" w:cs="Arial"/>
              </w:rPr>
              <w:t xml:space="preserve"> and (</w:t>
            </w:r>
            <w:r w:rsidRPr="003E33F1">
              <w:rPr>
                <w:rFonts w:ascii="Arial" w:hAnsi="Arial" w:cs="Arial"/>
                <w:i/>
                <w:iCs/>
              </w:rPr>
              <w:t>b</w:t>
            </w:r>
            <w:r w:rsidRPr="003E33F1">
              <w:rPr>
                <w:rFonts w:ascii="Arial" w:hAnsi="Arial" w:cs="Arial"/>
              </w:rPr>
              <w:t>) whether there are particular operating locations or business segments for which a risk of fraud may be more likely to exist</w:t>
            </w:r>
          </w:p>
          <w:p w:rsidR="003E33F1" w:rsidRPr="003E33F1" w:rsidRDefault="003E33F1" w:rsidP="006A0689">
            <w:pPr>
              <w:pStyle w:val="ListParagraph"/>
              <w:numPr>
                <w:ilvl w:val="0"/>
                <w:numId w:val="29"/>
              </w:numPr>
              <w:autoSpaceDE w:val="0"/>
              <w:autoSpaceDN w:val="0"/>
              <w:adjustRightInd w:val="0"/>
              <w:rPr>
                <w:rFonts w:ascii="Arial" w:hAnsi="Arial" w:cs="Arial"/>
              </w:rPr>
            </w:pPr>
            <w:r w:rsidRPr="003E33F1">
              <w:rPr>
                <w:rFonts w:ascii="Arial" w:hAnsi="Arial" w:cs="Arial"/>
              </w:rPr>
              <w:t>Whether and how management communicates to employees its views on business practices and ethical behavior</w:t>
            </w:r>
          </w:p>
          <w:p w:rsidR="00150407" w:rsidRDefault="003E33F1" w:rsidP="00CF0645">
            <w:pPr>
              <w:pStyle w:val="ListParagraph"/>
              <w:numPr>
                <w:ilvl w:val="0"/>
                <w:numId w:val="29"/>
              </w:numPr>
              <w:autoSpaceDE w:val="0"/>
              <w:autoSpaceDN w:val="0"/>
              <w:adjustRightInd w:val="0"/>
              <w:rPr>
                <w:rFonts w:ascii="Arial" w:hAnsi="Arial" w:cs="Arial"/>
              </w:rPr>
            </w:pPr>
            <w:r w:rsidRPr="003E33F1">
              <w:rPr>
                <w:rFonts w:ascii="Arial" w:hAnsi="Arial" w:cs="Arial"/>
              </w:rPr>
              <w:t>The inquiries of management also should include whether management has reported to those charged with governance</w:t>
            </w:r>
            <w:r w:rsidR="009C6772">
              <w:rPr>
                <w:rFonts w:ascii="Arial" w:hAnsi="Arial" w:cs="Arial"/>
              </w:rPr>
              <w:t xml:space="preserve"> </w:t>
            </w:r>
            <w:r w:rsidRPr="003E33F1">
              <w:rPr>
                <w:rFonts w:ascii="Arial" w:hAnsi="Arial" w:cs="Arial"/>
              </w:rPr>
              <w:t>on how the entity’s internal control serves to prevent, deter, or detect material misstatements due</w:t>
            </w:r>
            <w:r w:rsidR="009C6772">
              <w:rPr>
                <w:rFonts w:ascii="Arial" w:hAnsi="Arial" w:cs="Arial"/>
              </w:rPr>
              <w:t xml:space="preserve"> to fraud. </w:t>
            </w:r>
          </w:p>
          <w:p w:rsidR="009C6772" w:rsidRDefault="009C6772" w:rsidP="001C5C1B">
            <w:pPr>
              <w:pStyle w:val="ListParagraph"/>
              <w:numPr>
                <w:ilvl w:val="0"/>
                <w:numId w:val="29"/>
              </w:numPr>
              <w:autoSpaceDE w:val="0"/>
              <w:autoSpaceDN w:val="0"/>
              <w:adjustRightInd w:val="0"/>
              <w:rPr>
                <w:rFonts w:ascii="Arial" w:hAnsi="Arial" w:cs="Arial"/>
              </w:rPr>
            </w:pPr>
            <w:r w:rsidRPr="009C6772">
              <w:rPr>
                <w:rFonts w:ascii="Arial" w:hAnsi="Arial" w:cs="Arial"/>
              </w:rPr>
              <w:t>Has there been any request to the management or anyone else in the company to alter or</w:t>
            </w:r>
            <w:r>
              <w:rPr>
                <w:rFonts w:ascii="Arial" w:hAnsi="Arial" w:cs="Arial"/>
              </w:rPr>
              <w:t xml:space="preserve"> </w:t>
            </w:r>
            <w:r w:rsidRPr="009C6772">
              <w:rPr>
                <w:rFonts w:ascii="Arial" w:hAnsi="Arial" w:cs="Arial"/>
              </w:rPr>
              <w:t>withhold information, and to make fictitious transactions or accounting entries?</w:t>
            </w:r>
          </w:p>
          <w:p w:rsidR="009C6772" w:rsidRPr="009C6772" w:rsidRDefault="009C6772" w:rsidP="009C6772">
            <w:pPr>
              <w:pStyle w:val="ListParagraph"/>
              <w:autoSpaceDE w:val="0"/>
              <w:autoSpaceDN w:val="0"/>
              <w:adjustRightInd w:val="0"/>
              <w:ind w:left="1080"/>
              <w:rPr>
                <w:rFonts w:ascii="Arial" w:hAnsi="Arial" w:cs="Arial"/>
              </w:rPr>
            </w:pPr>
          </w:p>
          <w:p w:rsidR="003F530B" w:rsidRPr="007C3924" w:rsidRDefault="003F530B" w:rsidP="005647FB">
            <w:pPr>
              <w:rPr>
                <w:rFonts w:ascii="Arial" w:hAnsi="Arial" w:cs="Arial"/>
                <w:b/>
                <w:u w:val="single"/>
              </w:rPr>
            </w:pPr>
            <w:r w:rsidRPr="007C3924">
              <w:rPr>
                <w:rFonts w:ascii="Arial" w:hAnsi="Arial" w:cs="Arial"/>
                <w:b/>
                <w:u w:val="single"/>
              </w:rPr>
              <w:t>Case Study</w:t>
            </w:r>
          </w:p>
          <w:p w:rsidR="001F2D99" w:rsidRPr="001F2D99" w:rsidRDefault="001F2D99" w:rsidP="001F2D99">
            <w:pPr>
              <w:rPr>
                <w:rFonts w:ascii="Arial" w:hAnsi="Arial" w:cs="Arial"/>
              </w:rPr>
            </w:pPr>
          </w:p>
          <w:p w:rsidR="0011209E" w:rsidRDefault="00F85B3C" w:rsidP="00F85B3C">
            <w:pPr>
              <w:pStyle w:val="ListParagraph"/>
              <w:numPr>
                <w:ilvl w:val="0"/>
                <w:numId w:val="36"/>
              </w:numPr>
              <w:rPr>
                <w:rFonts w:ascii="Arial" w:hAnsi="Arial" w:cs="Arial"/>
              </w:rPr>
            </w:pPr>
            <w:r>
              <w:rPr>
                <w:rFonts w:ascii="Arial" w:hAnsi="Arial" w:cs="Arial"/>
              </w:rPr>
              <w:t>The type of evidence the expert would have gathered is either:</w:t>
            </w:r>
          </w:p>
          <w:p w:rsidR="00F85B3C" w:rsidRDefault="00F85B3C" w:rsidP="00F85B3C">
            <w:pPr>
              <w:pStyle w:val="ListParagraph"/>
              <w:numPr>
                <w:ilvl w:val="0"/>
                <w:numId w:val="37"/>
              </w:numPr>
              <w:rPr>
                <w:rFonts w:ascii="Arial" w:hAnsi="Arial" w:cs="Arial"/>
              </w:rPr>
            </w:pPr>
            <w:r w:rsidRPr="00F877F3">
              <w:rPr>
                <w:rFonts w:ascii="Arial" w:hAnsi="Arial" w:cs="Arial"/>
                <w:b/>
              </w:rPr>
              <w:t>Direct evidence</w:t>
            </w:r>
            <w:r>
              <w:rPr>
                <w:rFonts w:ascii="Arial" w:hAnsi="Arial" w:cs="Arial"/>
              </w:rPr>
              <w:t xml:space="preserve">: </w:t>
            </w:r>
            <w:r w:rsidRPr="00F877F3">
              <w:rPr>
                <w:rFonts w:ascii="Arial" w:eastAsia="Times New Roman" w:hAnsi="Arial" w:cs="Arial"/>
                <w:color w:val="333333"/>
                <w:szCs w:val="20"/>
              </w:rPr>
              <w:t>is evidence that tends to prove a fact directly – for example, a statement from an eyewitness or a confession by the subject. Direct evidence is usually considered to be the strongest method of proof</w:t>
            </w:r>
            <w:r w:rsidR="00F877F3">
              <w:rPr>
                <w:rFonts w:ascii="Tahoma" w:eastAsia="Times New Roman" w:hAnsi="Tahoma" w:cs="Tahoma"/>
                <w:color w:val="333333"/>
                <w:sz w:val="20"/>
                <w:szCs w:val="20"/>
              </w:rPr>
              <w:t>.</w:t>
            </w:r>
          </w:p>
          <w:p w:rsidR="00F85B3C" w:rsidRDefault="00F85B3C" w:rsidP="00F85B3C">
            <w:pPr>
              <w:pStyle w:val="ListParagraph"/>
              <w:numPr>
                <w:ilvl w:val="0"/>
                <w:numId w:val="37"/>
              </w:numPr>
              <w:rPr>
                <w:rFonts w:ascii="Arial" w:hAnsi="Arial" w:cs="Arial"/>
              </w:rPr>
            </w:pPr>
            <w:r w:rsidRPr="00F877F3">
              <w:rPr>
                <w:rFonts w:ascii="Arial" w:hAnsi="Arial" w:cs="Arial"/>
                <w:b/>
              </w:rPr>
              <w:t>Circumstantial Evidence</w:t>
            </w:r>
            <w:r w:rsidR="00F877F3">
              <w:rPr>
                <w:rFonts w:ascii="Arial" w:hAnsi="Arial" w:cs="Arial"/>
              </w:rPr>
              <w:t>:</w:t>
            </w:r>
            <w:r w:rsidR="00F877F3">
              <w:t xml:space="preserve"> </w:t>
            </w:r>
            <w:r w:rsidR="00F877F3" w:rsidRPr="00F877F3">
              <w:rPr>
                <w:rFonts w:ascii="Arial" w:hAnsi="Arial" w:cs="Arial"/>
              </w:rPr>
              <w:t>i</w:t>
            </w:r>
            <w:r w:rsidR="00F877F3" w:rsidRPr="00F877F3">
              <w:rPr>
                <w:rFonts w:ascii="Arial" w:hAnsi="Arial" w:cs="Arial"/>
              </w:rPr>
              <w:t>s direct evidence of a fact from which a person may reasonably infer the existence or nonexistence of another fact.</w:t>
            </w:r>
          </w:p>
          <w:p w:rsidR="00F877F3" w:rsidRDefault="00F877F3" w:rsidP="00F877F3">
            <w:pPr>
              <w:pStyle w:val="ListParagraph"/>
              <w:ind w:left="1440"/>
              <w:rPr>
                <w:rFonts w:ascii="Arial" w:hAnsi="Arial" w:cs="Arial"/>
              </w:rPr>
            </w:pPr>
          </w:p>
          <w:p w:rsidR="00F85B3C" w:rsidRDefault="00DF72A1" w:rsidP="00F85B3C">
            <w:pPr>
              <w:pStyle w:val="ListParagraph"/>
              <w:numPr>
                <w:ilvl w:val="0"/>
                <w:numId w:val="36"/>
              </w:numPr>
              <w:rPr>
                <w:rFonts w:ascii="Arial" w:hAnsi="Arial" w:cs="Arial"/>
              </w:rPr>
            </w:pPr>
            <w:r>
              <w:rPr>
                <w:rFonts w:ascii="Arial" w:hAnsi="Arial" w:cs="Arial"/>
              </w:rPr>
              <w:t>In gathering evidence , the forensic expert would have used the following documents:</w:t>
            </w:r>
          </w:p>
          <w:p w:rsidR="00DF72A1" w:rsidRDefault="00DF72A1" w:rsidP="00DF72A1">
            <w:pPr>
              <w:pStyle w:val="ListParagraph"/>
              <w:numPr>
                <w:ilvl w:val="0"/>
                <w:numId w:val="38"/>
              </w:numPr>
              <w:rPr>
                <w:rFonts w:ascii="Arial" w:hAnsi="Arial" w:cs="Arial"/>
              </w:rPr>
            </w:pPr>
            <w:r>
              <w:rPr>
                <w:rFonts w:ascii="Arial" w:hAnsi="Arial" w:cs="Arial"/>
              </w:rPr>
              <w:t>The accused written state</w:t>
            </w:r>
            <w:r w:rsidR="00CC30CF">
              <w:rPr>
                <w:rFonts w:ascii="Arial" w:hAnsi="Arial" w:cs="Arial"/>
              </w:rPr>
              <w:t>ments as to where he</w:t>
            </w:r>
            <w:r>
              <w:rPr>
                <w:rFonts w:ascii="Arial" w:hAnsi="Arial" w:cs="Arial"/>
              </w:rPr>
              <w:t xml:space="preserve"> got the funds</w:t>
            </w:r>
            <w:r w:rsidR="00AC3CDC">
              <w:rPr>
                <w:rFonts w:ascii="Arial" w:hAnsi="Arial" w:cs="Arial"/>
              </w:rPr>
              <w:t xml:space="preserve"> to </w:t>
            </w:r>
            <w:r>
              <w:rPr>
                <w:rFonts w:ascii="Arial" w:hAnsi="Arial" w:cs="Arial"/>
              </w:rPr>
              <w:t>create his portfolio and support his family’s lifestyle</w:t>
            </w:r>
          </w:p>
          <w:p w:rsidR="00DF72A1" w:rsidRDefault="00DF72A1" w:rsidP="00DF72A1">
            <w:pPr>
              <w:pStyle w:val="ListParagraph"/>
              <w:numPr>
                <w:ilvl w:val="0"/>
                <w:numId w:val="38"/>
              </w:numPr>
              <w:rPr>
                <w:rFonts w:ascii="Arial" w:hAnsi="Arial" w:cs="Arial"/>
              </w:rPr>
            </w:pPr>
            <w:r>
              <w:rPr>
                <w:rFonts w:ascii="Arial" w:hAnsi="Arial" w:cs="Arial"/>
              </w:rPr>
              <w:t>The pay slips from the employee to ascertain how much the accused was</w:t>
            </w:r>
            <w:r w:rsidR="00CC30CF">
              <w:rPr>
                <w:rFonts w:ascii="Arial" w:hAnsi="Arial" w:cs="Arial"/>
              </w:rPr>
              <w:t xml:space="preserve"> or is </w:t>
            </w:r>
            <w:bookmarkStart w:id="0" w:name="_GoBack"/>
            <w:bookmarkEnd w:id="0"/>
            <w:r>
              <w:rPr>
                <w:rFonts w:ascii="Arial" w:hAnsi="Arial" w:cs="Arial"/>
              </w:rPr>
              <w:t>being paid.</w:t>
            </w:r>
          </w:p>
          <w:p w:rsidR="00DF72A1" w:rsidRDefault="00DF72A1" w:rsidP="00DF72A1">
            <w:pPr>
              <w:pStyle w:val="ListParagraph"/>
              <w:numPr>
                <w:ilvl w:val="0"/>
                <w:numId w:val="38"/>
              </w:numPr>
              <w:rPr>
                <w:rFonts w:ascii="Arial" w:hAnsi="Arial" w:cs="Arial"/>
              </w:rPr>
            </w:pPr>
            <w:r>
              <w:rPr>
                <w:rFonts w:ascii="Arial" w:hAnsi="Arial" w:cs="Arial"/>
              </w:rPr>
              <w:lastRenderedPageBreak/>
              <w:t xml:space="preserve">Witness statements. </w:t>
            </w:r>
          </w:p>
          <w:p w:rsidR="00DF72A1" w:rsidRDefault="00DF72A1" w:rsidP="00DF72A1">
            <w:pPr>
              <w:pStyle w:val="ListParagraph"/>
              <w:numPr>
                <w:ilvl w:val="0"/>
                <w:numId w:val="39"/>
              </w:numPr>
              <w:rPr>
                <w:rFonts w:ascii="Arial" w:hAnsi="Arial" w:cs="Arial"/>
              </w:rPr>
            </w:pPr>
            <w:r>
              <w:rPr>
                <w:rFonts w:ascii="Arial" w:hAnsi="Arial" w:cs="Arial"/>
              </w:rPr>
              <w:t>These include all the persons who paid or offered him money</w:t>
            </w:r>
            <w:r w:rsidR="00AC3CDC">
              <w:rPr>
                <w:rFonts w:ascii="Arial" w:hAnsi="Arial" w:cs="Arial"/>
              </w:rPr>
              <w:t xml:space="preserve"> to start buying equity</w:t>
            </w:r>
            <w:r>
              <w:rPr>
                <w:rFonts w:ascii="Arial" w:hAnsi="Arial" w:cs="Arial"/>
              </w:rPr>
              <w:t xml:space="preserve">. </w:t>
            </w:r>
          </w:p>
          <w:p w:rsidR="00DF72A1" w:rsidRDefault="00DF72A1" w:rsidP="00DF72A1">
            <w:pPr>
              <w:pStyle w:val="ListParagraph"/>
              <w:numPr>
                <w:ilvl w:val="0"/>
                <w:numId w:val="39"/>
              </w:numPr>
              <w:rPr>
                <w:rFonts w:ascii="Arial" w:hAnsi="Arial" w:cs="Arial"/>
              </w:rPr>
            </w:pPr>
            <w:r>
              <w:rPr>
                <w:rFonts w:ascii="Arial" w:hAnsi="Arial" w:cs="Arial"/>
              </w:rPr>
              <w:t>Statements from his investment advisors or client liaison officers who dealt</w:t>
            </w:r>
            <w:r w:rsidR="00AC3CDC">
              <w:rPr>
                <w:rFonts w:ascii="Arial" w:hAnsi="Arial" w:cs="Arial"/>
              </w:rPr>
              <w:t xml:space="preserve"> with his investments and were offering advice on the best investment options.</w:t>
            </w:r>
          </w:p>
          <w:p w:rsidR="00DF72A1" w:rsidRDefault="00DF72A1" w:rsidP="00DF72A1">
            <w:pPr>
              <w:pStyle w:val="ListParagraph"/>
              <w:numPr>
                <w:ilvl w:val="0"/>
                <w:numId w:val="39"/>
              </w:numPr>
              <w:rPr>
                <w:rFonts w:ascii="Arial" w:hAnsi="Arial" w:cs="Arial"/>
              </w:rPr>
            </w:pPr>
            <w:r>
              <w:rPr>
                <w:rFonts w:ascii="Arial" w:hAnsi="Arial" w:cs="Arial"/>
              </w:rPr>
              <w:t>Statement from some family members including spouse</w:t>
            </w:r>
            <w:r w:rsidR="00AC3CDC">
              <w:rPr>
                <w:rFonts w:ascii="Arial" w:hAnsi="Arial" w:cs="Arial"/>
              </w:rPr>
              <w:t xml:space="preserve"> and close friends as to their knowledge about how the accused got the funds</w:t>
            </w:r>
          </w:p>
          <w:p w:rsidR="00DF72A1" w:rsidRDefault="00AC3CDC" w:rsidP="00DF72A1">
            <w:pPr>
              <w:pStyle w:val="ListParagraph"/>
              <w:numPr>
                <w:ilvl w:val="0"/>
                <w:numId w:val="38"/>
              </w:numPr>
              <w:rPr>
                <w:rFonts w:ascii="Arial" w:hAnsi="Arial" w:cs="Arial"/>
              </w:rPr>
            </w:pPr>
            <w:r>
              <w:rPr>
                <w:rFonts w:ascii="Arial" w:hAnsi="Arial" w:cs="Arial"/>
              </w:rPr>
              <w:t>Bank Statement.</w:t>
            </w:r>
            <w:r w:rsidR="00154D6D">
              <w:rPr>
                <w:rFonts w:ascii="Arial" w:hAnsi="Arial" w:cs="Arial"/>
              </w:rPr>
              <w:t xml:space="preserve"> These are to ascertain the deposits and transfers that were taking places. Deposits will be for income received from investments, salaries and other incomes. This will also eliminate all potential sources of income from questionable sources, if any. Bank statement will </w:t>
            </w:r>
            <w:r w:rsidR="00250D2D">
              <w:rPr>
                <w:rFonts w:ascii="Arial" w:hAnsi="Arial" w:cs="Arial"/>
              </w:rPr>
              <w:t>show the depositor(s), the amounts deposited, when the deposits were made and in some cases the reason for the payments/deposits.</w:t>
            </w:r>
          </w:p>
          <w:p w:rsidR="00DF72A1" w:rsidRDefault="00CC14CD" w:rsidP="00DF72A1">
            <w:pPr>
              <w:pStyle w:val="ListParagraph"/>
              <w:numPr>
                <w:ilvl w:val="0"/>
                <w:numId w:val="38"/>
              </w:numPr>
              <w:rPr>
                <w:rFonts w:ascii="Arial" w:hAnsi="Arial" w:cs="Arial"/>
              </w:rPr>
            </w:pPr>
            <w:r>
              <w:rPr>
                <w:rFonts w:ascii="Arial" w:hAnsi="Arial" w:cs="Arial"/>
              </w:rPr>
              <w:t xml:space="preserve">Investment Statements. This will show the investment patterns, amounts invested and the yields from those investments. </w:t>
            </w:r>
          </w:p>
          <w:p w:rsidR="00CC14CD" w:rsidRPr="00F85B3C" w:rsidRDefault="00CC14CD" w:rsidP="00DF72A1">
            <w:pPr>
              <w:pStyle w:val="ListParagraph"/>
              <w:numPr>
                <w:ilvl w:val="0"/>
                <w:numId w:val="38"/>
              </w:numPr>
              <w:rPr>
                <w:rFonts w:ascii="Arial" w:hAnsi="Arial" w:cs="Arial"/>
              </w:rPr>
            </w:pPr>
            <w:r>
              <w:rPr>
                <w:rFonts w:ascii="Arial" w:hAnsi="Arial" w:cs="Arial"/>
              </w:rPr>
              <w:t>Agreements of sale for other purchased and sold properties.</w:t>
            </w:r>
          </w:p>
          <w:p w:rsidR="005C40E8" w:rsidRDefault="005C40E8" w:rsidP="005C40E8"/>
          <w:p w:rsidR="0011209E" w:rsidRPr="0087193B" w:rsidRDefault="0011209E" w:rsidP="0011209E">
            <w:pPr>
              <w:rPr>
                <w:rFonts w:ascii="Arial" w:hAnsi="Arial" w:cs="Arial"/>
              </w:rPr>
            </w:pPr>
          </w:p>
          <w:p w:rsidR="00814DD2" w:rsidRPr="00A9432C" w:rsidRDefault="00814DD2" w:rsidP="005647FB">
            <w:pPr>
              <w:rPr>
                <w:rFonts w:ascii="Arial" w:hAnsi="Arial" w:cs="Arial"/>
              </w:rPr>
            </w:pPr>
          </w:p>
          <w:p w:rsidR="005647FB" w:rsidRPr="007C3924" w:rsidRDefault="005647FB" w:rsidP="005647FB">
            <w:pPr>
              <w:rPr>
                <w:rFonts w:ascii="Arial" w:hAnsi="Arial" w:cs="Arial"/>
                <w:b/>
                <w:u w:val="single"/>
              </w:rPr>
            </w:pPr>
            <w:r w:rsidRPr="007C3924">
              <w:rPr>
                <w:rFonts w:ascii="Arial" w:hAnsi="Arial" w:cs="Arial"/>
                <w:b/>
                <w:u w:val="single"/>
              </w:rPr>
              <w:t>References</w:t>
            </w:r>
          </w:p>
          <w:p w:rsidR="00F117E4" w:rsidRPr="00F117E4" w:rsidRDefault="00F750E9" w:rsidP="006B5E4E">
            <w:pPr>
              <w:pStyle w:val="ListParagraph"/>
              <w:numPr>
                <w:ilvl w:val="0"/>
                <w:numId w:val="3"/>
              </w:numPr>
              <w:shd w:val="clear" w:color="auto" w:fill="FFFFFF"/>
              <w:outlineLvl w:val="0"/>
              <w:rPr>
                <w:rFonts w:ascii="Arial" w:eastAsia="Times New Roman" w:hAnsi="Arial" w:cs="Arial"/>
                <w:b/>
                <w:bCs/>
                <w:color w:val="333333"/>
                <w:kern w:val="36"/>
                <w:sz w:val="21"/>
                <w:szCs w:val="21"/>
              </w:rPr>
            </w:pPr>
            <w:r>
              <w:rPr>
                <w:rFonts w:ascii="Arial" w:hAnsi="Arial" w:cs="Arial"/>
              </w:rPr>
              <w:t>Fraud Detection Techniques  – Study unit 4</w:t>
            </w:r>
          </w:p>
          <w:p w:rsidR="00F117E4" w:rsidRPr="008707F6" w:rsidRDefault="00F117E4" w:rsidP="006B5E4E">
            <w:pPr>
              <w:pStyle w:val="ListParagraph"/>
              <w:numPr>
                <w:ilvl w:val="0"/>
                <w:numId w:val="3"/>
              </w:numPr>
              <w:shd w:val="clear" w:color="auto" w:fill="FFFFFF"/>
              <w:outlineLvl w:val="0"/>
              <w:rPr>
                <w:rFonts w:ascii="Arial" w:eastAsia="Times New Roman" w:hAnsi="Arial" w:cs="Arial"/>
                <w:bCs/>
                <w:color w:val="333333"/>
                <w:kern w:val="36"/>
                <w:szCs w:val="21"/>
              </w:rPr>
            </w:pPr>
            <w:r w:rsidRPr="008707F6">
              <w:rPr>
                <w:rFonts w:ascii="Arial" w:eastAsia="Times New Roman" w:hAnsi="Arial" w:cs="Arial"/>
                <w:bCs/>
                <w:color w:val="333333"/>
                <w:kern w:val="36"/>
                <w:szCs w:val="21"/>
              </w:rPr>
              <w:t>Fraud Auditing and Forensic Accounting</w:t>
            </w:r>
          </w:p>
          <w:p w:rsidR="005F4E55" w:rsidRPr="005F4E55" w:rsidRDefault="005F4E55" w:rsidP="005F4E55">
            <w:pPr>
              <w:pStyle w:val="ListParagraph"/>
              <w:shd w:val="clear" w:color="auto" w:fill="FFFFFF"/>
              <w:ind w:left="1080"/>
              <w:outlineLvl w:val="0"/>
              <w:rPr>
                <w:rFonts w:ascii="Arial" w:eastAsia="Times New Roman" w:hAnsi="Arial" w:cs="Arial"/>
                <w:bCs/>
                <w:color w:val="333333"/>
                <w:kern w:val="36"/>
                <w:sz w:val="21"/>
                <w:szCs w:val="21"/>
              </w:rPr>
            </w:pPr>
            <w:r w:rsidRPr="005F4E55">
              <w:rPr>
                <w:rFonts w:ascii="Arial" w:eastAsia="Times New Roman" w:hAnsi="Arial" w:cs="Arial"/>
                <w:color w:val="333333"/>
                <w:sz w:val="16"/>
                <w:szCs w:val="16"/>
                <w:shd w:val="clear" w:color="auto" w:fill="FFFFFF"/>
              </w:rPr>
              <w:t>By Tommie W. Singleton, Aaron J. Singleton</w:t>
            </w:r>
          </w:p>
          <w:p w:rsidR="00E15F64" w:rsidRPr="008707F6" w:rsidRDefault="00296B0D" w:rsidP="00E15F64">
            <w:pPr>
              <w:pStyle w:val="ListParagraph"/>
              <w:numPr>
                <w:ilvl w:val="0"/>
                <w:numId w:val="3"/>
              </w:numPr>
              <w:spacing w:after="160" w:line="259" w:lineRule="auto"/>
              <w:rPr>
                <w:rFonts w:ascii="Arial" w:eastAsia="Times New Roman" w:hAnsi="Arial" w:cs="Arial"/>
                <w:color w:val="333333"/>
                <w:shd w:val="clear" w:color="auto" w:fill="FFFFFF"/>
              </w:rPr>
            </w:pPr>
            <w:hyperlink r:id="rId9" w:history="1">
              <w:r w:rsidR="00E15F64" w:rsidRPr="008707F6">
                <w:rPr>
                  <w:rStyle w:val="Hyperlink"/>
                  <w:rFonts w:ascii="Arial" w:eastAsia="Times New Roman" w:hAnsi="Arial" w:cs="Arial"/>
                  <w:bCs/>
                  <w:kern w:val="36"/>
                </w:rPr>
                <w:t>http://uwoauditing.tripod.com/ch13.pdf</w:t>
              </w:r>
            </w:hyperlink>
          </w:p>
          <w:p w:rsidR="00EE4AD3" w:rsidRPr="008707F6" w:rsidRDefault="00EE4AD3" w:rsidP="00EE4AD3">
            <w:pPr>
              <w:pStyle w:val="ListParagraph"/>
              <w:numPr>
                <w:ilvl w:val="0"/>
                <w:numId w:val="3"/>
              </w:numPr>
              <w:spacing w:after="160" w:line="259" w:lineRule="auto"/>
              <w:rPr>
                <w:rFonts w:ascii="Arial" w:eastAsia="Times New Roman" w:hAnsi="Arial" w:cs="Arial"/>
                <w:bCs/>
                <w:color w:val="333333"/>
                <w:szCs w:val="16"/>
                <w:shd w:val="clear" w:color="auto" w:fill="FFFFFF"/>
              </w:rPr>
            </w:pPr>
            <w:r w:rsidRPr="008707F6">
              <w:rPr>
                <w:rFonts w:ascii="Arial" w:eastAsia="Times New Roman" w:hAnsi="Arial" w:cs="Arial"/>
                <w:bCs/>
                <w:color w:val="333333"/>
                <w:szCs w:val="16"/>
                <w:shd w:val="clear" w:color="auto" w:fill="FFFFFF"/>
              </w:rPr>
              <w:t>A Guide to Forensic Accounting Investigation</w:t>
            </w:r>
          </w:p>
          <w:p w:rsidR="00EE4AD3" w:rsidRDefault="00EE4AD3" w:rsidP="00EE4AD3">
            <w:pPr>
              <w:pStyle w:val="ListParagraph"/>
              <w:spacing w:after="160" w:line="259" w:lineRule="auto"/>
              <w:ind w:left="1080"/>
              <w:rPr>
                <w:rFonts w:ascii="Arial" w:eastAsia="Times New Roman" w:hAnsi="Arial" w:cs="Arial"/>
                <w:color w:val="333333"/>
                <w:sz w:val="16"/>
                <w:szCs w:val="16"/>
                <w:shd w:val="clear" w:color="auto" w:fill="FFFFFF"/>
                <w:lang w:val="en-GB"/>
              </w:rPr>
            </w:pPr>
            <w:r w:rsidRPr="00EE4AD3">
              <w:rPr>
                <w:rFonts w:ascii="Arial" w:eastAsia="Times New Roman" w:hAnsi="Arial" w:cs="Arial"/>
                <w:color w:val="333333"/>
                <w:sz w:val="16"/>
                <w:szCs w:val="16"/>
                <w:shd w:val="clear" w:color="auto" w:fill="FFFFFF"/>
                <w:lang w:val="en-GB"/>
              </w:rPr>
              <w:t>By Steven L. Skalak, Thomas W. Golden, Mona M. Clayton, Jessica S. Pil</w:t>
            </w:r>
          </w:p>
          <w:p w:rsidR="008707F6" w:rsidRDefault="00666BE9" w:rsidP="00666BE9">
            <w:pPr>
              <w:pStyle w:val="ListParagraph"/>
              <w:numPr>
                <w:ilvl w:val="0"/>
                <w:numId w:val="3"/>
              </w:numPr>
              <w:spacing w:after="160" w:line="259" w:lineRule="auto"/>
              <w:rPr>
                <w:rFonts w:ascii="Arial" w:eastAsia="Times New Roman" w:hAnsi="Arial" w:cs="Arial"/>
                <w:color w:val="333333"/>
                <w:szCs w:val="16"/>
                <w:shd w:val="clear" w:color="auto" w:fill="FFFFFF"/>
              </w:rPr>
            </w:pPr>
            <w:hyperlink r:id="rId10" w:history="1">
              <w:r w:rsidRPr="00D62E71">
                <w:rPr>
                  <w:rStyle w:val="Hyperlink"/>
                  <w:rFonts w:ascii="Arial" w:eastAsia="Times New Roman" w:hAnsi="Arial" w:cs="Arial"/>
                  <w:szCs w:val="16"/>
                  <w:shd w:val="clear" w:color="auto" w:fill="FFFFFF"/>
                </w:rPr>
                <w:t>http://www.nycourts.gov/judges/cji/1-General/CJI2d.Circumstantial_Evidence.pdf</w:t>
              </w:r>
            </w:hyperlink>
          </w:p>
          <w:p w:rsidR="005F4E55" w:rsidRPr="00666BE9" w:rsidRDefault="005F4E55" w:rsidP="00666BE9">
            <w:pPr>
              <w:pStyle w:val="ListParagraph"/>
              <w:spacing w:after="160" w:line="259" w:lineRule="auto"/>
              <w:ind w:left="1080"/>
              <w:rPr>
                <w:rFonts w:ascii="Arial" w:eastAsia="Times New Roman" w:hAnsi="Arial" w:cs="Arial"/>
                <w:color w:val="333333"/>
                <w:szCs w:val="16"/>
                <w:shd w:val="clear" w:color="auto" w:fill="FFFFFF"/>
              </w:rPr>
            </w:pPr>
          </w:p>
          <w:p w:rsidR="00CC2FB3" w:rsidRDefault="00CC2FB3" w:rsidP="00814DD2">
            <w:pPr>
              <w:pStyle w:val="ListParagraph"/>
              <w:ind w:left="1080"/>
              <w:rPr>
                <w:b/>
              </w:rPr>
            </w:pPr>
          </w:p>
        </w:tc>
      </w:tr>
      <w:tr w:rsidR="008A52F1" w:rsidTr="0087193B">
        <w:tc>
          <w:tcPr>
            <w:tcW w:w="9016" w:type="dxa"/>
          </w:tcPr>
          <w:p w:rsidR="008A52F1" w:rsidRPr="00D90B9E" w:rsidRDefault="008A52F1" w:rsidP="005647FB">
            <w:pPr>
              <w:rPr>
                <w:rFonts w:ascii="Arial" w:hAnsi="Arial" w:cs="Arial"/>
                <w:b/>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14CD" w:rsidP="00A851DA">
            <w:pPr>
              <w:rPr>
                <w:rFonts w:cs="Bliss-Regular"/>
                <w:color w:val="000000"/>
              </w:rPr>
            </w:pPr>
            <w:r>
              <w:rPr>
                <w:rFonts w:cs="Bliss-Regular"/>
                <w:color w:val="000000"/>
              </w:rPr>
              <w:t>24/06/2015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B0D" w:rsidRDefault="00296B0D" w:rsidP="00CB4D0A">
      <w:pPr>
        <w:spacing w:after="0" w:line="240" w:lineRule="auto"/>
      </w:pPr>
      <w:r>
        <w:separator/>
      </w:r>
    </w:p>
  </w:endnote>
  <w:endnote w:type="continuationSeparator" w:id="0">
    <w:p w:rsidR="00296B0D" w:rsidRDefault="00296B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B0D" w:rsidRDefault="00296B0D" w:rsidP="00CB4D0A">
      <w:pPr>
        <w:spacing w:after="0" w:line="240" w:lineRule="auto"/>
      </w:pPr>
      <w:r>
        <w:separator/>
      </w:r>
    </w:p>
  </w:footnote>
  <w:footnote w:type="continuationSeparator" w:id="0">
    <w:p w:rsidR="00296B0D" w:rsidRDefault="00296B0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A6251"/>
    <w:multiLevelType w:val="hybridMultilevel"/>
    <w:tmpl w:val="F0464AB0"/>
    <w:lvl w:ilvl="0" w:tplc="7CF2F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A31734"/>
    <w:multiLevelType w:val="hybridMultilevel"/>
    <w:tmpl w:val="EE3C17CC"/>
    <w:lvl w:ilvl="0" w:tplc="0C544858">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A76B4"/>
    <w:multiLevelType w:val="hybridMultilevel"/>
    <w:tmpl w:val="8604E3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3F1E42"/>
    <w:multiLevelType w:val="hybridMultilevel"/>
    <w:tmpl w:val="EC88B04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7857182"/>
    <w:multiLevelType w:val="hybridMultilevel"/>
    <w:tmpl w:val="1B5E2F64"/>
    <w:lvl w:ilvl="0" w:tplc="AE0C9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BA3444"/>
    <w:multiLevelType w:val="hybridMultilevel"/>
    <w:tmpl w:val="7E0AA618"/>
    <w:lvl w:ilvl="0" w:tplc="0409001B">
      <w:start w:val="1"/>
      <w:numFmt w:val="lowerRoman"/>
      <w:lvlText w:val="%1."/>
      <w:lvlJc w:val="right"/>
      <w:pPr>
        <w:ind w:left="720" w:hanging="360"/>
      </w:pPr>
    </w:lvl>
    <w:lvl w:ilvl="1" w:tplc="003669C2">
      <w:start w:val="1"/>
      <w:numFmt w:val="decimal"/>
      <w:lvlText w:val="%2."/>
      <w:lvlJc w:val="left"/>
      <w:pPr>
        <w:ind w:left="1440" w:hanging="360"/>
      </w:pPr>
      <w:rPr>
        <w:rFonts w:ascii="Arial" w:hAnsi="Arial" w:cs="Arial"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C02BD9"/>
    <w:multiLevelType w:val="hybridMultilevel"/>
    <w:tmpl w:val="4DB22332"/>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002AF9"/>
    <w:multiLevelType w:val="hybridMultilevel"/>
    <w:tmpl w:val="5F88591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F25F26"/>
    <w:multiLevelType w:val="hybridMultilevel"/>
    <w:tmpl w:val="DA58FC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CC61D0"/>
    <w:multiLevelType w:val="hybridMultilevel"/>
    <w:tmpl w:val="52BEB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EB040C3"/>
    <w:multiLevelType w:val="hybridMultilevel"/>
    <w:tmpl w:val="54D017F8"/>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EDB39D8"/>
    <w:multiLevelType w:val="hybridMultilevel"/>
    <w:tmpl w:val="1032AEA4"/>
    <w:lvl w:ilvl="0" w:tplc="B8B2000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03F0D85"/>
    <w:multiLevelType w:val="hybridMultilevel"/>
    <w:tmpl w:val="CD282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A555A7"/>
    <w:multiLevelType w:val="hybridMultilevel"/>
    <w:tmpl w:val="8E002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671FD1"/>
    <w:multiLevelType w:val="hybridMultilevel"/>
    <w:tmpl w:val="91B0A5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2174A1"/>
    <w:multiLevelType w:val="hybridMultilevel"/>
    <w:tmpl w:val="3BB2896A"/>
    <w:lvl w:ilvl="0" w:tplc="FF5C29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2280AD7"/>
    <w:multiLevelType w:val="hybridMultilevel"/>
    <w:tmpl w:val="E9EA789E"/>
    <w:lvl w:ilvl="0" w:tplc="A412C772">
      <w:numFmt w:val="bullet"/>
      <w:lvlText w:val="-"/>
      <w:lvlJc w:val="left"/>
      <w:pPr>
        <w:ind w:left="1155" w:hanging="360"/>
      </w:pPr>
      <w:rPr>
        <w:rFonts w:ascii="Arial" w:eastAsia="Times New Roman" w:hAnsi="Arial" w:cs="Aria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9">
    <w:nsid w:val="540761BA"/>
    <w:multiLevelType w:val="hybridMultilevel"/>
    <w:tmpl w:val="6FAEBF24"/>
    <w:lvl w:ilvl="0" w:tplc="0BBC841A">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1C3175"/>
    <w:multiLevelType w:val="hybridMultilevel"/>
    <w:tmpl w:val="30BCFC2E"/>
    <w:lvl w:ilvl="0" w:tplc="60D2DCF4">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24781D"/>
    <w:multiLevelType w:val="hybridMultilevel"/>
    <w:tmpl w:val="C234EA50"/>
    <w:lvl w:ilvl="0" w:tplc="B32A01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9462A70"/>
    <w:multiLevelType w:val="hybridMultilevel"/>
    <w:tmpl w:val="ED765B5A"/>
    <w:lvl w:ilvl="0" w:tplc="B4FE09F2">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DF1AF8"/>
    <w:multiLevelType w:val="hybridMultilevel"/>
    <w:tmpl w:val="A34C2E78"/>
    <w:lvl w:ilvl="0" w:tplc="7B26CB1C">
      <w:numFmt w:val="bullet"/>
      <w:lvlText w:val="-"/>
      <w:lvlJc w:val="left"/>
      <w:pPr>
        <w:ind w:left="1140" w:hanging="360"/>
      </w:pPr>
      <w:rPr>
        <w:rFonts w:ascii="Arial" w:eastAsia="Calibr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4">
    <w:nsid w:val="5AA41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C7A72FD"/>
    <w:multiLevelType w:val="hybridMultilevel"/>
    <w:tmpl w:val="DD8E2FB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09047DF"/>
    <w:multiLevelType w:val="hybridMultilevel"/>
    <w:tmpl w:val="9BB60B22"/>
    <w:lvl w:ilvl="0" w:tplc="6D8E6720">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73118B"/>
    <w:multiLevelType w:val="hybridMultilevel"/>
    <w:tmpl w:val="6BCA9E80"/>
    <w:lvl w:ilvl="0" w:tplc="0409001B">
      <w:start w:val="1"/>
      <w:numFmt w:val="low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8">
    <w:nsid w:val="65053265"/>
    <w:multiLevelType w:val="hybridMultilevel"/>
    <w:tmpl w:val="C6FC375A"/>
    <w:lvl w:ilvl="0" w:tplc="FC140F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50547FF"/>
    <w:multiLevelType w:val="hybridMultilevel"/>
    <w:tmpl w:val="88023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035FA3"/>
    <w:multiLevelType w:val="multilevel"/>
    <w:tmpl w:val="6262E6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69D440BC"/>
    <w:multiLevelType w:val="hybridMultilevel"/>
    <w:tmpl w:val="C904168E"/>
    <w:lvl w:ilvl="0" w:tplc="36222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B3E76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74CC7D7D"/>
    <w:multiLevelType w:val="hybridMultilevel"/>
    <w:tmpl w:val="A5E60FC6"/>
    <w:lvl w:ilvl="0" w:tplc="5D947BBE">
      <w:numFmt w:val="bullet"/>
      <w:lvlText w:val="•"/>
      <w:lvlJc w:val="left"/>
      <w:pPr>
        <w:ind w:left="720" w:hanging="360"/>
      </w:pPr>
      <w:rPr>
        <w:rFonts w:ascii="Times-Roman" w:eastAsiaTheme="minorHAnsi" w:hAnsi="Times-Roman" w:cs="Times-Roman" w:hint="default"/>
        <w:sz w:val="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E51793"/>
    <w:multiLevelType w:val="hybridMultilevel"/>
    <w:tmpl w:val="E81AC5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F1653F"/>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DE31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90A4EEE"/>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5D190D"/>
    <w:multiLevelType w:val="hybridMultilevel"/>
    <w:tmpl w:val="26B2014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7"/>
  </w:num>
  <w:num w:numId="4">
    <w:abstractNumId w:val="32"/>
  </w:num>
  <w:num w:numId="5">
    <w:abstractNumId w:val="25"/>
  </w:num>
  <w:num w:numId="6">
    <w:abstractNumId w:val="10"/>
  </w:num>
  <w:num w:numId="7">
    <w:abstractNumId w:val="24"/>
  </w:num>
  <w:num w:numId="8">
    <w:abstractNumId w:val="30"/>
  </w:num>
  <w:num w:numId="9">
    <w:abstractNumId w:val="34"/>
  </w:num>
  <w:num w:numId="10">
    <w:abstractNumId w:val="14"/>
  </w:num>
  <w:num w:numId="11">
    <w:abstractNumId w:val="23"/>
  </w:num>
  <w:num w:numId="12">
    <w:abstractNumId w:val="0"/>
  </w:num>
  <w:num w:numId="13">
    <w:abstractNumId w:val="13"/>
  </w:num>
  <w:num w:numId="14">
    <w:abstractNumId w:val="31"/>
  </w:num>
  <w:num w:numId="15">
    <w:abstractNumId w:val="35"/>
  </w:num>
  <w:num w:numId="16">
    <w:abstractNumId w:val="5"/>
  </w:num>
  <w:num w:numId="17">
    <w:abstractNumId w:val="12"/>
  </w:num>
  <w:num w:numId="18">
    <w:abstractNumId w:val="3"/>
  </w:num>
  <w:num w:numId="19">
    <w:abstractNumId w:val="11"/>
  </w:num>
  <w:num w:numId="20">
    <w:abstractNumId w:val="9"/>
  </w:num>
  <w:num w:numId="21">
    <w:abstractNumId w:val="2"/>
  </w:num>
  <w:num w:numId="22">
    <w:abstractNumId w:val="36"/>
  </w:num>
  <w:num w:numId="23">
    <w:abstractNumId w:val="17"/>
  </w:num>
  <w:num w:numId="24">
    <w:abstractNumId w:val="27"/>
  </w:num>
  <w:num w:numId="25">
    <w:abstractNumId w:val="18"/>
  </w:num>
  <w:num w:numId="26">
    <w:abstractNumId w:val="6"/>
  </w:num>
  <w:num w:numId="27">
    <w:abstractNumId w:val="37"/>
  </w:num>
  <w:num w:numId="28">
    <w:abstractNumId w:val="38"/>
  </w:num>
  <w:num w:numId="29">
    <w:abstractNumId w:val="8"/>
  </w:num>
  <w:num w:numId="30">
    <w:abstractNumId w:val="33"/>
  </w:num>
  <w:num w:numId="31">
    <w:abstractNumId w:val="19"/>
  </w:num>
  <w:num w:numId="32">
    <w:abstractNumId w:val="26"/>
  </w:num>
  <w:num w:numId="33">
    <w:abstractNumId w:val="22"/>
  </w:num>
  <w:num w:numId="34">
    <w:abstractNumId w:val="1"/>
  </w:num>
  <w:num w:numId="35">
    <w:abstractNumId w:val="20"/>
  </w:num>
  <w:num w:numId="36">
    <w:abstractNumId w:val="29"/>
  </w:num>
  <w:num w:numId="37">
    <w:abstractNumId w:val="28"/>
  </w:num>
  <w:num w:numId="38">
    <w:abstractNumId w:val="15"/>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2E5"/>
    <w:rsid w:val="00055992"/>
    <w:rsid w:val="0007495B"/>
    <w:rsid w:val="000820E8"/>
    <w:rsid w:val="000857BC"/>
    <w:rsid w:val="000D5B26"/>
    <w:rsid w:val="0011209E"/>
    <w:rsid w:val="001175EE"/>
    <w:rsid w:val="0012703E"/>
    <w:rsid w:val="0014138D"/>
    <w:rsid w:val="00150407"/>
    <w:rsid w:val="00154D6D"/>
    <w:rsid w:val="00156E76"/>
    <w:rsid w:val="00157CF6"/>
    <w:rsid w:val="00182416"/>
    <w:rsid w:val="00184A13"/>
    <w:rsid w:val="00187EB4"/>
    <w:rsid w:val="001F0481"/>
    <w:rsid w:val="001F2D99"/>
    <w:rsid w:val="0020451E"/>
    <w:rsid w:val="00206B9D"/>
    <w:rsid w:val="0023259C"/>
    <w:rsid w:val="002351E0"/>
    <w:rsid w:val="00250D2D"/>
    <w:rsid w:val="002667C8"/>
    <w:rsid w:val="00296B0D"/>
    <w:rsid w:val="002A1E63"/>
    <w:rsid w:val="002B0BD7"/>
    <w:rsid w:val="002B573D"/>
    <w:rsid w:val="002C2F30"/>
    <w:rsid w:val="002C5CB2"/>
    <w:rsid w:val="002F779F"/>
    <w:rsid w:val="00371885"/>
    <w:rsid w:val="00394D1A"/>
    <w:rsid w:val="003965C9"/>
    <w:rsid w:val="003B4BFD"/>
    <w:rsid w:val="003E2B87"/>
    <w:rsid w:val="003E33F1"/>
    <w:rsid w:val="003E70B7"/>
    <w:rsid w:val="003F530B"/>
    <w:rsid w:val="00405895"/>
    <w:rsid w:val="004058DF"/>
    <w:rsid w:val="00410FE4"/>
    <w:rsid w:val="0043727E"/>
    <w:rsid w:val="00486F1A"/>
    <w:rsid w:val="00490CB9"/>
    <w:rsid w:val="004A2CE2"/>
    <w:rsid w:val="004D0785"/>
    <w:rsid w:val="004E3CDA"/>
    <w:rsid w:val="004E6FDA"/>
    <w:rsid w:val="004F199F"/>
    <w:rsid w:val="004F4B4D"/>
    <w:rsid w:val="0050216D"/>
    <w:rsid w:val="005024CC"/>
    <w:rsid w:val="00503D7E"/>
    <w:rsid w:val="0050778F"/>
    <w:rsid w:val="0051240F"/>
    <w:rsid w:val="005349ED"/>
    <w:rsid w:val="00535F31"/>
    <w:rsid w:val="00537810"/>
    <w:rsid w:val="005647FB"/>
    <w:rsid w:val="00574D64"/>
    <w:rsid w:val="00591365"/>
    <w:rsid w:val="005B31E4"/>
    <w:rsid w:val="005C40E8"/>
    <w:rsid w:val="005F4E55"/>
    <w:rsid w:val="006034F6"/>
    <w:rsid w:val="00607874"/>
    <w:rsid w:val="00607E77"/>
    <w:rsid w:val="006123BF"/>
    <w:rsid w:val="00617BB3"/>
    <w:rsid w:val="00645CDD"/>
    <w:rsid w:val="006522F3"/>
    <w:rsid w:val="00666BE9"/>
    <w:rsid w:val="00666E1C"/>
    <w:rsid w:val="0067678D"/>
    <w:rsid w:val="006823A7"/>
    <w:rsid w:val="00685E9E"/>
    <w:rsid w:val="006B47E8"/>
    <w:rsid w:val="006E1266"/>
    <w:rsid w:val="006F29CD"/>
    <w:rsid w:val="0070347F"/>
    <w:rsid w:val="0070678E"/>
    <w:rsid w:val="007712AA"/>
    <w:rsid w:val="00791B20"/>
    <w:rsid w:val="00792475"/>
    <w:rsid w:val="00797205"/>
    <w:rsid w:val="007A6029"/>
    <w:rsid w:val="007C3924"/>
    <w:rsid w:val="00814DD2"/>
    <w:rsid w:val="00824E06"/>
    <w:rsid w:val="00831C11"/>
    <w:rsid w:val="008563FF"/>
    <w:rsid w:val="008707F6"/>
    <w:rsid w:val="0087193B"/>
    <w:rsid w:val="008746B7"/>
    <w:rsid w:val="00890D46"/>
    <w:rsid w:val="00893E04"/>
    <w:rsid w:val="008A4C2D"/>
    <w:rsid w:val="008A52F1"/>
    <w:rsid w:val="008A60B4"/>
    <w:rsid w:val="008B16E0"/>
    <w:rsid w:val="008B3C31"/>
    <w:rsid w:val="008B64FE"/>
    <w:rsid w:val="008C1F34"/>
    <w:rsid w:val="008C2E8D"/>
    <w:rsid w:val="008D488D"/>
    <w:rsid w:val="00922366"/>
    <w:rsid w:val="0093362D"/>
    <w:rsid w:val="00935BF7"/>
    <w:rsid w:val="0094158A"/>
    <w:rsid w:val="00943024"/>
    <w:rsid w:val="0095442C"/>
    <w:rsid w:val="00983942"/>
    <w:rsid w:val="009C37E0"/>
    <w:rsid w:val="009C6772"/>
    <w:rsid w:val="00A027CD"/>
    <w:rsid w:val="00A14B66"/>
    <w:rsid w:val="00A1571E"/>
    <w:rsid w:val="00A31A95"/>
    <w:rsid w:val="00A32849"/>
    <w:rsid w:val="00A34F26"/>
    <w:rsid w:val="00A62F18"/>
    <w:rsid w:val="00A65CF7"/>
    <w:rsid w:val="00A709F1"/>
    <w:rsid w:val="00A851DA"/>
    <w:rsid w:val="00AC3CDC"/>
    <w:rsid w:val="00AC7D5B"/>
    <w:rsid w:val="00AE1481"/>
    <w:rsid w:val="00AF01FF"/>
    <w:rsid w:val="00AF581C"/>
    <w:rsid w:val="00B0415E"/>
    <w:rsid w:val="00B04678"/>
    <w:rsid w:val="00B45FE6"/>
    <w:rsid w:val="00B74728"/>
    <w:rsid w:val="00B8042F"/>
    <w:rsid w:val="00BB3BEE"/>
    <w:rsid w:val="00BC0929"/>
    <w:rsid w:val="00BC46DF"/>
    <w:rsid w:val="00BC76CB"/>
    <w:rsid w:val="00BE6897"/>
    <w:rsid w:val="00C029C0"/>
    <w:rsid w:val="00C03577"/>
    <w:rsid w:val="00C04777"/>
    <w:rsid w:val="00C35126"/>
    <w:rsid w:val="00C65FEA"/>
    <w:rsid w:val="00C75BF9"/>
    <w:rsid w:val="00C83384"/>
    <w:rsid w:val="00C841E3"/>
    <w:rsid w:val="00CA0AC2"/>
    <w:rsid w:val="00CB4342"/>
    <w:rsid w:val="00CB4D0A"/>
    <w:rsid w:val="00CC14CD"/>
    <w:rsid w:val="00CC2FB3"/>
    <w:rsid w:val="00CC30CF"/>
    <w:rsid w:val="00CC3E73"/>
    <w:rsid w:val="00CC575A"/>
    <w:rsid w:val="00CE5C2F"/>
    <w:rsid w:val="00D039AC"/>
    <w:rsid w:val="00D0483D"/>
    <w:rsid w:val="00D12040"/>
    <w:rsid w:val="00D427DE"/>
    <w:rsid w:val="00D43C19"/>
    <w:rsid w:val="00D532D2"/>
    <w:rsid w:val="00D5587D"/>
    <w:rsid w:val="00D601EC"/>
    <w:rsid w:val="00D707CC"/>
    <w:rsid w:val="00D821FE"/>
    <w:rsid w:val="00D90B9E"/>
    <w:rsid w:val="00DB0793"/>
    <w:rsid w:val="00DC34CE"/>
    <w:rsid w:val="00DF36B5"/>
    <w:rsid w:val="00DF72A1"/>
    <w:rsid w:val="00E00821"/>
    <w:rsid w:val="00E04DB4"/>
    <w:rsid w:val="00E059CA"/>
    <w:rsid w:val="00E15F64"/>
    <w:rsid w:val="00E16BC3"/>
    <w:rsid w:val="00E231A6"/>
    <w:rsid w:val="00E260DC"/>
    <w:rsid w:val="00E30679"/>
    <w:rsid w:val="00E4597D"/>
    <w:rsid w:val="00E470DB"/>
    <w:rsid w:val="00E54832"/>
    <w:rsid w:val="00E56A90"/>
    <w:rsid w:val="00E641CC"/>
    <w:rsid w:val="00E97481"/>
    <w:rsid w:val="00EA30AB"/>
    <w:rsid w:val="00EB2365"/>
    <w:rsid w:val="00EB3925"/>
    <w:rsid w:val="00EC2FFA"/>
    <w:rsid w:val="00EE4AD3"/>
    <w:rsid w:val="00F04E69"/>
    <w:rsid w:val="00F117E4"/>
    <w:rsid w:val="00F6078F"/>
    <w:rsid w:val="00F647C6"/>
    <w:rsid w:val="00F6587F"/>
    <w:rsid w:val="00F750E9"/>
    <w:rsid w:val="00F85B3C"/>
    <w:rsid w:val="00F877F3"/>
    <w:rsid w:val="00FC54A2"/>
    <w:rsid w:val="00FE24E9"/>
    <w:rsid w:val="00FE45E2"/>
    <w:rsid w:val="00FF1D4B"/>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ycourts.gov/judges/cji/1-General/CJI2d.Circumstantial_Evidence.pdf" TargetMode="External"/><Relationship Id="rId4" Type="http://schemas.openxmlformats.org/officeDocument/2006/relationships/settings" Target="settings.xml"/><Relationship Id="rId9" Type="http://schemas.openxmlformats.org/officeDocument/2006/relationships/hyperlink" Target="http://uwoauditing.tripod.com/ch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9722D-63CC-43B6-9D89-5C88C815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4</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23</cp:revision>
  <dcterms:created xsi:type="dcterms:W3CDTF">2015-06-22T07:32:00Z</dcterms:created>
  <dcterms:modified xsi:type="dcterms:W3CDTF">2015-06-24T16:12:00Z</dcterms:modified>
</cp:coreProperties>
</file>