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B0276" w:rsidRDefault="00607874" w:rsidP="00A851DA">
      <w:pPr>
        <w:pStyle w:val="Default"/>
        <w:rPr>
          <w:rFonts w:ascii="Arial" w:hAnsi="Arial" w:cs="Arial"/>
          <w:sz w:val="22"/>
          <w:szCs w:val="22"/>
        </w:rPr>
      </w:pPr>
      <w:r w:rsidRPr="00AB0276">
        <w:rPr>
          <w:rFonts w:ascii="Arial" w:hAnsi="Arial" w:cs="Arial"/>
          <w:noProof/>
          <w:sz w:val="22"/>
          <w:szCs w:val="22"/>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B0276">
        <w:rPr>
          <w:rFonts w:ascii="Arial" w:hAnsi="Arial" w:cs="Arial"/>
          <w:sz w:val="22"/>
          <w:szCs w:val="22"/>
        </w:rPr>
        <w:t xml:space="preserve">                                                             </w:t>
      </w:r>
      <w:r w:rsidR="00405895" w:rsidRPr="00AB0276">
        <w:rPr>
          <w:rFonts w:ascii="Arial" w:hAnsi="Arial" w:cs="Arial"/>
          <w:sz w:val="22"/>
          <w:szCs w:val="22"/>
        </w:rPr>
        <w:t xml:space="preserve">     </w:t>
      </w:r>
    </w:p>
    <w:p w:rsidR="00607874" w:rsidRPr="00AB0276" w:rsidRDefault="00C730B7" w:rsidP="00A851DA">
      <w:pPr>
        <w:rPr>
          <w:rFonts w:ascii="Arial" w:hAnsi="Arial" w:cs="Arial"/>
          <w:lang w:val="en-US"/>
        </w:rPr>
      </w:pPr>
      <w:r>
        <w:rPr>
          <w:rFonts w:ascii="Arial" w:hAnsi="Arial" w:cs="Arial"/>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AB0276" w:rsidRDefault="00607874" w:rsidP="00A851DA">
      <w:pPr>
        <w:rPr>
          <w:rFonts w:ascii="Arial" w:hAnsi="Arial" w:cs="Arial"/>
          <w:lang w:val="en-US"/>
        </w:rPr>
      </w:pPr>
    </w:p>
    <w:p w:rsidR="00607874" w:rsidRPr="00AB0276" w:rsidRDefault="00607874" w:rsidP="00A851DA">
      <w:pPr>
        <w:rPr>
          <w:rFonts w:ascii="Arial" w:hAnsi="Arial" w:cs="Arial"/>
          <w:lang w:val="en-US"/>
        </w:rPr>
      </w:pPr>
    </w:p>
    <w:p w:rsidR="00607874" w:rsidRPr="00DF15FF"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F15F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F15FF" w:rsidRDefault="00A851DA">
            <w:pPr>
              <w:rPr>
                <w:rFonts w:ascii="Arial" w:hAnsi="Arial" w:cs="Arial"/>
                <w:b/>
                <w:color w:val="002060"/>
                <w:sz w:val="24"/>
                <w:szCs w:val="24"/>
              </w:rPr>
            </w:pPr>
            <w:r w:rsidRPr="00DF15F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F15FF" w:rsidRDefault="00CA026D">
            <w:pPr>
              <w:pStyle w:val="Default"/>
              <w:rPr>
                <w:rFonts w:ascii="Arial" w:hAnsi="Arial" w:cs="Arial"/>
              </w:rPr>
            </w:pPr>
            <w:r w:rsidRPr="00DF15FF">
              <w:rPr>
                <w:rFonts w:ascii="Arial" w:hAnsi="Arial" w:cs="Arial"/>
              </w:rPr>
              <w:t>PAWANDIWA SIMUKA</w:t>
            </w:r>
          </w:p>
        </w:tc>
      </w:tr>
      <w:tr w:rsidR="00A851DA" w:rsidRPr="00DF15F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F15FF" w:rsidRDefault="00A851DA">
            <w:pPr>
              <w:rPr>
                <w:rFonts w:ascii="Arial" w:hAnsi="Arial" w:cs="Arial"/>
                <w:b/>
                <w:color w:val="002060"/>
                <w:sz w:val="24"/>
                <w:szCs w:val="24"/>
              </w:rPr>
            </w:pPr>
            <w:r w:rsidRPr="00DF15F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F15FF" w:rsidRDefault="00CA026D">
            <w:pPr>
              <w:pStyle w:val="Default"/>
              <w:rPr>
                <w:rFonts w:ascii="Arial" w:hAnsi="Arial" w:cs="Arial"/>
              </w:rPr>
            </w:pPr>
            <w:r w:rsidRPr="00DF15FF">
              <w:rPr>
                <w:rFonts w:ascii="Arial" w:hAnsi="Arial" w:cs="Arial"/>
              </w:rPr>
              <w:t>1399</w:t>
            </w:r>
          </w:p>
        </w:tc>
      </w:tr>
      <w:tr w:rsidR="00A851DA" w:rsidRPr="00DF15F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F15FF" w:rsidRDefault="00A851DA">
            <w:pPr>
              <w:rPr>
                <w:rFonts w:ascii="Arial" w:hAnsi="Arial" w:cs="Arial"/>
                <w:b/>
                <w:color w:val="002060"/>
                <w:sz w:val="24"/>
                <w:szCs w:val="24"/>
              </w:rPr>
            </w:pPr>
            <w:r w:rsidRPr="00DF15F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F15FF" w:rsidRDefault="00CA026D">
            <w:pPr>
              <w:pStyle w:val="Default"/>
              <w:rPr>
                <w:rFonts w:ascii="Arial" w:hAnsi="Arial" w:cs="Arial"/>
              </w:rPr>
            </w:pPr>
            <w:r w:rsidRPr="00DF15FF">
              <w:rPr>
                <w:rFonts w:ascii="Arial" w:hAnsi="Arial" w:cs="Arial"/>
              </w:rPr>
              <w:t>DIPLOMA IN FORENSIC ACCOUNTING</w:t>
            </w:r>
          </w:p>
        </w:tc>
      </w:tr>
      <w:tr w:rsidR="00A851DA" w:rsidRPr="00DF15F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F15FF" w:rsidRDefault="00A851DA">
            <w:pPr>
              <w:rPr>
                <w:rFonts w:ascii="Arial" w:hAnsi="Arial" w:cs="Arial"/>
                <w:b/>
                <w:color w:val="002060"/>
                <w:sz w:val="24"/>
                <w:szCs w:val="24"/>
              </w:rPr>
            </w:pPr>
            <w:r w:rsidRPr="00DF15F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F15FF" w:rsidRDefault="00CA026D">
            <w:pPr>
              <w:rPr>
                <w:rFonts w:ascii="Arial" w:hAnsi="Arial" w:cs="Arial"/>
                <w:sz w:val="24"/>
                <w:szCs w:val="24"/>
              </w:rPr>
            </w:pPr>
            <w:r w:rsidRPr="00DF15FF">
              <w:rPr>
                <w:rFonts w:ascii="Arial" w:hAnsi="Arial" w:cs="Arial"/>
                <w:sz w:val="24"/>
                <w:szCs w:val="24"/>
              </w:rPr>
              <w:t>ONE (1)</w:t>
            </w:r>
          </w:p>
        </w:tc>
      </w:tr>
    </w:tbl>
    <w:p w:rsidR="00CC2FB3" w:rsidRPr="00DF15FF" w:rsidRDefault="00CC2FB3" w:rsidP="00A851DA">
      <w:pPr>
        <w:rPr>
          <w:rFonts w:ascii="Arial" w:hAnsi="Arial" w:cs="Arial"/>
          <w:b/>
          <w:sz w:val="24"/>
          <w:szCs w:val="24"/>
          <w:lang w:val="en-US"/>
        </w:rPr>
      </w:pPr>
    </w:p>
    <w:p w:rsidR="00443E6F" w:rsidRPr="00DF15FF" w:rsidRDefault="00527C11" w:rsidP="00A851DA">
      <w:pPr>
        <w:rPr>
          <w:rFonts w:ascii="Arial" w:hAnsi="Arial" w:cs="Arial"/>
          <w:b/>
          <w:sz w:val="24"/>
          <w:szCs w:val="24"/>
          <w:lang w:val="en-US"/>
        </w:rPr>
      </w:pPr>
      <w:r w:rsidRPr="00DF15FF">
        <w:rPr>
          <w:rFonts w:ascii="Arial" w:hAnsi="Arial" w:cs="Arial"/>
          <w:b/>
          <w:sz w:val="24"/>
          <w:szCs w:val="24"/>
          <w:lang w:val="en-US"/>
        </w:rPr>
        <w:t>Marking Criteria:</w:t>
      </w:r>
    </w:p>
    <w:p w:rsidR="00443E6F" w:rsidRPr="00DF15FF" w:rsidRDefault="00527C11" w:rsidP="00A851DA">
      <w:pPr>
        <w:rPr>
          <w:rFonts w:ascii="Arial" w:hAnsi="Arial" w:cs="Arial"/>
          <w:sz w:val="24"/>
          <w:szCs w:val="24"/>
          <w:lang w:val="en-US"/>
        </w:rPr>
      </w:pPr>
      <w:r w:rsidRPr="00DF15FF">
        <w:rPr>
          <w:rFonts w:ascii="Arial" w:hAnsi="Arial" w:cs="Arial"/>
          <w:b/>
          <w:sz w:val="24"/>
          <w:szCs w:val="24"/>
          <w:lang w:val="en-US"/>
        </w:rPr>
        <w:t xml:space="preserve"> </w:t>
      </w:r>
      <w:r w:rsidRPr="00DF15FF">
        <w:rPr>
          <w:rFonts w:ascii="Arial" w:hAnsi="Arial" w:cs="Arial"/>
          <w:sz w:val="24"/>
          <w:szCs w:val="24"/>
          <w:lang w:val="en-US"/>
        </w:rPr>
        <w:t>We expect the learner</w:t>
      </w:r>
      <w:r w:rsidR="00443E6F" w:rsidRPr="00DF15FF">
        <w:rPr>
          <w:rFonts w:ascii="Arial" w:hAnsi="Arial" w:cs="Arial"/>
          <w:sz w:val="24"/>
          <w:szCs w:val="24"/>
          <w:lang w:val="en-US"/>
        </w:rPr>
        <w:t>s</w:t>
      </w:r>
      <w:r w:rsidRPr="00DF15FF">
        <w:rPr>
          <w:rFonts w:ascii="Arial" w:hAnsi="Arial" w:cs="Arial"/>
          <w:sz w:val="24"/>
          <w:szCs w:val="24"/>
          <w:lang w:val="en-US"/>
        </w:rPr>
        <w:t xml:space="preserve"> to write minimum one well expressed point in</w:t>
      </w:r>
      <w:r w:rsidR="00443E6F" w:rsidRPr="00DF15FF">
        <w:rPr>
          <w:rFonts w:ascii="Arial" w:hAnsi="Arial" w:cs="Arial"/>
          <w:sz w:val="24"/>
          <w:szCs w:val="24"/>
          <w:lang w:val="en-US"/>
        </w:rPr>
        <w:t xml:space="preserve"> </w:t>
      </w:r>
      <w:r w:rsidRPr="00DF15FF">
        <w:rPr>
          <w:rFonts w:ascii="Arial" w:hAnsi="Arial" w:cs="Arial"/>
          <w:sz w:val="24"/>
          <w:szCs w:val="24"/>
          <w:lang w:val="en-US"/>
        </w:rPr>
        <w:t>three lines</w:t>
      </w:r>
      <w:r w:rsidR="00443E6F" w:rsidRPr="00DF15FF">
        <w:rPr>
          <w:rFonts w:ascii="Arial" w:hAnsi="Arial" w:cs="Arial"/>
          <w:sz w:val="24"/>
          <w:szCs w:val="24"/>
          <w:lang w:val="en-US"/>
        </w:rPr>
        <w:t xml:space="preserve"> against each allocated mark. This means one need</w:t>
      </w:r>
      <w:r w:rsidR="009E41F4" w:rsidRPr="00DF15FF">
        <w:rPr>
          <w:rFonts w:ascii="Arial" w:hAnsi="Arial" w:cs="Arial"/>
          <w:sz w:val="24"/>
          <w:szCs w:val="24"/>
          <w:lang w:val="en-US"/>
        </w:rPr>
        <w:t>s</w:t>
      </w:r>
      <w:r w:rsidR="00443E6F" w:rsidRPr="00DF15FF">
        <w:rPr>
          <w:rFonts w:ascii="Arial" w:hAnsi="Arial" w:cs="Arial"/>
          <w:sz w:val="24"/>
          <w:szCs w:val="24"/>
          <w:lang w:val="en-US"/>
        </w:rPr>
        <w:t xml:space="preserve"> to write 15 lines with </w:t>
      </w:r>
      <w:r w:rsidR="00402786" w:rsidRPr="00DF15FF">
        <w:rPr>
          <w:rFonts w:ascii="Arial" w:hAnsi="Arial" w:cs="Arial"/>
          <w:sz w:val="24"/>
          <w:szCs w:val="24"/>
          <w:lang w:val="en-US"/>
        </w:rPr>
        <w:t>5 well expressed</w:t>
      </w:r>
      <w:r w:rsidR="00443E6F" w:rsidRPr="00DF15FF">
        <w:rPr>
          <w:rFonts w:ascii="Arial" w:hAnsi="Arial" w:cs="Arial"/>
          <w:sz w:val="24"/>
          <w:szCs w:val="24"/>
          <w:lang w:val="en-US"/>
        </w:rPr>
        <w:t xml:space="preserve"> points to get high grades for a 5 marks question.</w:t>
      </w:r>
    </w:p>
    <w:p w:rsidR="00527C11" w:rsidRPr="00DF15FF" w:rsidRDefault="00687EE8" w:rsidP="00A851DA">
      <w:pPr>
        <w:rPr>
          <w:rFonts w:ascii="Arial" w:hAnsi="Arial" w:cs="Arial"/>
          <w:sz w:val="24"/>
          <w:szCs w:val="24"/>
          <w:lang w:val="en-US"/>
        </w:rPr>
      </w:pPr>
      <w:r w:rsidRPr="00DF15FF">
        <w:rPr>
          <w:rFonts w:ascii="Arial" w:hAnsi="Arial" w:cs="Arial"/>
          <w:sz w:val="24"/>
          <w:szCs w:val="24"/>
          <w:lang w:val="en-US"/>
        </w:rPr>
        <w:t xml:space="preserve">For high grades use </w:t>
      </w:r>
      <w:r w:rsidR="00527C11" w:rsidRPr="00DF15FF">
        <w:rPr>
          <w:rFonts w:ascii="Arial" w:hAnsi="Arial" w:cs="Arial"/>
          <w:sz w:val="24"/>
          <w:szCs w:val="24"/>
          <w:lang w:val="en-US"/>
        </w:rPr>
        <w:t xml:space="preserve">examples and illustrations </w:t>
      </w:r>
      <w:r w:rsidR="00443E6F" w:rsidRPr="00DF15FF">
        <w:rPr>
          <w:rFonts w:ascii="Arial" w:hAnsi="Arial" w:cs="Arial"/>
          <w:sz w:val="24"/>
          <w:szCs w:val="24"/>
          <w:lang w:val="en-US"/>
        </w:rPr>
        <w:t>where appropriate</w:t>
      </w:r>
      <w:r w:rsidRPr="00DF15FF">
        <w:rPr>
          <w:rFonts w:ascii="Arial" w:hAnsi="Arial" w:cs="Arial"/>
          <w:sz w:val="24"/>
          <w:szCs w:val="24"/>
          <w:lang w:val="en-US"/>
        </w:rPr>
        <w:t>.</w:t>
      </w:r>
      <w:r w:rsidR="00443E6F" w:rsidRPr="00DF15FF">
        <w:rPr>
          <w:rFonts w:ascii="Arial" w:hAnsi="Arial" w:cs="Arial"/>
          <w:sz w:val="24"/>
          <w:szCs w:val="24"/>
          <w:lang w:val="en-US"/>
        </w:rPr>
        <w:t xml:space="preserve"> </w:t>
      </w:r>
    </w:p>
    <w:tbl>
      <w:tblPr>
        <w:tblStyle w:val="TableGrid"/>
        <w:tblW w:w="0" w:type="auto"/>
        <w:tblLook w:val="04A0"/>
      </w:tblPr>
      <w:tblGrid>
        <w:gridCol w:w="9242"/>
      </w:tblGrid>
      <w:tr w:rsidR="00CC2FB3" w:rsidRPr="00AB0276" w:rsidTr="00CC2FB3">
        <w:tc>
          <w:tcPr>
            <w:tcW w:w="9242" w:type="dxa"/>
          </w:tcPr>
          <w:p w:rsidR="00CA026D" w:rsidRPr="001534C5" w:rsidRDefault="00CA026D" w:rsidP="00CA026D">
            <w:pPr>
              <w:autoSpaceDE w:val="0"/>
              <w:autoSpaceDN w:val="0"/>
              <w:adjustRightInd w:val="0"/>
              <w:spacing w:line="360" w:lineRule="auto"/>
              <w:ind w:left="720" w:hanging="720"/>
              <w:rPr>
                <w:rFonts w:ascii="Arial" w:hAnsi="Arial" w:cs="Arial"/>
                <w:b/>
                <w:sz w:val="24"/>
                <w:szCs w:val="24"/>
                <w:u w:val="single"/>
              </w:rPr>
            </w:pPr>
            <w:r w:rsidRPr="001534C5">
              <w:rPr>
                <w:rFonts w:ascii="Arial" w:hAnsi="Arial" w:cs="Arial"/>
                <w:b/>
                <w:sz w:val="24"/>
                <w:szCs w:val="24"/>
                <w:u w:val="single"/>
              </w:rPr>
              <w:t>Short Questions</w:t>
            </w:r>
          </w:p>
          <w:p w:rsidR="00CA026D" w:rsidRPr="00CB061A" w:rsidRDefault="00CA026D" w:rsidP="00CA026D">
            <w:pPr>
              <w:autoSpaceDE w:val="0"/>
              <w:autoSpaceDN w:val="0"/>
              <w:adjustRightInd w:val="0"/>
              <w:spacing w:line="360" w:lineRule="auto"/>
              <w:ind w:left="720" w:hanging="720"/>
              <w:jc w:val="both"/>
              <w:rPr>
                <w:rFonts w:ascii="Arial" w:hAnsi="Arial" w:cs="Arial"/>
                <w:sz w:val="24"/>
                <w:szCs w:val="24"/>
              </w:rPr>
            </w:pPr>
            <w:r w:rsidRPr="00CB061A">
              <w:rPr>
                <w:rFonts w:ascii="Arial" w:hAnsi="Arial" w:cs="Arial"/>
                <w:sz w:val="24"/>
                <w:szCs w:val="24"/>
              </w:rPr>
              <w:t>Q1.I</w:t>
            </w:r>
            <w:r w:rsidRPr="00CB061A">
              <w:rPr>
                <w:rFonts w:ascii="Arial" w:hAnsi="Arial" w:cs="Arial"/>
                <w:sz w:val="24"/>
                <w:szCs w:val="24"/>
              </w:rPr>
              <w:tab/>
              <w:t>Fraud refers to the use of one’s occupation for personal enrichment through the deliberate misuse or misapplication of the employing organization’s resources or assets.</w:t>
            </w: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sz w:val="24"/>
                <w:szCs w:val="24"/>
              </w:rPr>
              <w:t>Its origin lies in greed and the opportunity for deception. It has severely negative repercussions on the economy, society, organizations and individuals. In addition to this, fraud includes deception schemes, forgery, falsification of data and lying. Fraud triangle involves three conditions that are likely to be present when fraud occurs:</w:t>
            </w: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b/>
                <w:bCs/>
                <w:sz w:val="24"/>
                <w:szCs w:val="24"/>
              </w:rPr>
              <w:t xml:space="preserve">• </w:t>
            </w:r>
            <w:r w:rsidRPr="00CB061A">
              <w:rPr>
                <w:rFonts w:ascii="Arial" w:hAnsi="Arial" w:cs="Arial"/>
                <w:sz w:val="24"/>
                <w:szCs w:val="24"/>
              </w:rPr>
              <w:t>Pressure or incentive</w:t>
            </w: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b/>
                <w:bCs/>
                <w:sz w:val="24"/>
                <w:szCs w:val="24"/>
              </w:rPr>
              <w:t xml:space="preserve">• </w:t>
            </w:r>
            <w:r w:rsidRPr="00CB061A">
              <w:rPr>
                <w:rFonts w:ascii="Arial" w:hAnsi="Arial" w:cs="Arial"/>
                <w:sz w:val="24"/>
                <w:szCs w:val="24"/>
              </w:rPr>
              <w:t>Opportunity</w:t>
            </w:r>
          </w:p>
          <w:p w:rsidR="00CA026D" w:rsidRPr="00CB061A" w:rsidRDefault="00CA026D" w:rsidP="00CA026D">
            <w:pPr>
              <w:spacing w:line="360" w:lineRule="auto"/>
              <w:ind w:left="720"/>
              <w:jc w:val="both"/>
              <w:rPr>
                <w:rFonts w:ascii="Arial" w:hAnsi="Arial" w:cs="Arial"/>
                <w:sz w:val="24"/>
                <w:szCs w:val="24"/>
              </w:rPr>
            </w:pPr>
            <w:r w:rsidRPr="00CB061A">
              <w:rPr>
                <w:rFonts w:ascii="Arial" w:hAnsi="Arial" w:cs="Arial"/>
                <w:b/>
                <w:bCs/>
                <w:sz w:val="24"/>
                <w:szCs w:val="24"/>
              </w:rPr>
              <w:t xml:space="preserve">• </w:t>
            </w:r>
            <w:r w:rsidRPr="00CB061A">
              <w:rPr>
                <w:rFonts w:ascii="Arial" w:hAnsi="Arial" w:cs="Arial"/>
                <w:sz w:val="24"/>
                <w:szCs w:val="24"/>
              </w:rPr>
              <w:t>Attitude and rationalization.</w:t>
            </w:r>
          </w:p>
          <w:p w:rsidR="00CA026D" w:rsidRPr="00CB061A" w:rsidRDefault="00CA026D" w:rsidP="00CA026D">
            <w:pPr>
              <w:spacing w:line="360" w:lineRule="auto"/>
              <w:jc w:val="both"/>
              <w:rPr>
                <w:rFonts w:ascii="Arial" w:hAnsi="Arial" w:cs="Arial"/>
                <w:sz w:val="24"/>
                <w:szCs w:val="24"/>
              </w:rPr>
            </w:pPr>
          </w:p>
          <w:p w:rsidR="00CA026D" w:rsidRPr="00CB061A" w:rsidRDefault="00CA026D" w:rsidP="00CA026D">
            <w:pPr>
              <w:pStyle w:val="Default"/>
              <w:spacing w:line="360" w:lineRule="auto"/>
              <w:ind w:left="720" w:hanging="720"/>
              <w:jc w:val="both"/>
              <w:rPr>
                <w:rFonts w:ascii="Arial" w:hAnsi="Arial" w:cs="Arial"/>
              </w:rPr>
            </w:pPr>
            <w:r w:rsidRPr="00CB061A">
              <w:rPr>
                <w:rFonts w:ascii="Arial" w:hAnsi="Arial" w:cs="Arial"/>
              </w:rPr>
              <w:t>Q1.II</w:t>
            </w:r>
            <w:r w:rsidRPr="00CB061A">
              <w:rPr>
                <w:rFonts w:ascii="Arial" w:hAnsi="Arial" w:cs="Arial"/>
              </w:rPr>
              <w:tab/>
              <w:t xml:space="preserve">The following skills are the most important to the successful practice of forensic accounting: </w:t>
            </w:r>
          </w:p>
          <w:p w:rsidR="00CA026D" w:rsidRPr="00D0755E" w:rsidRDefault="00CA026D" w:rsidP="00CA026D">
            <w:pPr>
              <w:numPr>
                <w:ilvl w:val="0"/>
                <w:numId w:val="2"/>
              </w:numPr>
              <w:autoSpaceDE w:val="0"/>
              <w:autoSpaceDN w:val="0"/>
              <w:adjustRightInd w:val="0"/>
              <w:spacing w:line="360" w:lineRule="auto"/>
              <w:jc w:val="both"/>
              <w:rPr>
                <w:rFonts w:ascii="Arial" w:hAnsi="Arial" w:cs="Arial"/>
                <w:sz w:val="24"/>
                <w:szCs w:val="24"/>
              </w:rPr>
            </w:pPr>
            <w:r w:rsidRPr="00D0755E">
              <w:rPr>
                <w:rFonts w:ascii="Arial" w:hAnsi="Arial" w:cs="Arial"/>
                <w:bCs/>
                <w:sz w:val="24"/>
                <w:szCs w:val="24"/>
              </w:rPr>
              <w:t>Ability to identify fraud with minimal initial information</w:t>
            </w:r>
            <w:r w:rsidRPr="00D0755E">
              <w:rPr>
                <w:rFonts w:ascii="Arial" w:hAnsi="Arial" w:cs="Arial"/>
                <w:bCs/>
                <w:color w:val="7030A1"/>
                <w:sz w:val="24"/>
                <w:szCs w:val="24"/>
              </w:rPr>
              <w:t xml:space="preserve">. </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Interviewing.</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Mindset.</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Knowledge of evidence.</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Presentation of findings.</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Knowledge of investigative techniques.</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Investigative skills.</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Investigative mentality.</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Identification of financial issues.</w:t>
            </w:r>
          </w:p>
          <w:p w:rsidR="00CA026D" w:rsidRDefault="00CA026D" w:rsidP="00CA026D">
            <w:pPr>
              <w:numPr>
                <w:ilvl w:val="0"/>
                <w:numId w:val="2"/>
              </w:numPr>
              <w:autoSpaceDE w:val="0"/>
              <w:autoSpaceDN w:val="0"/>
              <w:adjustRightInd w:val="0"/>
              <w:spacing w:line="360" w:lineRule="auto"/>
              <w:jc w:val="both"/>
              <w:rPr>
                <w:rFonts w:ascii="Arial" w:hAnsi="Arial" w:cs="Arial"/>
                <w:sz w:val="24"/>
                <w:szCs w:val="24"/>
              </w:rPr>
            </w:pPr>
            <w:r>
              <w:rPr>
                <w:rFonts w:ascii="Arial" w:hAnsi="Arial" w:cs="Arial"/>
                <w:sz w:val="24"/>
                <w:szCs w:val="24"/>
              </w:rPr>
              <w:t>Interpretation of financial information.</w:t>
            </w:r>
          </w:p>
          <w:p w:rsidR="00CA026D" w:rsidRPr="00D0755E" w:rsidRDefault="00CA026D" w:rsidP="00CA026D">
            <w:pPr>
              <w:autoSpaceDE w:val="0"/>
              <w:autoSpaceDN w:val="0"/>
              <w:adjustRightInd w:val="0"/>
              <w:spacing w:line="360" w:lineRule="auto"/>
              <w:ind w:left="1080"/>
              <w:rPr>
                <w:rFonts w:ascii="Arial" w:hAnsi="Arial" w:cs="Arial"/>
                <w:sz w:val="24"/>
                <w:szCs w:val="24"/>
              </w:rPr>
            </w:pPr>
          </w:p>
          <w:p w:rsidR="00CA026D" w:rsidRPr="00CB061A" w:rsidRDefault="00CA026D" w:rsidP="00CA026D">
            <w:pPr>
              <w:spacing w:line="360" w:lineRule="auto"/>
              <w:jc w:val="both"/>
              <w:rPr>
                <w:rFonts w:ascii="Arial" w:hAnsi="Arial" w:cs="Arial"/>
                <w:sz w:val="24"/>
                <w:szCs w:val="24"/>
              </w:rPr>
            </w:pPr>
          </w:p>
          <w:p w:rsidR="00CA026D" w:rsidRPr="00CB061A" w:rsidRDefault="00CA026D" w:rsidP="00CA026D">
            <w:pPr>
              <w:autoSpaceDE w:val="0"/>
              <w:autoSpaceDN w:val="0"/>
              <w:adjustRightInd w:val="0"/>
              <w:spacing w:line="360" w:lineRule="auto"/>
              <w:ind w:left="720" w:hanging="720"/>
              <w:jc w:val="both"/>
              <w:rPr>
                <w:rFonts w:ascii="Arial" w:hAnsi="Arial" w:cs="Arial"/>
                <w:sz w:val="24"/>
                <w:szCs w:val="24"/>
              </w:rPr>
            </w:pPr>
            <w:r w:rsidRPr="00CB061A">
              <w:rPr>
                <w:rFonts w:ascii="Arial" w:hAnsi="Arial" w:cs="Arial"/>
                <w:sz w:val="24"/>
                <w:szCs w:val="24"/>
              </w:rPr>
              <w:t>Q1.III</w:t>
            </w:r>
            <w:r w:rsidRPr="00CB061A">
              <w:rPr>
                <w:rFonts w:ascii="Arial" w:hAnsi="Arial" w:cs="Arial"/>
                <w:sz w:val="24"/>
                <w:szCs w:val="24"/>
              </w:rPr>
              <w:tab/>
              <w:t>The forensic accountant should possess the following qualities of mind and or body:</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Financial audit techniques to report significant financial misstatements.</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Detection of fraud through coincidence or tip off.</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Creative thinking and innovation.</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A mixture of impulse and science.</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Intelligence, persistence, determination and self-confidence.</w:t>
            </w:r>
          </w:p>
          <w:p w:rsidR="00CA026D" w:rsidRPr="00CB061A" w:rsidRDefault="00CA026D" w:rsidP="00CA026D">
            <w:pPr>
              <w:numPr>
                <w:ilvl w:val="0"/>
                <w:numId w:val="3"/>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Possess logic, problem-solving</w:t>
            </w:r>
            <w:r w:rsidR="003070FD">
              <w:rPr>
                <w:rFonts w:ascii="Arial" w:hAnsi="Arial" w:cs="Arial"/>
                <w:sz w:val="24"/>
                <w:szCs w:val="24"/>
              </w:rPr>
              <w:t xml:space="preserve"> skills</w:t>
            </w:r>
          </w:p>
          <w:p w:rsidR="00CA026D" w:rsidRPr="00CB061A" w:rsidRDefault="00CA026D" w:rsidP="00CA026D">
            <w:pPr>
              <w:numPr>
                <w:ilvl w:val="0"/>
                <w:numId w:val="3"/>
              </w:numPr>
              <w:spacing w:line="360" w:lineRule="auto"/>
              <w:jc w:val="both"/>
              <w:rPr>
                <w:rFonts w:ascii="Arial" w:hAnsi="Arial" w:cs="Arial"/>
                <w:sz w:val="24"/>
                <w:szCs w:val="24"/>
              </w:rPr>
            </w:pPr>
            <w:r w:rsidRPr="00CB061A">
              <w:rPr>
                <w:rFonts w:ascii="Arial" w:hAnsi="Arial" w:cs="Arial"/>
                <w:sz w:val="24"/>
                <w:szCs w:val="24"/>
              </w:rPr>
              <w:t>Tactics and detective skills.</w:t>
            </w:r>
          </w:p>
          <w:p w:rsidR="00CA026D" w:rsidRPr="00CB061A" w:rsidRDefault="00CA026D" w:rsidP="00CA026D">
            <w:pPr>
              <w:spacing w:line="360" w:lineRule="auto"/>
              <w:jc w:val="both"/>
              <w:rPr>
                <w:rFonts w:ascii="Arial" w:hAnsi="Arial" w:cs="Arial"/>
                <w:sz w:val="24"/>
                <w:szCs w:val="24"/>
              </w:rPr>
            </w:pPr>
          </w:p>
          <w:p w:rsidR="00CA026D" w:rsidRPr="00CB061A" w:rsidRDefault="00CA026D" w:rsidP="00CA026D">
            <w:pPr>
              <w:spacing w:line="360" w:lineRule="auto"/>
              <w:ind w:left="720" w:hanging="720"/>
              <w:jc w:val="both"/>
              <w:rPr>
                <w:rFonts w:ascii="Arial" w:hAnsi="Arial" w:cs="Arial"/>
                <w:color w:val="000000"/>
                <w:sz w:val="24"/>
                <w:szCs w:val="24"/>
              </w:rPr>
            </w:pPr>
            <w:r w:rsidRPr="00CB061A">
              <w:rPr>
                <w:rFonts w:ascii="Arial" w:hAnsi="Arial" w:cs="Arial"/>
                <w:sz w:val="24"/>
                <w:szCs w:val="24"/>
              </w:rPr>
              <w:t>Q1.IV</w:t>
            </w:r>
            <w:r w:rsidRPr="00CB061A">
              <w:rPr>
                <w:rFonts w:ascii="Arial" w:hAnsi="Arial" w:cs="Arial"/>
                <w:sz w:val="24"/>
                <w:szCs w:val="24"/>
              </w:rPr>
              <w:tab/>
              <w:t xml:space="preserve"> </w:t>
            </w:r>
            <w:r w:rsidRPr="00CB061A">
              <w:rPr>
                <w:rFonts w:ascii="Arial" w:hAnsi="Arial" w:cs="Arial"/>
                <w:color w:val="000000"/>
                <w:sz w:val="24"/>
                <w:szCs w:val="24"/>
              </w:rPr>
              <w:t xml:space="preserve">The first stage of investigation is to accept the investigation. This can be done after ensuring that the investigating team has the necessary experience and skills that are required to undertake the job. </w:t>
            </w:r>
            <w:r w:rsidR="004705F3" w:rsidRPr="00CB061A">
              <w:rPr>
                <w:rFonts w:ascii="Arial" w:hAnsi="Arial" w:cs="Arial"/>
                <w:color w:val="000000"/>
                <w:sz w:val="24"/>
                <w:szCs w:val="24"/>
              </w:rPr>
              <w:t>Forensic accountants</w:t>
            </w:r>
            <w:r w:rsidRPr="00CB061A">
              <w:rPr>
                <w:rFonts w:ascii="Arial" w:hAnsi="Arial" w:cs="Arial"/>
                <w:color w:val="000000"/>
                <w:sz w:val="24"/>
                <w:szCs w:val="24"/>
              </w:rPr>
              <w:t xml:space="preserve"> need therefore to be well acquainted with investigation techniques and legal requirements as well as skills in handling evidence and keeping it in safe custody. Ethical dilemmas should also be avoided, ensuring that there is no conflict of interest in the assignment. </w:t>
            </w:r>
          </w:p>
          <w:p w:rsidR="00CA026D" w:rsidRPr="00CB061A" w:rsidRDefault="00CA026D" w:rsidP="00CA026D">
            <w:pPr>
              <w:autoSpaceDE w:val="0"/>
              <w:autoSpaceDN w:val="0"/>
              <w:adjustRightInd w:val="0"/>
              <w:spacing w:line="360" w:lineRule="auto"/>
              <w:jc w:val="both"/>
              <w:rPr>
                <w:rFonts w:ascii="Arial" w:hAnsi="Arial" w:cs="Arial"/>
                <w:color w:val="000000"/>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color w:val="000000"/>
                <w:sz w:val="24"/>
                <w:szCs w:val="24"/>
              </w:rPr>
            </w:pPr>
            <w:r w:rsidRPr="00CB061A">
              <w:rPr>
                <w:rFonts w:ascii="Arial" w:hAnsi="Arial" w:cs="Arial"/>
                <w:color w:val="000000"/>
                <w:sz w:val="24"/>
                <w:szCs w:val="24"/>
              </w:rPr>
              <w:t>After acceptance, then comes planning where careful planning of the work is required. The</w:t>
            </w:r>
            <w:r>
              <w:rPr>
                <w:rFonts w:ascii="Arial" w:hAnsi="Arial" w:cs="Arial"/>
                <w:color w:val="000000"/>
                <w:sz w:val="24"/>
                <w:szCs w:val="24"/>
              </w:rPr>
              <w:t xml:space="preserve"> p</w:t>
            </w:r>
            <w:r w:rsidRPr="00CB061A">
              <w:rPr>
                <w:rFonts w:ascii="Arial" w:hAnsi="Arial" w:cs="Arial"/>
                <w:color w:val="000000"/>
                <w:sz w:val="24"/>
                <w:szCs w:val="24"/>
              </w:rPr>
              <w:t>lanning process involves the determination of the objectives which include the following among others:</w:t>
            </w:r>
          </w:p>
          <w:p w:rsidR="00CA026D" w:rsidRPr="00CB061A" w:rsidRDefault="00CA026D" w:rsidP="00CA026D">
            <w:pPr>
              <w:numPr>
                <w:ilvl w:val="0"/>
                <w:numId w:val="5"/>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To identify the type of fraud and how it was committed.</w:t>
            </w:r>
          </w:p>
          <w:p w:rsidR="00CA026D" w:rsidRPr="00CB061A" w:rsidRDefault="00CA026D" w:rsidP="00CA026D">
            <w:pPr>
              <w:numPr>
                <w:ilvl w:val="0"/>
                <w:numId w:val="5"/>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lastRenderedPageBreak/>
              <w:t>To reveal the people involved in fraud.</w:t>
            </w:r>
          </w:p>
          <w:p w:rsidR="00CA026D" w:rsidRPr="00CB061A" w:rsidRDefault="00CA026D" w:rsidP="00CA026D">
            <w:pPr>
              <w:numPr>
                <w:ilvl w:val="0"/>
                <w:numId w:val="5"/>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To determine the financial loss incurred as a result of the fraud.</w:t>
            </w:r>
          </w:p>
          <w:p w:rsidR="00CA026D" w:rsidRPr="00CB061A" w:rsidRDefault="00CA026D" w:rsidP="00CA026D">
            <w:pPr>
              <w:numPr>
                <w:ilvl w:val="0"/>
                <w:numId w:val="5"/>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To gather evidence of fraud to present in court.</w:t>
            </w:r>
          </w:p>
          <w:p w:rsidR="00CA026D" w:rsidRPr="00CB061A" w:rsidRDefault="00CA026D" w:rsidP="00CA026D">
            <w:pPr>
              <w:numPr>
                <w:ilvl w:val="0"/>
                <w:numId w:val="5"/>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To suggest ways of preventing the future occurrence of fraud.</w:t>
            </w:r>
          </w:p>
          <w:p w:rsidR="00CA026D" w:rsidRDefault="00CA026D" w:rsidP="00CA026D">
            <w:pPr>
              <w:spacing w:line="360" w:lineRule="auto"/>
              <w:ind w:left="720"/>
              <w:rPr>
                <w:rFonts w:ascii="Arial" w:hAnsi="Arial" w:cs="Arial"/>
                <w:sz w:val="24"/>
                <w:szCs w:val="24"/>
              </w:rPr>
            </w:pPr>
          </w:p>
          <w:p w:rsidR="00CA026D" w:rsidRPr="00CB061A" w:rsidRDefault="00CA026D" w:rsidP="00CA026D">
            <w:pPr>
              <w:spacing w:line="360" w:lineRule="auto"/>
              <w:ind w:left="720"/>
              <w:jc w:val="both"/>
              <w:rPr>
                <w:rFonts w:ascii="Arial" w:hAnsi="Arial" w:cs="Arial"/>
                <w:sz w:val="24"/>
                <w:szCs w:val="24"/>
              </w:rPr>
            </w:pPr>
            <w:r w:rsidRPr="00CB061A">
              <w:rPr>
                <w:rFonts w:ascii="Arial" w:hAnsi="Arial" w:cs="Arial"/>
                <w:sz w:val="24"/>
                <w:szCs w:val="24"/>
              </w:rPr>
              <w:t>Planning also involves gathering the necessary resources, be they human or material, required to execute the investigation. The planned period of completion will also be determined at this stage.</w:t>
            </w:r>
          </w:p>
          <w:p w:rsidR="00CA026D" w:rsidRPr="00CB061A" w:rsidRDefault="00CA026D" w:rsidP="00CA026D">
            <w:pPr>
              <w:autoSpaceDE w:val="0"/>
              <w:autoSpaceDN w:val="0"/>
              <w:adjustRightInd w:val="0"/>
              <w:spacing w:line="360" w:lineRule="auto"/>
              <w:jc w:val="both"/>
              <w:rPr>
                <w:rFonts w:ascii="Arial" w:hAnsi="Arial" w:cs="Arial"/>
                <w:b/>
                <w:bCs/>
                <w:color w:val="7030A1"/>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color w:val="000000"/>
                <w:sz w:val="24"/>
                <w:szCs w:val="24"/>
              </w:rPr>
            </w:pPr>
            <w:r w:rsidRPr="00CB061A">
              <w:rPr>
                <w:rFonts w:ascii="Arial" w:hAnsi="Arial" w:cs="Arial"/>
                <w:color w:val="000000"/>
                <w:sz w:val="24"/>
                <w:szCs w:val="24"/>
              </w:rPr>
              <w:t>Gathering the evidence then follows after planning</w:t>
            </w:r>
            <w:r>
              <w:rPr>
                <w:rFonts w:ascii="Arial" w:hAnsi="Arial" w:cs="Arial"/>
                <w:color w:val="000000"/>
                <w:sz w:val="24"/>
                <w:szCs w:val="24"/>
              </w:rPr>
              <w:t>,</w:t>
            </w:r>
            <w:r w:rsidRPr="00CB061A">
              <w:rPr>
                <w:rFonts w:ascii="Arial" w:hAnsi="Arial" w:cs="Arial"/>
                <w:color w:val="000000"/>
                <w:sz w:val="24"/>
                <w:szCs w:val="24"/>
              </w:rPr>
              <w:t xml:space="preserve"> where carefulness is needed to ensure that the proper chain of custody is observed. If the evidence proves to be inconclusive and insufficient, or if the chain if custody is not followed, the evidence may be challenged in court and even deemed inadmissible. The team must be vigilant in safeguarding the evidence against attempts by suspects to destroy it. Various evidence-gathering techniques include:</w:t>
            </w:r>
          </w:p>
          <w:p w:rsidR="00CA026D" w:rsidRPr="00CB061A" w:rsidRDefault="00CA026D" w:rsidP="00CA026D">
            <w:pPr>
              <w:numPr>
                <w:ilvl w:val="0"/>
                <w:numId w:val="6"/>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Identifying gaps in the client’s internal controls that allowed the fraud to occur.</w:t>
            </w:r>
          </w:p>
          <w:p w:rsidR="00CA026D" w:rsidRPr="00765AE8" w:rsidRDefault="00CA026D" w:rsidP="00CA026D">
            <w:pPr>
              <w:numPr>
                <w:ilvl w:val="0"/>
                <w:numId w:val="6"/>
              </w:numPr>
              <w:autoSpaceDE w:val="0"/>
              <w:autoSpaceDN w:val="0"/>
              <w:adjustRightInd w:val="0"/>
              <w:spacing w:line="360" w:lineRule="auto"/>
              <w:jc w:val="both"/>
              <w:rPr>
                <w:rFonts w:ascii="Arial" w:hAnsi="Arial" w:cs="Arial"/>
                <w:color w:val="000000"/>
                <w:sz w:val="24"/>
                <w:szCs w:val="24"/>
              </w:rPr>
            </w:pPr>
            <w:r w:rsidRPr="00765AE8">
              <w:rPr>
                <w:rFonts w:ascii="Arial" w:hAnsi="Arial" w:cs="Arial"/>
                <w:color w:val="000000"/>
                <w:sz w:val="24"/>
                <w:szCs w:val="24"/>
              </w:rPr>
              <w:t>Comparing trends over time to draw comparisons between different segments of the business with the help of analytical procedures.</w:t>
            </w:r>
          </w:p>
          <w:p w:rsidR="00CA026D" w:rsidRPr="00CB061A" w:rsidRDefault="00CA026D" w:rsidP="00CA026D">
            <w:pPr>
              <w:numPr>
                <w:ilvl w:val="0"/>
                <w:numId w:val="6"/>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Identifying the time and location of computer data al</w:t>
            </w:r>
            <w:r>
              <w:rPr>
                <w:rFonts w:ascii="Arial" w:hAnsi="Arial" w:cs="Arial"/>
                <w:color w:val="000000"/>
                <w:sz w:val="24"/>
                <w:szCs w:val="24"/>
              </w:rPr>
              <w:t>terations with the help of CAAT.</w:t>
            </w:r>
          </w:p>
          <w:p w:rsidR="00CA026D" w:rsidRPr="00CB061A" w:rsidRDefault="00CA026D" w:rsidP="00CA026D">
            <w:pPr>
              <w:numPr>
                <w:ilvl w:val="0"/>
                <w:numId w:val="6"/>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Carrying out discussions and interviews with the client’s employees.</w:t>
            </w:r>
          </w:p>
          <w:p w:rsidR="00CA026D" w:rsidRPr="00CB061A" w:rsidRDefault="00CA026D" w:rsidP="00CA026D">
            <w:pPr>
              <w:numPr>
                <w:ilvl w:val="0"/>
                <w:numId w:val="6"/>
              </w:numPr>
              <w:autoSpaceDE w:val="0"/>
              <w:autoSpaceDN w:val="0"/>
              <w:adjustRightInd w:val="0"/>
              <w:spacing w:line="360" w:lineRule="auto"/>
              <w:jc w:val="both"/>
              <w:rPr>
                <w:rFonts w:ascii="Arial" w:hAnsi="Arial" w:cs="Arial"/>
                <w:color w:val="000000"/>
                <w:sz w:val="24"/>
                <w:szCs w:val="24"/>
              </w:rPr>
            </w:pPr>
            <w:r w:rsidRPr="00CB061A">
              <w:rPr>
                <w:rFonts w:ascii="Arial" w:hAnsi="Arial" w:cs="Arial"/>
                <w:color w:val="000000"/>
                <w:sz w:val="24"/>
                <w:szCs w:val="24"/>
              </w:rPr>
              <w:t>Reconciling cash accounts and reviewing documentation.</w:t>
            </w:r>
          </w:p>
          <w:p w:rsidR="00CA026D" w:rsidRDefault="00CA026D" w:rsidP="00CA026D">
            <w:pPr>
              <w:autoSpaceDE w:val="0"/>
              <w:autoSpaceDN w:val="0"/>
              <w:adjustRightInd w:val="0"/>
              <w:spacing w:line="360" w:lineRule="auto"/>
              <w:ind w:left="720"/>
              <w:rPr>
                <w:rFonts w:ascii="Arial" w:hAnsi="Arial" w:cs="Arial"/>
                <w:color w:val="000000"/>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color w:val="000000"/>
                <w:sz w:val="24"/>
                <w:szCs w:val="24"/>
              </w:rPr>
            </w:pPr>
            <w:r w:rsidRPr="00CB061A">
              <w:rPr>
                <w:rFonts w:ascii="Arial" w:hAnsi="Arial" w:cs="Arial"/>
                <w:color w:val="000000"/>
                <w:sz w:val="24"/>
                <w:szCs w:val="24"/>
              </w:rPr>
              <w:t>The process of gathering evidence and protecting it leads to the ultimate goal of obtaining a confession of fraud by the people who are allegedly involved in it. Interviewing suspects to obtain this confession is one of the key parts of gathering evidence, and the investigators must refrain from direct confrontations with the alleged perpetrators of fraud unless they have sufficient evidence to prove it.</w:t>
            </w:r>
          </w:p>
          <w:p w:rsidR="00CA026D" w:rsidRPr="00CB061A" w:rsidRDefault="00CA026D" w:rsidP="00CA026D">
            <w:pPr>
              <w:autoSpaceDE w:val="0"/>
              <w:autoSpaceDN w:val="0"/>
              <w:adjustRightInd w:val="0"/>
              <w:spacing w:line="360" w:lineRule="auto"/>
              <w:jc w:val="both"/>
              <w:rPr>
                <w:rFonts w:ascii="Arial" w:hAnsi="Arial" w:cs="Arial"/>
                <w:b/>
                <w:bCs/>
                <w:color w:val="7030A1"/>
                <w:sz w:val="24"/>
                <w:szCs w:val="24"/>
              </w:rPr>
            </w:pPr>
          </w:p>
          <w:p w:rsidR="00CA026D" w:rsidRPr="00CB061A" w:rsidRDefault="00CA026D" w:rsidP="00CA026D">
            <w:pPr>
              <w:autoSpaceDE w:val="0"/>
              <w:autoSpaceDN w:val="0"/>
              <w:adjustRightInd w:val="0"/>
              <w:spacing w:line="360" w:lineRule="auto"/>
              <w:ind w:firstLine="720"/>
              <w:jc w:val="both"/>
              <w:rPr>
                <w:rFonts w:ascii="Arial" w:hAnsi="Arial" w:cs="Arial"/>
                <w:color w:val="000000"/>
                <w:sz w:val="24"/>
                <w:szCs w:val="24"/>
              </w:rPr>
            </w:pPr>
            <w:r w:rsidRPr="00CB061A">
              <w:rPr>
                <w:rFonts w:ascii="Arial" w:hAnsi="Arial" w:cs="Arial"/>
                <w:color w:val="000000"/>
                <w:sz w:val="24"/>
                <w:szCs w:val="24"/>
              </w:rPr>
              <w:lastRenderedPageBreak/>
              <w:t>When the investigation is completed, a report will be made, summarizing the</w:t>
            </w:r>
          </w:p>
          <w:p w:rsidR="00CA026D" w:rsidRPr="00CB061A" w:rsidRDefault="00CA026D" w:rsidP="00CA026D">
            <w:pPr>
              <w:autoSpaceDE w:val="0"/>
              <w:autoSpaceDN w:val="0"/>
              <w:adjustRightInd w:val="0"/>
              <w:spacing w:line="360" w:lineRule="auto"/>
              <w:ind w:left="720"/>
              <w:jc w:val="both"/>
              <w:rPr>
                <w:rFonts w:ascii="Arial" w:hAnsi="Arial" w:cs="Arial"/>
                <w:color w:val="000000"/>
                <w:sz w:val="24"/>
                <w:szCs w:val="24"/>
              </w:rPr>
            </w:pPr>
            <w:proofErr w:type="gramStart"/>
            <w:r w:rsidRPr="00CB061A">
              <w:rPr>
                <w:rFonts w:ascii="Arial" w:hAnsi="Arial" w:cs="Arial"/>
                <w:color w:val="000000"/>
                <w:sz w:val="24"/>
                <w:szCs w:val="24"/>
              </w:rPr>
              <w:t>evidence</w:t>
            </w:r>
            <w:proofErr w:type="gramEnd"/>
            <w:r w:rsidRPr="00CB061A">
              <w:rPr>
                <w:rFonts w:ascii="Arial" w:hAnsi="Arial" w:cs="Arial"/>
                <w:color w:val="000000"/>
                <w:sz w:val="24"/>
                <w:szCs w:val="24"/>
              </w:rPr>
              <w:t xml:space="preserve"> obtained, the extent of the losses incurred, the company’s control mechanisms</w:t>
            </w:r>
            <w:r>
              <w:rPr>
                <w:rFonts w:ascii="Arial" w:hAnsi="Arial" w:cs="Arial"/>
                <w:color w:val="000000"/>
                <w:sz w:val="24"/>
                <w:szCs w:val="24"/>
              </w:rPr>
              <w:t xml:space="preserve"> </w:t>
            </w:r>
            <w:r w:rsidRPr="00CB061A">
              <w:rPr>
                <w:rFonts w:ascii="Arial" w:hAnsi="Arial" w:cs="Arial"/>
                <w:color w:val="000000"/>
                <w:sz w:val="24"/>
                <w:szCs w:val="24"/>
              </w:rPr>
              <w:t>that were broken down by the perpetrators to commit fraud, the manner in which fraud</w:t>
            </w:r>
            <w:r>
              <w:rPr>
                <w:rFonts w:ascii="Arial" w:hAnsi="Arial" w:cs="Arial"/>
                <w:color w:val="000000"/>
                <w:sz w:val="24"/>
                <w:szCs w:val="24"/>
              </w:rPr>
              <w:t xml:space="preserve"> </w:t>
            </w:r>
            <w:r w:rsidRPr="00CB061A">
              <w:rPr>
                <w:rFonts w:ascii="Arial" w:hAnsi="Arial" w:cs="Arial"/>
                <w:color w:val="000000"/>
                <w:sz w:val="24"/>
                <w:szCs w:val="24"/>
              </w:rPr>
              <w:t>was conducted, among others. The report may also contain recommendations and suggestions to improve internal controls for fraud prevention.</w:t>
            </w:r>
          </w:p>
          <w:p w:rsidR="00CA026D" w:rsidRPr="00CB061A" w:rsidRDefault="00CA026D" w:rsidP="00CA026D">
            <w:pPr>
              <w:autoSpaceDE w:val="0"/>
              <w:autoSpaceDN w:val="0"/>
              <w:adjustRightInd w:val="0"/>
              <w:spacing w:line="360" w:lineRule="auto"/>
              <w:jc w:val="both"/>
              <w:rPr>
                <w:rFonts w:ascii="Arial" w:hAnsi="Arial" w:cs="Arial"/>
                <w:b/>
                <w:bCs/>
                <w:color w:val="7030A1"/>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color w:val="000000"/>
                <w:sz w:val="24"/>
                <w:szCs w:val="24"/>
              </w:rPr>
              <w:t>Finally, if there is a court case after the report, the evidence gathered during the investigation will be presented to the court. The investigators may be called before the court to give evidence in court. Therefore, the investigators must be able to explain the evidence in a simplified manner that is understood by non-accounting people, and to</w:t>
            </w:r>
            <w:r>
              <w:rPr>
                <w:rFonts w:ascii="Arial" w:hAnsi="Arial" w:cs="Arial"/>
                <w:color w:val="000000"/>
                <w:sz w:val="24"/>
                <w:szCs w:val="24"/>
              </w:rPr>
              <w:t xml:space="preserve"> </w:t>
            </w:r>
            <w:r w:rsidRPr="00CB061A">
              <w:rPr>
                <w:rFonts w:ascii="Arial" w:hAnsi="Arial" w:cs="Arial"/>
                <w:color w:val="000000"/>
                <w:sz w:val="24"/>
                <w:szCs w:val="24"/>
              </w:rPr>
              <w:t>defend their observations and conclusions.</w:t>
            </w:r>
          </w:p>
          <w:p w:rsidR="00CA026D" w:rsidRPr="00CB061A" w:rsidRDefault="00CA026D" w:rsidP="00CA026D">
            <w:pPr>
              <w:tabs>
                <w:tab w:val="left" w:pos="1183"/>
              </w:tabs>
              <w:spacing w:line="360" w:lineRule="auto"/>
              <w:jc w:val="both"/>
              <w:rPr>
                <w:rFonts w:ascii="Arial" w:hAnsi="Arial" w:cs="Arial"/>
                <w:sz w:val="24"/>
                <w:szCs w:val="24"/>
              </w:rPr>
            </w:pPr>
          </w:p>
          <w:p w:rsidR="00CA026D" w:rsidRDefault="00CA026D" w:rsidP="00CA026D">
            <w:p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Q.1: V Forensic accounting is the carrying out of investigations, providing solutions</w:t>
            </w:r>
          </w:p>
          <w:p w:rsidR="00CA026D" w:rsidRDefault="00CA026D" w:rsidP="00CA026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CB061A">
              <w:rPr>
                <w:rFonts w:ascii="Arial" w:hAnsi="Arial" w:cs="Arial"/>
                <w:sz w:val="24"/>
                <w:szCs w:val="24"/>
              </w:rPr>
              <w:t xml:space="preserve"> </w:t>
            </w:r>
            <w:r>
              <w:rPr>
                <w:rFonts w:ascii="Arial" w:hAnsi="Arial" w:cs="Arial"/>
                <w:sz w:val="24"/>
                <w:szCs w:val="24"/>
              </w:rPr>
              <w:t xml:space="preserve">  t</w:t>
            </w:r>
            <w:r w:rsidRPr="00CB061A">
              <w:rPr>
                <w:rFonts w:ascii="Arial" w:hAnsi="Arial" w:cs="Arial"/>
                <w:sz w:val="24"/>
                <w:szCs w:val="24"/>
              </w:rPr>
              <w:t>o</w:t>
            </w:r>
            <w:r>
              <w:rPr>
                <w:rFonts w:ascii="Arial" w:hAnsi="Arial" w:cs="Arial"/>
                <w:sz w:val="24"/>
                <w:szCs w:val="24"/>
              </w:rPr>
              <w:t xml:space="preserve"> </w:t>
            </w:r>
            <w:r w:rsidRPr="00CB061A">
              <w:rPr>
                <w:rFonts w:ascii="Arial" w:hAnsi="Arial" w:cs="Arial"/>
                <w:sz w:val="24"/>
                <w:szCs w:val="24"/>
              </w:rPr>
              <w:t>disputed accounting problems, formulating expert reports, gathering</w:t>
            </w:r>
          </w:p>
          <w:p w:rsidR="00CA026D" w:rsidRDefault="00CA026D" w:rsidP="00CA026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CB061A">
              <w:rPr>
                <w:rFonts w:ascii="Arial" w:hAnsi="Arial" w:cs="Arial"/>
                <w:sz w:val="24"/>
                <w:szCs w:val="24"/>
              </w:rPr>
              <w:t xml:space="preserve"> </w:t>
            </w:r>
            <w:r>
              <w:rPr>
                <w:rFonts w:ascii="Arial" w:hAnsi="Arial" w:cs="Arial"/>
                <w:sz w:val="24"/>
                <w:szCs w:val="24"/>
              </w:rPr>
              <w:t xml:space="preserve"> </w:t>
            </w:r>
            <w:r w:rsidRPr="00CB061A">
              <w:rPr>
                <w:rFonts w:ascii="Arial" w:hAnsi="Arial" w:cs="Arial"/>
                <w:sz w:val="24"/>
                <w:szCs w:val="24"/>
              </w:rPr>
              <w:t xml:space="preserve">evidence </w:t>
            </w:r>
            <w:r>
              <w:rPr>
                <w:rFonts w:ascii="Arial" w:hAnsi="Arial" w:cs="Arial"/>
                <w:sz w:val="24"/>
                <w:szCs w:val="24"/>
              </w:rPr>
              <w:t xml:space="preserve">that can be used in court as evidence to substantiate a case that  </w:t>
            </w:r>
          </w:p>
          <w:p w:rsidR="00CA026D" w:rsidRDefault="00CA026D" w:rsidP="00CA026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may involve some specialized areas such as </w:t>
            </w:r>
            <w:r w:rsidRPr="00CB061A">
              <w:rPr>
                <w:rFonts w:ascii="Arial" w:hAnsi="Arial" w:cs="Arial"/>
                <w:sz w:val="24"/>
                <w:szCs w:val="24"/>
              </w:rPr>
              <w:t xml:space="preserve">insurance claims, fraud, and </w:t>
            </w:r>
            <w:r>
              <w:rPr>
                <w:rFonts w:ascii="Arial" w:hAnsi="Arial" w:cs="Arial"/>
                <w:sz w:val="24"/>
                <w:szCs w:val="24"/>
              </w:rPr>
              <w:t xml:space="preserve"> </w:t>
            </w:r>
          </w:p>
          <w:p w:rsidR="00CA026D" w:rsidRDefault="00CA026D" w:rsidP="00CA026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proofErr w:type="gramStart"/>
            <w:r w:rsidRPr="00CB061A">
              <w:rPr>
                <w:rFonts w:ascii="Arial" w:hAnsi="Arial" w:cs="Arial"/>
                <w:sz w:val="24"/>
                <w:szCs w:val="24"/>
              </w:rPr>
              <w:t>royalty</w:t>
            </w:r>
            <w:proofErr w:type="gramEnd"/>
            <w:r w:rsidRPr="00CB061A">
              <w:rPr>
                <w:rFonts w:ascii="Arial" w:hAnsi="Arial" w:cs="Arial"/>
                <w:sz w:val="24"/>
                <w:szCs w:val="24"/>
              </w:rPr>
              <w:t xml:space="preserve"> cl</w:t>
            </w:r>
            <w:r>
              <w:rPr>
                <w:rFonts w:ascii="Arial" w:hAnsi="Arial" w:cs="Arial"/>
                <w:sz w:val="24"/>
                <w:szCs w:val="24"/>
              </w:rPr>
              <w:t>aims, personal injury claims</w:t>
            </w:r>
            <w:r w:rsidRPr="00CB061A">
              <w:rPr>
                <w:rFonts w:ascii="Arial" w:hAnsi="Arial" w:cs="Arial"/>
                <w:sz w:val="24"/>
                <w:szCs w:val="24"/>
              </w:rPr>
              <w:t xml:space="preserve">. </w:t>
            </w:r>
          </w:p>
          <w:p w:rsidR="00CA026D" w:rsidRDefault="00CA026D" w:rsidP="00CA026D">
            <w:pPr>
              <w:autoSpaceDE w:val="0"/>
              <w:autoSpaceDN w:val="0"/>
              <w:adjustRightInd w:val="0"/>
              <w:spacing w:line="360" w:lineRule="auto"/>
              <w:ind w:left="720"/>
              <w:rPr>
                <w:rFonts w:ascii="Arial" w:hAnsi="Arial" w:cs="Arial"/>
                <w:sz w:val="24"/>
                <w:szCs w:val="24"/>
              </w:rPr>
            </w:pPr>
          </w:p>
          <w:p w:rsidR="00CA026D" w:rsidRDefault="00CA026D" w:rsidP="00CA026D">
            <w:pPr>
              <w:autoSpaceDE w:val="0"/>
              <w:autoSpaceDN w:val="0"/>
              <w:adjustRightInd w:val="0"/>
              <w:spacing w:line="360" w:lineRule="auto"/>
              <w:ind w:left="720"/>
              <w:rPr>
                <w:rFonts w:ascii="Arial" w:hAnsi="Arial" w:cs="Arial"/>
                <w:sz w:val="24"/>
                <w:szCs w:val="24"/>
              </w:rPr>
            </w:pPr>
            <w:r w:rsidRPr="00CB061A">
              <w:rPr>
                <w:rFonts w:ascii="Arial" w:hAnsi="Arial" w:cs="Arial"/>
                <w:sz w:val="24"/>
                <w:szCs w:val="24"/>
              </w:rPr>
              <w:t xml:space="preserve">On the other hand, fraud accounting deals with criminal activities </w:t>
            </w:r>
            <w:r>
              <w:rPr>
                <w:rFonts w:ascii="Arial" w:hAnsi="Arial" w:cs="Arial"/>
                <w:sz w:val="24"/>
                <w:szCs w:val="24"/>
              </w:rPr>
              <w:t>restricted to fraud only, which is a facet of forensic accounting</w:t>
            </w:r>
            <w:r w:rsidRPr="00CB061A">
              <w:rPr>
                <w:rFonts w:ascii="Arial" w:hAnsi="Arial" w:cs="Arial"/>
                <w:sz w:val="24"/>
                <w:szCs w:val="24"/>
              </w:rPr>
              <w:t>.</w:t>
            </w:r>
            <w:r>
              <w:rPr>
                <w:rFonts w:ascii="Arial" w:hAnsi="Arial" w:cs="Arial"/>
                <w:sz w:val="24"/>
                <w:szCs w:val="24"/>
              </w:rPr>
              <w:t xml:space="preserve"> </w:t>
            </w:r>
          </w:p>
          <w:p w:rsidR="00CA026D" w:rsidRDefault="00CA026D" w:rsidP="00CA026D">
            <w:pPr>
              <w:autoSpaceDE w:val="0"/>
              <w:autoSpaceDN w:val="0"/>
              <w:adjustRightInd w:val="0"/>
              <w:spacing w:line="360" w:lineRule="auto"/>
              <w:ind w:left="720"/>
              <w:rPr>
                <w:rFonts w:ascii="Arial" w:hAnsi="Arial" w:cs="Arial"/>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sz w:val="24"/>
                <w:szCs w:val="24"/>
              </w:rPr>
              <w:t>Investigative auditing refers to the carrying out of the auditing proces</w:t>
            </w:r>
            <w:r>
              <w:rPr>
                <w:rFonts w:ascii="Arial" w:hAnsi="Arial" w:cs="Arial"/>
                <w:sz w:val="24"/>
                <w:szCs w:val="24"/>
              </w:rPr>
              <w:t>s using a multi staged</w:t>
            </w:r>
            <w:r w:rsidRPr="00CB061A">
              <w:rPr>
                <w:rFonts w:ascii="Arial" w:hAnsi="Arial" w:cs="Arial"/>
                <w:sz w:val="24"/>
                <w:szCs w:val="24"/>
              </w:rPr>
              <w:t xml:space="preserve"> investigative approach with the ultimate aim of making plain the evidence that can be used to obtain a confession from fraud perpetrators. This is not done in adherence to auditing and accounting standards.</w:t>
            </w:r>
          </w:p>
          <w:p w:rsidR="00CA026D" w:rsidRPr="00CB061A" w:rsidRDefault="00CA026D" w:rsidP="00CA026D">
            <w:pPr>
              <w:tabs>
                <w:tab w:val="left" w:pos="1183"/>
              </w:tabs>
              <w:spacing w:line="360" w:lineRule="auto"/>
              <w:jc w:val="both"/>
              <w:rPr>
                <w:rFonts w:ascii="Arial" w:hAnsi="Arial" w:cs="Arial"/>
                <w:sz w:val="24"/>
                <w:szCs w:val="24"/>
              </w:rPr>
            </w:pP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r w:rsidRPr="00CB061A">
              <w:rPr>
                <w:rFonts w:ascii="Arial" w:hAnsi="Arial" w:cs="Arial"/>
                <w:sz w:val="24"/>
                <w:szCs w:val="24"/>
              </w:rPr>
              <w:t>Financial auditing refers to the process of evaluating the compliance of financial information with regulatory standards, usually for public companies, by an external, independent entity.</w:t>
            </w:r>
          </w:p>
          <w:p w:rsidR="00CA026D" w:rsidRPr="00CB061A" w:rsidRDefault="00CA026D" w:rsidP="00CA026D">
            <w:pPr>
              <w:autoSpaceDE w:val="0"/>
              <w:autoSpaceDN w:val="0"/>
              <w:adjustRightInd w:val="0"/>
              <w:spacing w:line="360" w:lineRule="auto"/>
              <w:jc w:val="both"/>
              <w:rPr>
                <w:rFonts w:ascii="Arial" w:hAnsi="Arial" w:cs="Arial"/>
                <w:sz w:val="24"/>
                <w:szCs w:val="24"/>
              </w:rPr>
            </w:pPr>
          </w:p>
          <w:p w:rsidR="00CA026D" w:rsidRDefault="00CA026D" w:rsidP="00CA026D">
            <w:pPr>
              <w:autoSpaceDE w:val="0"/>
              <w:autoSpaceDN w:val="0"/>
              <w:adjustRightInd w:val="0"/>
              <w:spacing w:line="360" w:lineRule="auto"/>
              <w:rPr>
                <w:rFonts w:ascii="Arial" w:hAnsi="Arial" w:cs="Arial"/>
                <w:b/>
                <w:sz w:val="24"/>
                <w:szCs w:val="24"/>
                <w:u w:val="single"/>
              </w:rPr>
            </w:pPr>
          </w:p>
          <w:p w:rsidR="00CA026D" w:rsidRDefault="00CA026D" w:rsidP="00CA026D">
            <w:pPr>
              <w:autoSpaceDE w:val="0"/>
              <w:autoSpaceDN w:val="0"/>
              <w:adjustRightInd w:val="0"/>
              <w:spacing w:line="360" w:lineRule="auto"/>
              <w:rPr>
                <w:rFonts w:ascii="Arial" w:hAnsi="Arial" w:cs="Arial"/>
                <w:b/>
                <w:sz w:val="24"/>
                <w:szCs w:val="24"/>
                <w:u w:val="single"/>
              </w:rPr>
            </w:pPr>
          </w:p>
          <w:p w:rsidR="00CA026D" w:rsidRDefault="00CA026D" w:rsidP="00CA026D">
            <w:pPr>
              <w:autoSpaceDE w:val="0"/>
              <w:autoSpaceDN w:val="0"/>
              <w:adjustRightInd w:val="0"/>
              <w:spacing w:line="360" w:lineRule="auto"/>
              <w:rPr>
                <w:rFonts w:ascii="Arial" w:hAnsi="Arial" w:cs="Arial"/>
                <w:b/>
                <w:sz w:val="24"/>
                <w:szCs w:val="24"/>
                <w:u w:val="single"/>
              </w:rPr>
            </w:pPr>
            <w:r w:rsidRPr="00CB061A">
              <w:rPr>
                <w:rFonts w:ascii="Arial" w:hAnsi="Arial" w:cs="Arial"/>
                <w:b/>
                <w:sz w:val="24"/>
                <w:szCs w:val="24"/>
                <w:u w:val="single"/>
              </w:rPr>
              <w:t>Case Study</w:t>
            </w:r>
          </w:p>
          <w:p w:rsidR="00CA026D" w:rsidRPr="00CB061A" w:rsidRDefault="00CA026D" w:rsidP="00CA026D">
            <w:pPr>
              <w:autoSpaceDE w:val="0"/>
              <w:autoSpaceDN w:val="0"/>
              <w:adjustRightInd w:val="0"/>
              <w:spacing w:line="360" w:lineRule="auto"/>
              <w:jc w:val="both"/>
              <w:rPr>
                <w:rFonts w:ascii="Arial" w:hAnsi="Arial" w:cs="Arial"/>
                <w:b/>
                <w:sz w:val="24"/>
                <w:szCs w:val="24"/>
                <w:u w:val="single"/>
              </w:rPr>
            </w:pPr>
          </w:p>
          <w:p w:rsidR="00CA026D" w:rsidRDefault="00CA026D" w:rsidP="00CA026D">
            <w:pPr>
              <w:numPr>
                <w:ilvl w:val="0"/>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The School board should make a resolution to initiate the carrying out of the investigation. When the resolution is made, the investigating team should then be sought taking into consideration of the skills and necessary experience t</w:t>
            </w:r>
            <w:r>
              <w:rPr>
                <w:rFonts w:ascii="Arial" w:hAnsi="Arial" w:cs="Arial"/>
                <w:sz w:val="24"/>
                <w:szCs w:val="24"/>
              </w:rPr>
              <w:t>o deal with similar case, non a</w:t>
            </w:r>
            <w:r w:rsidRPr="00CB061A">
              <w:rPr>
                <w:rFonts w:ascii="Arial" w:hAnsi="Arial" w:cs="Arial"/>
                <w:sz w:val="24"/>
                <w:szCs w:val="24"/>
              </w:rPr>
              <w:t>vailability of conflict of interest to ensure objectivity is achieved.</w:t>
            </w:r>
          </w:p>
          <w:p w:rsidR="00CA026D" w:rsidRPr="00CB061A" w:rsidRDefault="00CA026D" w:rsidP="00CA026D">
            <w:pPr>
              <w:autoSpaceDE w:val="0"/>
              <w:autoSpaceDN w:val="0"/>
              <w:adjustRightInd w:val="0"/>
              <w:spacing w:line="360" w:lineRule="auto"/>
              <w:ind w:left="720"/>
              <w:jc w:val="both"/>
              <w:rPr>
                <w:rFonts w:ascii="Arial" w:hAnsi="Arial" w:cs="Arial"/>
                <w:sz w:val="24"/>
                <w:szCs w:val="24"/>
              </w:rPr>
            </w:pPr>
          </w:p>
          <w:p w:rsidR="00CA026D" w:rsidRPr="00CB061A" w:rsidRDefault="00CA026D" w:rsidP="00CA026D">
            <w:pPr>
              <w:numPr>
                <w:ilvl w:val="0"/>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Some documents which can help disclose the administrators fraud activities are as follows:</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Annual budget. The budget will indicate if the expenditure was budgeted for</w:t>
            </w:r>
            <w:r>
              <w:rPr>
                <w:rFonts w:ascii="Arial" w:hAnsi="Arial" w:cs="Arial"/>
                <w:sz w:val="24"/>
                <w:szCs w:val="24"/>
              </w:rPr>
              <w:t>, during the period under review</w:t>
            </w:r>
            <w:r w:rsidRPr="00CB061A">
              <w:rPr>
                <w:rFonts w:ascii="Arial" w:hAnsi="Arial" w:cs="Arial"/>
                <w:sz w:val="24"/>
                <w:szCs w:val="24"/>
              </w:rPr>
              <w:t>.</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Training calendar. The training calendar will show if the conventions attended were as per the approved training programme for the school</w:t>
            </w:r>
            <w:r>
              <w:rPr>
                <w:rFonts w:ascii="Arial" w:hAnsi="Arial" w:cs="Arial"/>
                <w:sz w:val="24"/>
                <w:szCs w:val="24"/>
              </w:rPr>
              <w:t>.</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Finance policies and procedures manual.</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 xml:space="preserve">Payment vouchers. The </w:t>
            </w:r>
            <w:proofErr w:type="gramStart"/>
            <w:r w:rsidRPr="00CB061A">
              <w:rPr>
                <w:rFonts w:ascii="Arial" w:hAnsi="Arial" w:cs="Arial"/>
                <w:sz w:val="24"/>
                <w:szCs w:val="24"/>
              </w:rPr>
              <w:t>payment</w:t>
            </w:r>
            <w:proofErr w:type="gramEnd"/>
            <w:r w:rsidRPr="00CB061A">
              <w:rPr>
                <w:rFonts w:ascii="Arial" w:hAnsi="Arial" w:cs="Arial"/>
                <w:sz w:val="24"/>
                <w:szCs w:val="24"/>
              </w:rPr>
              <w:t xml:space="preserve"> vouchers will assist verify if the payments were approved by the relevant authorities or the expenditure was concealed in some other activities not carried out by the school.</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Bank statements. The bank statements will clearly indicate the beneficiaries of the cash that would have been transferred from the school bank account.</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Cash book. The cash book helps show all transactions where cash was paid by the school as well as the recipient of the cash.</w:t>
            </w: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Management accounts. Periodic management accounts help show the whether the expenditure was correctly captured and reported by in the financial reports.</w:t>
            </w:r>
          </w:p>
          <w:p w:rsidR="00CA026D" w:rsidRPr="00CB061A" w:rsidRDefault="00CA026D" w:rsidP="00CA026D">
            <w:pPr>
              <w:autoSpaceDE w:val="0"/>
              <w:autoSpaceDN w:val="0"/>
              <w:adjustRightInd w:val="0"/>
              <w:spacing w:line="360" w:lineRule="auto"/>
              <w:ind w:left="1440"/>
              <w:jc w:val="both"/>
              <w:rPr>
                <w:rFonts w:ascii="Arial" w:hAnsi="Arial" w:cs="Arial"/>
                <w:sz w:val="24"/>
                <w:szCs w:val="24"/>
              </w:rPr>
            </w:pPr>
          </w:p>
          <w:p w:rsidR="00CA026D" w:rsidRPr="00CB061A" w:rsidRDefault="00CA026D" w:rsidP="00CA026D">
            <w:pPr>
              <w:numPr>
                <w:ilvl w:val="1"/>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Invoices from service providers. These will help confirm the extent of the value of the services obtained by the administrator.</w:t>
            </w:r>
          </w:p>
          <w:p w:rsidR="00CA026D" w:rsidRPr="00CB061A" w:rsidRDefault="00CA026D" w:rsidP="00CA026D">
            <w:pPr>
              <w:pStyle w:val="ListParagraph"/>
              <w:spacing w:line="360" w:lineRule="auto"/>
              <w:jc w:val="both"/>
              <w:rPr>
                <w:rFonts w:ascii="Arial" w:hAnsi="Arial" w:cs="Arial"/>
                <w:sz w:val="24"/>
                <w:szCs w:val="24"/>
              </w:rPr>
            </w:pPr>
          </w:p>
          <w:p w:rsidR="00CA026D" w:rsidRPr="00CB061A" w:rsidRDefault="00CA026D" w:rsidP="00CA026D">
            <w:pPr>
              <w:numPr>
                <w:ilvl w:val="0"/>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 xml:space="preserve">If the forensic accountant is to be chosen, a criterion should be set where </w:t>
            </w:r>
            <w:r w:rsidRPr="00CB061A">
              <w:rPr>
                <w:rFonts w:ascii="Arial" w:hAnsi="Arial" w:cs="Arial"/>
                <w:sz w:val="24"/>
                <w:szCs w:val="24"/>
              </w:rPr>
              <w:lastRenderedPageBreak/>
              <w:t xml:space="preserve">quotations are obtained from various firms or individuals who offer the </w:t>
            </w:r>
            <w:r>
              <w:rPr>
                <w:rFonts w:ascii="Arial" w:hAnsi="Arial" w:cs="Arial"/>
                <w:sz w:val="24"/>
                <w:szCs w:val="24"/>
              </w:rPr>
              <w:t xml:space="preserve">forensic accounting </w:t>
            </w:r>
            <w:r w:rsidRPr="00CB061A">
              <w:rPr>
                <w:rFonts w:ascii="Arial" w:hAnsi="Arial" w:cs="Arial"/>
                <w:sz w:val="24"/>
                <w:szCs w:val="24"/>
              </w:rPr>
              <w:t>services. A selection will then be made, basing the decision on the skills and experience of the accountant, fees to be charged, expected period of completion</w:t>
            </w:r>
            <w:r>
              <w:rPr>
                <w:rFonts w:ascii="Arial" w:hAnsi="Arial" w:cs="Arial"/>
                <w:sz w:val="24"/>
                <w:szCs w:val="24"/>
              </w:rPr>
              <w:t xml:space="preserve"> among other factors</w:t>
            </w:r>
            <w:r w:rsidRPr="00CB061A">
              <w:rPr>
                <w:rFonts w:ascii="Arial" w:hAnsi="Arial" w:cs="Arial"/>
                <w:sz w:val="24"/>
                <w:szCs w:val="24"/>
              </w:rPr>
              <w:t>.</w:t>
            </w:r>
          </w:p>
          <w:p w:rsidR="00CA026D" w:rsidRPr="00CB061A" w:rsidRDefault="00CA026D" w:rsidP="00CA026D">
            <w:pPr>
              <w:autoSpaceDE w:val="0"/>
              <w:autoSpaceDN w:val="0"/>
              <w:adjustRightInd w:val="0"/>
              <w:spacing w:line="360" w:lineRule="auto"/>
              <w:jc w:val="both"/>
              <w:rPr>
                <w:rFonts w:ascii="Arial" w:hAnsi="Arial" w:cs="Arial"/>
                <w:sz w:val="24"/>
                <w:szCs w:val="24"/>
              </w:rPr>
            </w:pPr>
          </w:p>
          <w:p w:rsidR="00CA026D" w:rsidRPr="00CB061A" w:rsidRDefault="00CA026D" w:rsidP="00CA026D">
            <w:pPr>
              <w:numPr>
                <w:ilvl w:val="0"/>
                <w:numId w:val="4"/>
              </w:numPr>
              <w:autoSpaceDE w:val="0"/>
              <w:autoSpaceDN w:val="0"/>
              <w:adjustRightInd w:val="0"/>
              <w:spacing w:line="360" w:lineRule="auto"/>
              <w:jc w:val="both"/>
              <w:rPr>
                <w:rFonts w:ascii="Arial" w:hAnsi="Arial" w:cs="Arial"/>
                <w:sz w:val="24"/>
                <w:szCs w:val="24"/>
              </w:rPr>
            </w:pPr>
            <w:r w:rsidRPr="00CB061A">
              <w:rPr>
                <w:rFonts w:ascii="Arial" w:hAnsi="Arial" w:cs="Arial"/>
                <w:sz w:val="24"/>
                <w:szCs w:val="24"/>
              </w:rPr>
              <w:t>The administrator should be interviewed when the forensic account has gathered their evidence. This is done to clarify, confirm and tie up loose ends to have credible evidence in court.</w:t>
            </w:r>
          </w:p>
          <w:p w:rsidR="00CA026D" w:rsidRDefault="00CA026D" w:rsidP="00CA026D">
            <w:pPr>
              <w:spacing w:line="360" w:lineRule="auto"/>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p w:rsidR="00CC2FB3" w:rsidRPr="00AB0276" w:rsidRDefault="00CC2FB3" w:rsidP="00CA026D">
            <w:pPr>
              <w:spacing w:line="360" w:lineRule="auto"/>
              <w:rPr>
                <w:rFonts w:ascii="Arial" w:hAnsi="Arial" w:cs="Arial"/>
                <w:b/>
              </w:rPr>
            </w:pPr>
          </w:p>
        </w:tc>
      </w:tr>
    </w:tbl>
    <w:p w:rsidR="00503D7E" w:rsidRDefault="00503D7E" w:rsidP="00A851DA">
      <w:pPr>
        <w:autoSpaceDE w:val="0"/>
        <w:autoSpaceDN w:val="0"/>
        <w:adjustRightInd w:val="0"/>
        <w:spacing w:after="0" w:line="240" w:lineRule="auto"/>
        <w:rPr>
          <w:rFonts w:ascii="Arial" w:hAnsi="Arial" w:cs="Arial"/>
          <w:b/>
          <w:bCs/>
          <w:color w:val="002060"/>
          <w:lang w:val="en-US"/>
        </w:rPr>
      </w:pPr>
    </w:p>
    <w:p w:rsidR="00CA026D" w:rsidRDefault="00CA026D" w:rsidP="00A851DA">
      <w:pPr>
        <w:autoSpaceDE w:val="0"/>
        <w:autoSpaceDN w:val="0"/>
        <w:adjustRightInd w:val="0"/>
        <w:spacing w:after="0" w:line="240" w:lineRule="auto"/>
        <w:rPr>
          <w:rFonts w:ascii="Arial" w:hAnsi="Arial" w:cs="Arial"/>
          <w:b/>
          <w:bCs/>
          <w:color w:val="002060"/>
          <w:lang w:val="en-US"/>
        </w:rPr>
      </w:pPr>
    </w:p>
    <w:p w:rsidR="00CA026D" w:rsidRPr="00AB0276" w:rsidRDefault="00CA026D" w:rsidP="00A851DA">
      <w:pPr>
        <w:autoSpaceDE w:val="0"/>
        <w:autoSpaceDN w:val="0"/>
        <w:adjustRightInd w:val="0"/>
        <w:spacing w:after="0" w:line="240" w:lineRule="auto"/>
        <w:rPr>
          <w:rFonts w:ascii="Arial" w:hAnsi="Arial" w:cs="Arial"/>
          <w:b/>
          <w:bCs/>
          <w:color w:val="002060"/>
          <w:lang w:val="en-US"/>
        </w:rPr>
      </w:pPr>
    </w:p>
    <w:p w:rsidR="00A851DA" w:rsidRPr="00AB0276" w:rsidRDefault="00AE1481" w:rsidP="00A851DA">
      <w:pPr>
        <w:autoSpaceDE w:val="0"/>
        <w:autoSpaceDN w:val="0"/>
        <w:adjustRightInd w:val="0"/>
        <w:spacing w:after="0" w:line="240" w:lineRule="auto"/>
        <w:rPr>
          <w:rFonts w:ascii="Arial" w:hAnsi="Arial" w:cs="Arial"/>
          <w:b/>
          <w:bCs/>
          <w:color w:val="002060"/>
          <w:lang w:val="en-US"/>
        </w:rPr>
      </w:pPr>
      <w:r w:rsidRPr="00AB0276">
        <w:rPr>
          <w:rFonts w:ascii="Arial" w:hAnsi="Arial" w:cs="Arial"/>
          <w:b/>
          <w:bCs/>
          <w:color w:val="002060"/>
          <w:lang w:val="en-US"/>
        </w:rPr>
        <w:t>Student</w:t>
      </w:r>
      <w:r w:rsidR="00A851DA" w:rsidRPr="00AB0276">
        <w:rPr>
          <w:rFonts w:ascii="Arial" w:hAnsi="Arial" w:cs="Arial"/>
          <w:b/>
          <w:bCs/>
          <w:color w:val="002060"/>
          <w:lang w:val="en-US"/>
        </w:rPr>
        <w:t xml:space="preserve"> Statement:</w:t>
      </w:r>
    </w:p>
    <w:p w:rsidR="00A851DA" w:rsidRPr="00AB0276" w:rsidRDefault="00A851DA" w:rsidP="00A851DA">
      <w:pPr>
        <w:autoSpaceDE w:val="0"/>
        <w:autoSpaceDN w:val="0"/>
        <w:adjustRightInd w:val="0"/>
        <w:spacing w:after="0" w:line="240" w:lineRule="auto"/>
        <w:rPr>
          <w:rFonts w:ascii="Arial" w:hAnsi="Arial" w:cs="Arial"/>
          <w:b/>
          <w:bCs/>
          <w:color w:val="001AE6"/>
          <w:lang w:val="en-US"/>
        </w:rPr>
      </w:pPr>
    </w:p>
    <w:p w:rsidR="00A851DA" w:rsidRPr="00AB0276" w:rsidRDefault="00405895" w:rsidP="00A851DA">
      <w:pPr>
        <w:autoSpaceDE w:val="0"/>
        <w:autoSpaceDN w:val="0"/>
        <w:adjustRightInd w:val="0"/>
        <w:spacing w:after="0" w:line="240" w:lineRule="auto"/>
        <w:rPr>
          <w:rFonts w:ascii="Arial" w:hAnsi="Arial" w:cs="Arial"/>
          <w:color w:val="000000"/>
          <w:lang w:val="en-US"/>
        </w:rPr>
      </w:pPr>
      <w:r w:rsidRPr="00AB0276">
        <w:rPr>
          <w:rFonts w:ascii="Arial" w:hAnsi="Arial" w:cs="Arial"/>
          <w:color w:val="000000"/>
          <w:lang w:val="en-US"/>
        </w:rPr>
        <w:t>By submitting this assignment, I confirm that this is my own work.</w:t>
      </w:r>
    </w:p>
    <w:p w:rsidR="00503D7E" w:rsidRPr="00AB0276" w:rsidRDefault="00503D7E" w:rsidP="00A851DA">
      <w:pPr>
        <w:autoSpaceDE w:val="0"/>
        <w:autoSpaceDN w:val="0"/>
        <w:adjustRightInd w:val="0"/>
        <w:spacing w:after="0" w:line="240" w:lineRule="auto"/>
        <w:rPr>
          <w:rFonts w:ascii="Arial" w:hAnsi="Arial" w:cs="Arial"/>
          <w:color w:val="000000"/>
          <w:lang w:val="en-US"/>
        </w:rPr>
      </w:pPr>
    </w:p>
    <w:p w:rsidR="00503D7E" w:rsidRPr="00AB0276" w:rsidRDefault="00503D7E" w:rsidP="00A851DA">
      <w:pPr>
        <w:autoSpaceDE w:val="0"/>
        <w:autoSpaceDN w:val="0"/>
        <w:adjustRightInd w:val="0"/>
        <w:spacing w:after="0" w:line="240" w:lineRule="auto"/>
        <w:rPr>
          <w:rFonts w:ascii="Arial" w:hAnsi="Arial" w:cs="Arial"/>
          <w:color w:val="000000"/>
          <w:lang w:val="en-US"/>
        </w:rPr>
      </w:pPr>
    </w:p>
    <w:p w:rsidR="00A851DA" w:rsidRPr="00AB0276"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tblPr>
      <w:tblGrid>
        <w:gridCol w:w="2310"/>
        <w:gridCol w:w="3648"/>
        <w:gridCol w:w="990"/>
        <w:gridCol w:w="2294"/>
      </w:tblGrid>
      <w:tr w:rsidR="00405895" w:rsidRPr="00AB0276" w:rsidTr="00CA026D">
        <w:tc>
          <w:tcPr>
            <w:tcW w:w="2310" w:type="dxa"/>
            <w:shd w:val="clear" w:color="auto" w:fill="D9D9D9" w:themeFill="background1" w:themeFillShade="D9"/>
          </w:tcPr>
          <w:p w:rsidR="00405895" w:rsidRPr="00AB0276" w:rsidRDefault="00405895" w:rsidP="00A851DA">
            <w:pPr>
              <w:rPr>
                <w:rFonts w:ascii="Arial" w:hAnsi="Arial" w:cs="Arial"/>
                <w:color w:val="000000"/>
              </w:rPr>
            </w:pPr>
            <w:r w:rsidRPr="00AB0276">
              <w:rPr>
                <w:rFonts w:ascii="Arial" w:hAnsi="Arial" w:cs="Arial"/>
                <w:color w:val="000000"/>
              </w:rPr>
              <w:t>Student Signature</w:t>
            </w:r>
          </w:p>
        </w:tc>
        <w:tc>
          <w:tcPr>
            <w:tcW w:w="3648" w:type="dxa"/>
          </w:tcPr>
          <w:p w:rsidR="00405895" w:rsidRPr="00AB0276" w:rsidRDefault="00CA026D" w:rsidP="00A851DA">
            <w:pPr>
              <w:rPr>
                <w:rFonts w:ascii="Arial" w:hAnsi="Arial" w:cs="Arial"/>
                <w:color w:val="000000"/>
              </w:rPr>
            </w:pPr>
            <w:r>
              <w:rPr>
                <w:rFonts w:ascii="Arial" w:hAnsi="Arial" w:cs="Arial"/>
                <w:color w:val="000000"/>
              </w:rPr>
              <w:t>PAWANDIWA SIMUKA</w:t>
            </w:r>
          </w:p>
        </w:tc>
        <w:tc>
          <w:tcPr>
            <w:tcW w:w="990" w:type="dxa"/>
            <w:shd w:val="clear" w:color="auto" w:fill="D9D9D9" w:themeFill="background1" w:themeFillShade="D9"/>
          </w:tcPr>
          <w:p w:rsidR="00405895" w:rsidRPr="00AB0276" w:rsidRDefault="00405895" w:rsidP="00A851DA">
            <w:pPr>
              <w:rPr>
                <w:rFonts w:ascii="Arial" w:hAnsi="Arial" w:cs="Arial"/>
                <w:color w:val="000000"/>
              </w:rPr>
            </w:pPr>
            <w:r w:rsidRPr="00AB0276">
              <w:rPr>
                <w:rFonts w:ascii="Arial" w:hAnsi="Arial" w:cs="Arial"/>
                <w:color w:val="000000"/>
              </w:rPr>
              <w:t>Date</w:t>
            </w:r>
          </w:p>
        </w:tc>
        <w:tc>
          <w:tcPr>
            <w:tcW w:w="2294" w:type="dxa"/>
          </w:tcPr>
          <w:p w:rsidR="00405895" w:rsidRPr="00AB0276" w:rsidRDefault="00CA026D" w:rsidP="00A851DA">
            <w:pPr>
              <w:rPr>
                <w:rFonts w:ascii="Arial" w:hAnsi="Arial" w:cs="Arial"/>
                <w:color w:val="000000"/>
              </w:rPr>
            </w:pPr>
            <w:r>
              <w:rPr>
                <w:rFonts w:ascii="Arial" w:hAnsi="Arial" w:cs="Arial"/>
                <w:color w:val="000000"/>
              </w:rPr>
              <w:t>22 MARCH 2015</w:t>
            </w:r>
          </w:p>
        </w:tc>
      </w:tr>
    </w:tbl>
    <w:p w:rsidR="00A851DA" w:rsidRPr="00AB0276" w:rsidRDefault="00A851DA" w:rsidP="00A851DA">
      <w:pPr>
        <w:rPr>
          <w:rFonts w:ascii="Arial" w:hAnsi="Arial" w:cs="Arial"/>
          <w:color w:val="000000"/>
          <w:lang w:val="en-US"/>
        </w:rPr>
      </w:pPr>
    </w:p>
    <w:p w:rsidR="00A851DA" w:rsidRPr="00AB0276" w:rsidRDefault="00A851DA" w:rsidP="00A851DA">
      <w:pPr>
        <w:rPr>
          <w:rFonts w:ascii="Arial" w:hAnsi="Arial" w:cs="Arial"/>
          <w:color w:val="000000"/>
          <w:lang w:val="en-US"/>
        </w:rPr>
      </w:pPr>
    </w:p>
    <w:p w:rsidR="00A851DA" w:rsidRPr="00AB0276" w:rsidRDefault="00503D7E" w:rsidP="00503D7E">
      <w:pPr>
        <w:shd w:val="clear" w:color="auto" w:fill="D9D9D9" w:themeFill="background1" w:themeFillShade="D9"/>
        <w:rPr>
          <w:rFonts w:ascii="Arial" w:hAnsi="Arial" w:cs="Arial"/>
          <w:b/>
          <w:lang w:val="en-US"/>
        </w:rPr>
      </w:pPr>
      <w:r w:rsidRPr="00AB0276">
        <w:rPr>
          <w:rFonts w:ascii="Arial" w:hAnsi="Arial" w:cs="Arial"/>
          <w:b/>
          <w:lang w:val="en-US"/>
        </w:rPr>
        <w:t>For Tutor / Assessor Use Only</w:t>
      </w:r>
    </w:p>
    <w:tbl>
      <w:tblPr>
        <w:tblStyle w:val="TableGrid"/>
        <w:tblW w:w="0" w:type="auto"/>
        <w:tblLook w:val="04A0"/>
      </w:tblPr>
      <w:tblGrid>
        <w:gridCol w:w="4621"/>
        <w:gridCol w:w="4621"/>
      </w:tblGrid>
      <w:tr w:rsidR="00503D7E" w:rsidRPr="00AB0276" w:rsidTr="00B0415E">
        <w:trPr>
          <w:trHeight w:val="249"/>
        </w:trPr>
        <w:tc>
          <w:tcPr>
            <w:tcW w:w="4621" w:type="dxa"/>
            <w:shd w:val="clear" w:color="auto" w:fill="D9D9D9" w:themeFill="background1" w:themeFillShade="D9"/>
          </w:tcPr>
          <w:p w:rsidR="00503D7E" w:rsidRPr="00AB0276" w:rsidRDefault="00503D7E" w:rsidP="00503D7E">
            <w:pPr>
              <w:rPr>
                <w:rFonts w:ascii="Arial" w:hAnsi="Arial" w:cs="Arial"/>
                <w:b/>
                <w:color w:val="002060"/>
              </w:rPr>
            </w:pPr>
            <w:r w:rsidRPr="00AB0276">
              <w:rPr>
                <w:rFonts w:ascii="Arial" w:hAnsi="Arial" w:cs="Arial"/>
                <w:b/>
                <w:color w:val="002060"/>
              </w:rPr>
              <w:t>Total Marks</w:t>
            </w:r>
          </w:p>
        </w:tc>
        <w:tc>
          <w:tcPr>
            <w:tcW w:w="4621" w:type="dxa"/>
          </w:tcPr>
          <w:p w:rsidR="00503D7E" w:rsidRPr="00AB0276" w:rsidRDefault="00503D7E" w:rsidP="00503D7E">
            <w:pPr>
              <w:rPr>
                <w:rFonts w:ascii="Arial" w:hAnsi="Arial" w:cs="Arial"/>
              </w:rPr>
            </w:pPr>
          </w:p>
        </w:tc>
      </w:tr>
      <w:tr w:rsidR="00503D7E" w:rsidRPr="00AB0276" w:rsidTr="00B0415E">
        <w:tc>
          <w:tcPr>
            <w:tcW w:w="4621" w:type="dxa"/>
            <w:shd w:val="clear" w:color="auto" w:fill="D9D9D9" w:themeFill="background1" w:themeFillShade="D9"/>
          </w:tcPr>
          <w:p w:rsidR="00503D7E" w:rsidRPr="00AB0276" w:rsidRDefault="00503D7E" w:rsidP="00503D7E">
            <w:pPr>
              <w:rPr>
                <w:rFonts w:ascii="Arial" w:hAnsi="Arial" w:cs="Arial"/>
                <w:b/>
                <w:color w:val="002060"/>
              </w:rPr>
            </w:pPr>
            <w:r w:rsidRPr="00AB0276">
              <w:rPr>
                <w:rFonts w:ascii="Arial" w:hAnsi="Arial" w:cs="Arial"/>
                <w:b/>
                <w:color w:val="002060"/>
              </w:rPr>
              <w:t>Marks Obtained</w:t>
            </w:r>
          </w:p>
        </w:tc>
        <w:tc>
          <w:tcPr>
            <w:tcW w:w="4621" w:type="dxa"/>
          </w:tcPr>
          <w:p w:rsidR="00503D7E" w:rsidRPr="00AB0276" w:rsidRDefault="00503D7E" w:rsidP="00503D7E">
            <w:pPr>
              <w:rPr>
                <w:rFonts w:ascii="Arial" w:hAnsi="Arial" w:cs="Arial"/>
              </w:rPr>
            </w:pPr>
          </w:p>
        </w:tc>
      </w:tr>
      <w:tr w:rsidR="00503D7E" w:rsidRPr="00AB0276" w:rsidTr="00B0415E">
        <w:tc>
          <w:tcPr>
            <w:tcW w:w="4621" w:type="dxa"/>
            <w:shd w:val="clear" w:color="auto" w:fill="D9D9D9" w:themeFill="background1" w:themeFillShade="D9"/>
          </w:tcPr>
          <w:p w:rsidR="00503D7E" w:rsidRPr="00AB0276" w:rsidRDefault="00B0415E" w:rsidP="00503D7E">
            <w:pPr>
              <w:rPr>
                <w:rFonts w:ascii="Arial" w:hAnsi="Arial" w:cs="Arial"/>
                <w:b/>
                <w:color w:val="002060"/>
              </w:rPr>
            </w:pPr>
            <w:r w:rsidRPr="00AB0276">
              <w:rPr>
                <w:rFonts w:ascii="Arial" w:hAnsi="Arial" w:cs="Arial"/>
                <w:b/>
                <w:color w:val="002060"/>
              </w:rPr>
              <w:lastRenderedPageBreak/>
              <w:t>Percentage / Grade</w:t>
            </w:r>
          </w:p>
        </w:tc>
        <w:tc>
          <w:tcPr>
            <w:tcW w:w="4621" w:type="dxa"/>
          </w:tcPr>
          <w:p w:rsidR="00503D7E" w:rsidRPr="00AB0276" w:rsidRDefault="00503D7E" w:rsidP="00503D7E">
            <w:pPr>
              <w:rPr>
                <w:rFonts w:ascii="Arial" w:hAnsi="Arial" w:cs="Arial"/>
              </w:rPr>
            </w:pPr>
          </w:p>
        </w:tc>
      </w:tr>
    </w:tbl>
    <w:p w:rsidR="00EA30AB" w:rsidRPr="00AB0276" w:rsidRDefault="00EA30AB" w:rsidP="003070FD">
      <w:pPr>
        <w:rPr>
          <w:rFonts w:ascii="Arial" w:hAnsi="Arial" w:cs="Arial"/>
        </w:rPr>
      </w:pPr>
    </w:p>
    <w:sectPr w:rsidR="00EA30AB" w:rsidRPr="00AB0276"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5A4" w:rsidRDefault="008435A4" w:rsidP="00CB4D0A">
      <w:pPr>
        <w:spacing w:after="0" w:line="240" w:lineRule="auto"/>
      </w:pPr>
      <w:r>
        <w:separator/>
      </w:r>
    </w:p>
  </w:endnote>
  <w:endnote w:type="continuationSeparator" w:id="0">
    <w:p w:rsidR="008435A4" w:rsidRDefault="008435A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5A4" w:rsidRDefault="008435A4" w:rsidP="00CB4D0A">
      <w:pPr>
        <w:spacing w:after="0" w:line="240" w:lineRule="auto"/>
      </w:pPr>
      <w:r>
        <w:separator/>
      </w:r>
    </w:p>
  </w:footnote>
  <w:footnote w:type="continuationSeparator" w:id="0">
    <w:p w:rsidR="008435A4" w:rsidRDefault="008435A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F8" w:rsidRDefault="003745F8" w:rsidP="003745F8">
    <w:pPr>
      <w:pStyle w:val="Header"/>
      <w:jc w:val="right"/>
    </w:pPr>
    <w:r>
      <w:t xml:space="preserve">PAWANDIWA SIMUKA  </w:t>
    </w:r>
  </w:p>
  <w:p w:rsidR="003745F8" w:rsidRDefault="003745F8" w:rsidP="003745F8">
    <w:pPr>
      <w:pStyle w:val="Header"/>
      <w:jc w:val="center"/>
    </w:pPr>
    <w:r>
      <w:t xml:space="preserve">                                                                                                                              STUDENT NO 1399</w:t>
    </w:r>
  </w:p>
  <w:p w:rsidR="003745F8" w:rsidRDefault="003745F8" w:rsidP="003745F8">
    <w:pPr>
      <w:pStyle w:val="Header"/>
      <w:jc w:val="center"/>
    </w:pPr>
    <w:r>
      <w:t xml:space="preserve">                                                                                                                              ASSIGNMENT NO 1</w:t>
    </w:r>
  </w:p>
  <w:p w:rsidR="003745F8" w:rsidRDefault="003745F8" w:rsidP="003745F8">
    <w:pPr>
      <w:pStyle w:val="Header"/>
      <w:jc w:val="center"/>
    </w:pPr>
    <w:r>
      <w:t xml:space="preserve">                                                                                                        </w:t>
    </w:r>
    <w:r w:rsidR="003070FD">
      <w:t xml:space="preserve">  </w:t>
    </w:r>
    <w:r>
      <w:t xml:space="preserve"> PAGE</w:t>
    </w:r>
    <w:sdt>
      <w:sdtPr>
        <w:id w:val="38281993"/>
        <w:docPartObj>
          <w:docPartGallery w:val="Page Numbers (Top of Page)"/>
          <w:docPartUnique/>
        </w:docPartObj>
      </w:sdtPr>
      <w:sdtContent>
        <w:r>
          <w:t xml:space="preserve"> </w:t>
        </w:r>
        <w:fldSimple w:instr=" PAGE   \* MERGEFORMAT ">
          <w:r w:rsidR="00DF15FF">
            <w:rPr>
              <w:noProof/>
            </w:rPr>
            <w:t>1</w:t>
          </w:r>
        </w:fldSimple>
        <w:r w:rsidR="004705F3">
          <w:t xml:space="preserve"> </w:t>
        </w:r>
      </w:sdtContent>
    </w:sdt>
  </w:p>
  <w:p w:rsidR="003745F8" w:rsidRPr="003745F8" w:rsidRDefault="003745F8" w:rsidP="003745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D2C18"/>
    <w:multiLevelType w:val="hybridMultilevel"/>
    <w:tmpl w:val="96641888"/>
    <w:lvl w:ilvl="0" w:tplc="88BE68FA">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FA1A2F"/>
    <w:multiLevelType w:val="hybridMultilevel"/>
    <w:tmpl w:val="5DCCD7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DAC1B8E"/>
    <w:multiLevelType w:val="hybridMultilevel"/>
    <w:tmpl w:val="A9326248"/>
    <w:lvl w:ilvl="0" w:tplc="04090019">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39D142E"/>
    <w:multiLevelType w:val="hybridMultilevel"/>
    <w:tmpl w:val="A8180E0A"/>
    <w:lvl w:ilvl="0" w:tplc="04090019">
      <w:start w:val="1"/>
      <w:numFmt w:val="lowerLetter"/>
      <w:lvlText w:val="%1."/>
      <w:lvlJc w:val="left"/>
      <w:pPr>
        <w:ind w:left="1080" w:hanging="360"/>
      </w:pPr>
    </w:lvl>
    <w:lvl w:ilvl="1" w:tplc="14369D08">
      <w:numFmt w:val="bullet"/>
      <w:lvlText w:val=""/>
      <w:lvlJc w:val="left"/>
      <w:pPr>
        <w:ind w:left="1800" w:hanging="360"/>
      </w:pPr>
      <w:rPr>
        <w:rFonts w:ascii="Arial" w:eastAsia="Calibri" w:hAnsi="Arial" w:cs="Aria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53D76BF"/>
    <w:multiLevelType w:val="hybridMultilevel"/>
    <w:tmpl w:val="D76E57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70FD"/>
    <w:rsid w:val="00371885"/>
    <w:rsid w:val="003745F8"/>
    <w:rsid w:val="003E2B87"/>
    <w:rsid w:val="00402786"/>
    <w:rsid w:val="00405895"/>
    <w:rsid w:val="004058DF"/>
    <w:rsid w:val="00443E6F"/>
    <w:rsid w:val="004705F3"/>
    <w:rsid w:val="00486F1A"/>
    <w:rsid w:val="00490CB9"/>
    <w:rsid w:val="004A2CE2"/>
    <w:rsid w:val="004E3CDA"/>
    <w:rsid w:val="004F4B4D"/>
    <w:rsid w:val="0050216D"/>
    <w:rsid w:val="00503D7E"/>
    <w:rsid w:val="0050778F"/>
    <w:rsid w:val="005222B3"/>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35A4"/>
    <w:rsid w:val="0088660A"/>
    <w:rsid w:val="008A60B4"/>
    <w:rsid w:val="008B3C31"/>
    <w:rsid w:val="008B64FE"/>
    <w:rsid w:val="00935BF7"/>
    <w:rsid w:val="0095442C"/>
    <w:rsid w:val="00983942"/>
    <w:rsid w:val="009C37E0"/>
    <w:rsid w:val="009E41F4"/>
    <w:rsid w:val="00A14B66"/>
    <w:rsid w:val="00A65CF7"/>
    <w:rsid w:val="00A81AB4"/>
    <w:rsid w:val="00A851DA"/>
    <w:rsid w:val="00AB0276"/>
    <w:rsid w:val="00AC7D5B"/>
    <w:rsid w:val="00AE1481"/>
    <w:rsid w:val="00B0415E"/>
    <w:rsid w:val="00B04678"/>
    <w:rsid w:val="00BC46DF"/>
    <w:rsid w:val="00C03577"/>
    <w:rsid w:val="00C53029"/>
    <w:rsid w:val="00C65FEA"/>
    <w:rsid w:val="00C730B7"/>
    <w:rsid w:val="00CA026D"/>
    <w:rsid w:val="00CA0AC2"/>
    <w:rsid w:val="00CB4D0A"/>
    <w:rsid w:val="00CC2FB3"/>
    <w:rsid w:val="00CC575A"/>
    <w:rsid w:val="00CF123B"/>
    <w:rsid w:val="00D039AC"/>
    <w:rsid w:val="00D427DE"/>
    <w:rsid w:val="00D5587D"/>
    <w:rsid w:val="00D707CC"/>
    <w:rsid w:val="00D821FE"/>
    <w:rsid w:val="00DA55FA"/>
    <w:rsid w:val="00DB0793"/>
    <w:rsid w:val="00DF15F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0627-E472-43C4-9B26-7C791F7C4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simuka</cp:lastModifiedBy>
  <cp:revision>6</cp:revision>
  <dcterms:created xsi:type="dcterms:W3CDTF">2015-01-26T12:24:00Z</dcterms:created>
  <dcterms:modified xsi:type="dcterms:W3CDTF">2015-03-22T21:10:00Z</dcterms:modified>
</cp:coreProperties>
</file>