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811C8"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40BF7">
            <w:pPr>
              <w:pStyle w:val="Default"/>
              <w:rPr>
                <w:rFonts w:asciiTheme="minorHAnsi" w:hAnsiTheme="minorHAnsi"/>
              </w:rPr>
            </w:pPr>
            <w:r>
              <w:rPr>
                <w:rFonts w:asciiTheme="minorHAnsi" w:hAnsiTheme="minorHAnsi"/>
              </w:rPr>
              <w:t>Kimberley Jones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40BF7">
            <w:pPr>
              <w:pStyle w:val="Default"/>
              <w:rPr>
                <w:rFonts w:asciiTheme="minorHAnsi" w:hAnsiTheme="minorHAnsi"/>
              </w:rPr>
            </w:pPr>
            <w:r>
              <w:rPr>
                <w:rFonts w:asciiTheme="minorHAnsi" w:hAnsiTheme="minorHAnsi"/>
              </w:rPr>
              <w:t>1591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40BF7">
            <w:pPr>
              <w:pStyle w:val="Default"/>
              <w:rPr>
                <w:rFonts w:asciiTheme="minorHAnsi" w:hAnsiTheme="minorHAnsi"/>
              </w:rPr>
            </w:pPr>
            <w:r w:rsidRPr="00D40BF7">
              <w:rPr>
                <w:rFonts w:asciiTheme="minorHAnsi" w:hAnsiTheme="minorHAnsi"/>
              </w:rPr>
              <w:t>Diploma in Event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40BF7">
            <w:r>
              <w:t>Task 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D40BF7" w:rsidRPr="007925B3" w:rsidRDefault="00D40BF7" w:rsidP="00D40BF7">
            <w:pPr>
              <w:pStyle w:val="ListParagraph"/>
              <w:numPr>
                <w:ilvl w:val="0"/>
                <w:numId w:val="2"/>
              </w:numPr>
              <w:spacing w:after="160" w:line="259" w:lineRule="auto"/>
              <w:rPr>
                <w:rFonts w:ascii="Arial" w:hAnsi="Arial" w:cs="Arial"/>
                <w:sz w:val="24"/>
                <w:szCs w:val="24"/>
              </w:rPr>
            </w:pPr>
            <w:r w:rsidRPr="007925B3">
              <w:rPr>
                <w:rFonts w:ascii="Arial" w:hAnsi="Arial" w:cs="Arial"/>
                <w:sz w:val="24"/>
                <w:szCs w:val="24"/>
              </w:rPr>
              <w:t xml:space="preserve">    </w:t>
            </w:r>
          </w:p>
          <w:p w:rsidR="00D40BF7" w:rsidRPr="007925B3" w:rsidRDefault="00D40BF7" w:rsidP="00D40BF7">
            <w:pPr>
              <w:pStyle w:val="ListParagraph"/>
              <w:numPr>
                <w:ilvl w:val="0"/>
                <w:numId w:val="3"/>
              </w:numPr>
              <w:spacing w:after="160" w:line="259" w:lineRule="auto"/>
              <w:rPr>
                <w:rFonts w:ascii="Arial" w:hAnsi="Arial" w:cs="Arial"/>
                <w:sz w:val="24"/>
                <w:szCs w:val="24"/>
              </w:rPr>
            </w:pPr>
            <w:r>
              <w:rPr>
                <w:rFonts w:ascii="Arial" w:hAnsi="Arial" w:cs="Arial"/>
                <w:sz w:val="24"/>
                <w:szCs w:val="24"/>
              </w:rPr>
              <w:t>The importance of a feasibility</w:t>
            </w:r>
            <w:r w:rsidRPr="007925B3">
              <w:rPr>
                <w:rFonts w:ascii="Arial" w:hAnsi="Arial" w:cs="Arial"/>
                <w:sz w:val="24"/>
                <w:szCs w:val="24"/>
              </w:rPr>
              <w:t xml:space="preserve"> study is to compare all the resources needed for the event. The list should be the itemised activities and the budget. Logistical requirements, suppliers, equipment and staffing must also be considered. All the activities must be compared against all the financing before the plans go ahead. There should be columns with source of expenditure and sources of income. This will then make it easier for you to see if you’re spending too much.  You must also make sure you know where and how big the location is. Also you need to plan the, time and how long the event will go on for. By knowing how high the demand is for the event will help make an idea of how many guests will be attending. By considering all of the factors it will provide an accurate picture to see whether or not it would be worthwhile doing the event in terms of meeting the objective and making a good profit. You may also need to get funds from sponsors or participants.</w:t>
            </w:r>
          </w:p>
          <w:p w:rsidR="00D40BF7" w:rsidRPr="007925B3" w:rsidRDefault="00D40BF7" w:rsidP="00D40BF7">
            <w:pPr>
              <w:pStyle w:val="ListParagraph"/>
              <w:numPr>
                <w:ilvl w:val="0"/>
                <w:numId w:val="3"/>
              </w:numPr>
              <w:spacing w:after="200" w:line="276" w:lineRule="auto"/>
              <w:rPr>
                <w:rFonts w:ascii="Arial" w:hAnsi="Arial" w:cs="Arial"/>
                <w:sz w:val="24"/>
                <w:szCs w:val="24"/>
              </w:rPr>
            </w:pPr>
            <w:r w:rsidRPr="007925B3">
              <w:rPr>
                <w:rFonts w:ascii="Arial" w:hAnsi="Arial" w:cs="Arial"/>
                <w:sz w:val="24"/>
                <w:szCs w:val="24"/>
              </w:rPr>
              <w:t xml:space="preserve">When selecting a venue for your event, it’s best to have a venue that will have the compatibility with the event theme and the ability to help create a good atmosphere. The venue must be able to fit in the capacity you would like it to on the dates that are available. You don’t want to book the venue if it’s too close to other events that will be the same as yours. The venue must have a good reputation on doing curtain events so it will make people want to come. You must be able to go into the venue at least a day before the event. This is to do rehearsals and to be able to </w:t>
            </w:r>
            <w:r w:rsidRPr="007925B3">
              <w:rPr>
                <w:rFonts w:ascii="Arial" w:hAnsi="Arial" w:cs="Arial"/>
                <w:sz w:val="24"/>
                <w:szCs w:val="24"/>
              </w:rPr>
              <w:lastRenderedPageBreak/>
              <w:t>set up/decorate (this includes the stage). When choosing a venue you must make sure that there is a water and electricity supply. Where the main water supply is it is best to set up the catering tents there. It would be useful to ask the venue if they already have any catering arrangements or facilities. The toilets must be kept away from the catering facilities and ask if they already have any toilet facilities. The waste must also be kept away from the catering facilities this is to stop cross contamination. When inquiring about the venue you should ask about roads and different ways of accessing the venue. This will be helpful to plan where the deliveries will come in and out as well as the easiest way for emergency services. There must be a separate road for general cars and disabled cars which must also include parking for them both. If this isn’t possible there is always the option of the guests parking away from the venue and there being shuttle busses to and from the venue. You must make sure the venue is secure and whether or not they have security there. If not you will have to arrange the security. To ensure the event runs smoothly you must make sure you have a weather contingency plan. This would be planning on having marques or having a big inside room that all the guests could comfortably fit in.</w:t>
            </w:r>
          </w:p>
          <w:p w:rsidR="00D40BF7" w:rsidRPr="007925B3" w:rsidRDefault="00D40BF7" w:rsidP="00D40BF7">
            <w:pPr>
              <w:pStyle w:val="ListParagraph"/>
              <w:spacing w:after="200" w:line="276" w:lineRule="auto"/>
              <w:ind w:left="1080"/>
              <w:rPr>
                <w:rFonts w:ascii="Arial" w:hAnsi="Arial" w:cs="Arial"/>
                <w:sz w:val="24"/>
                <w:szCs w:val="24"/>
              </w:rPr>
            </w:pPr>
          </w:p>
          <w:p w:rsidR="00D40BF7" w:rsidRPr="007925B3" w:rsidRDefault="00D40BF7" w:rsidP="00D40BF7">
            <w:pPr>
              <w:pStyle w:val="ListParagraph"/>
              <w:numPr>
                <w:ilvl w:val="0"/>
                <w:numId w:val="3"/>
              </w:numPr>
              <w:spacing w:after="200" w:line="276" w:lineRule="auto"/>
              <w:rPr>
                <w:rFonts w:ascii="Arial" w:hAnsi="Arial" w:cs="Arial"/>
                <w:sz w:val="24"/>
                <w:szCs w:val="24"/>
              </w:rPr>
            </w:pPr>
            <w:r w:rsidRPr="007925B3">
              <w:rPr>
                <w:rFonts w:ascii="Arial" w:hAnsi="Arial" w:cs="Arial"/>
                <w:sz w:val="24"/>
                <w:szCs w:val="24"/>
              </w:rPr>
              <w:t>There are a lot of main considerations for catering operations. All food preparation and sale including delivery and storage must all agree with the food and safety regulations and the code of practice guidelines. This must all be recorded and correct for each of the different catering services. All food must be prepared in a hygienic and safe working environment. There must be documents and written information on the following points:</w:t>
            </w:r>
          </w:p>
          <w:p w:rsidR="00D40BF7" w:rsidRPr="007925B3" w:rsidRDefault="00D40BF7" w:rsidP="00D40BF7">
            <w:pPr>
              <w:numPr>
                <w:ilvl w:val="0"/>
                <w:numId w:val="4"/>
              </w:numPr>
              <w:spacing w:after="200" w:line="276" w:lineRule="auto"/>
              <w:contextualSpacing/>
              <w:rPr>
                <w:rFonts w:ascii="Arial" w:eastAsia="Calibri" w:hAnsi="Arial" w:cs="Arial"/>
                <w:sz w:val="24"/>
                <w:szCs w:val="24"/>
              </w:rPr>
            </w:pPr>
            <w:r w:rsidRPr="007925B3">
              <w:rPr>
                <w:rFonts w:ascii="Arial" w:eastAsia="Calibri" w:hAnsi="Arial" w:cs="Arial"/>
                <w:sz w:val="24"/>
                <w:szCs w:val="24"/>
              </w:rPr>
              <w:t>Identification and regulation of food hazards</w:t>
            </w:r>
          </w:p>
          <w:p w:rsidR="00D40BF7" w:rsidRPr="007925B3" w:rsidRDefault="00D40BF7" w:rsidP="00D40BF7">
            <w:pPr>
              <w:numPr>
                <w:ilvl w:val="0"/>
                <w:numId w:val="4"/>
              </w:numPr>
              <w:spacing w:after="200" w:line="276" w:lineRule="auto"/>
              <w:contextualSpacing/>
              <w:rPr>
                <w:rFonts w:ascii="Arial" w:eastAsia="Calibri" w:hAnsi="Arial" w:cs="Arial"/>
                <w:sz w:val="24"/>
                <w:szCs w:val="24"/>
              </w:rPr>
            </w:pPr>
            <w:r w:rsidRPr="007925B3">
              <w:rPr>
                <w:rFonts w:ascii="Arial" w:eastAsia="Calibri" w:hAnsi="Arial" w:cs="Arial"/>
                <w:sz w:val="24"/>
                <w:szCs w:val="24"/>
              </w:rPr>
              <w:t>Identifying and regulation health and safety</w:t>
            </w:r>
          </w:p>
          <w:p w:rsidR="00D40BF7" w:rsidRPr="007925B3" w:rsidRDefault="00D40BF7" w:rsidP="00D40BF7">
            <w:pPr>
              <w:numPr>
                <w:ilvl w:val="0"/>
                <w:numId w:val="4"/>
              </w:numPr>
              <w:spacing w:after="200" w:line="276" w:lineRule="auto"/>
              <w:contextualSpacing/>
              <w:rPr>
                <w:rFonts w:ascii="Arial" w:eastAsia="Calibri" w:hAnsi="Arial" w:cs="Arial"/>
                <w:sz w:val="24"/>
                <w:szCs w:val="24"/>
              </w:rPr>
            </w:pPr>
            <w:r w:rsidRPr="007925B3">
              <w:rPr>
                <w:rFonts w:ascii="Arial" w:eastAsia="Calibri" w:hAnsi="Arial" w:cs="Arial"/>
                <w:sz w:val="24"/>
                <w:szCs w:val="24"/>
              </w:rPr>
              <w:t>Correct facilities for food preparation</w:t>
            </w:r>
          </w:p>
          <w:p w:rsidR="00D40BF7" w:rsidRPr="007925B3" w:rsidRDefault="00D40BF7" w:rsidP="00D40BF7">
            <w:pPr>
              <w:numPr>
                <w:ilvl w:val="0"/>
                <w:numId w:val="4"/>
              </w:numPr>
              <w:spacing w:after="200" w:line="276" w:lineRule="auto"/>
              <w:contextualSpacing/>
              <w:rPr>
                <w:rFonts w:ascii="Arial" w:eastAsia="Calibri" w:hAnsi="Arial" w:cs="Arial"/>
                <w:sz w:val="24"/>
                <w:szCs w:val="24"/>
              </w:rPr>
            </w:pPr>
            <w:r w:rsidRPr="007925B3">
              <w:rPr>
                <w:rFonts w:ascii="Arial" w:eastAsia="Calibri" w:hAnsi="Arial" w:cs="Arial"/>
                <w:sz w:val="24"/>
                <w:szCs w:val="24"/>
              </w:rPr>
              <w:t>Correct working equipment for service as well and preparation</w:t>
            </w:r>
          </w:p>
          <w:p w:rsidR="00D40BF7" w:rsidRPr="007925B3" w:rsidRDefault="00D40BF7" w:rsidP="00D40BF7">
            <w:pPr>
              <w:numPr>
                <w:ilvl w:val="0"/>
                <w:numId w:val="4"/>
              </w:numPr>
              <w:spacing w:after="200" w:line="276" w:lineRule="auto"/>
              <w:contextualSpacing/>
              <w:rPr>
                <w:rFonts w:ascii="Arial" w:eastAsia="Calibri" w:hAnsi="Arial" w:cs="Arial"/>
                <w:sz w:val="24"/>
                <w:szCs w:val="24"/>
              </w:rPr>
            </w:pPr>
            <w:r w:rsidRPr="007925B3">
              <w:rPr>
                <w:rFonts w:ascii="Arial" w:eastAsia="Calibri" w:hAnsi="Arial" w:cs="Arial"/>
                <w:sz w:val="24"/>
                <w:szCs w:val="24"/>
              </w:rPr>
              <w:t>Fridge temperatures (as well as delivery temperatures)</w:t>
            </w:r>
          </w:p>
          <w:p w:rsidR="00D40BF7" w:rsidRPr="007925B3" w:rsidRDefault="00D40BF7" w:rsidP="00D40BF7">
            <w:pPr>
              <w:numPr>
                <w:ilvl w:val="0"/>
                <w:numId w:val="4"/>
              </w:numPr>
              <w:spacing w:after="200" w:line="276" w:lineRule="auto"/>
              <w:contextualSpacing/>
              <w:rPr>
                <w:rFonts w:ascii="Arial" w:eastAsia="Calibri" w:hAnsi="Arial" w:cs="Arial"/>
                <w:sz w:val="24"/>
                <w:szCs w:val="24"/>
              </w:rPr>
            </w:pPr>
            <w:r w:rsidRPr="007925B3">
              <w:rPr>
                <w:rFonts w:ascii="Arial" w:eastAsia="Calibri" w:hAnsi="Arial" w:cs="Arial"/>
                <w:sz w:val="24"/>
                <w:szCs w:val="24"/>
              </w:rPr>
              <w:t>Foods in fridges are stored correctly</w:t>
            </w:r>
          </w:p>
          <w:p w:rsidR="00D40BF7" w:rsidRPr="007925B3" w:rsidRDefault="00D40BF7" w:rsidP="00D40BF7">
            <w:pPr>
              <w:numPr>
                <w:ilvl w:val="0"/>
                <w:numId w:val="4"/>
              </w:numPr>
              <w:spacing w:after="200" w:line="276" w:lineRule="auto"/>
              <w:contextualSpacing/>
              <w:rPr>
                <w:rFonts w:ascii="Arial" w:eastAsia="Calibri" w:hAnsi="Arial" w:cs="Arial"/>
                <w:sz w:val="24"/>
                <w:szCs w:val="24"/>
              </w:rPr>
            </w:pPr>
            <w:r w:rsidRPr="007925B3">
              <w:rPr>
                <w:rFonts w:ascii="Arial" w:eastAsia="Calibri" w:hAnsi="Arial" w:cs="Arial"/>
                <w:sz w:val="24"/>
                <w:szCs w:val="24"/>
              </w:rPr>
              <w:t>Disposal of waste</w:t>
            </w:r>
          </w:p>
          <w:p w:rsidR="00D40BF7" w:rsidRPr="007925B3" w:rsidRDefault="00D40BF7" w:rsidP="00D40BF7">
            <w:pPr>
              <w:numPr>
                <w:ilvl w:val="0"/>
                <w:numId w:val="4"/>
              </w:numPr>
              <w:spacing w:after="200" w:line="276" w:lineRule="auto"/>
              <w:contextualSpacing/>
              <w:rPr>
                <w:rFonts w:ascii="Arial" w:eastAsia="Calibri" w:hAnsi="Arial" w:cs="Arial"/>
                <w:sz w:val="24"/>
                <w:szCs w:val="24"/>
              </w:rPr>
            </w:pPr>
            <w:r w:rsidRPr="007925B3">
              <w:rPr>
                <w:rFonts w:ascii="Arial" w:eastAsia="Calibri" w:hAnsi="Arial" w:cs="Arial"/>
                <w:sz w:val="24"/>
                <w:szCs w:val="24"/>
              </w:rPr>
              <w:t>Evidence of a high standard in hygiene</w:t>
            </w:r>
          </w:p>
          <w:p w:rsidR="00D40BF7" w:rsidRPr="007925B3" w:rsidRDefault="00D40BF7" w:rsidP="00D40BF7">
            <w:pPr>
              <w:numPr>
                <w:ilvl w:val="0"/>
                <w:numId w:val="4"/>
              </w:numPr>
              <w:spacing w:after="200" w:line="276" w:lineRule="auto"/>
              <w:contextualSpacing/>
              <w:rPr>
                <w:rFonts w:ascii="Arial" w:eastAsia="Calibri" w:hAnsi="Arial" w:cs="Arial"/>
                <w:sz w:val="24"/>
                <w:szCs w:val="24"/>
              </w:rPr>
            </w:pPr>
            <w:r w:rsidRPr="007925B3">
              <w:rPr>
                <w:rFonts w:ascii="Arial" w:eastAsia="Calibri" w:hAnsi="Arial" w:cs="Arial"/>
                <w:sz w:val="24"/>
                <w:szCs w:val="24"/>
              </w:rPr>
              <w:t>Supply of drinking water</w:t>
            </w:r>
          </w:p>
          <w:p w:rsidR="00D40BF7" w:rsidRPr="007925B3" w:rsidRDefault="00D40BF7" w:rsidP="00D40BF7">
            <w:pPr>
              <w:numPr>
                <w:ilvl w:val="0"/>
                <w:numId w:val="4"/>
              </w:numPr>
              <w:spacing w:after="200" w:line="276" w:lineRule="auto"/>
              <w:contextualSpacing/>
              <w:rPr>
                <w:rFonts w:ascii="Arial" w:eastAsia="Calibri" w:hAnsi="Arial" w:cs="Arial"/>
                <w:sz w:val="24"/>
                <w:szCs w:val="24"/>
              </w:rPr>
            </w:pPr>
            <w:r w:rsidRPr="007925B3">
              <w:rPr>
                <w:rFonts w:ascii="Arial" w:eastAsia="Calibri" w:hAnsi="Arial" w:cs="Arial"/>
                <w:sz w:val="24"/>
                <w:szCs w:val="24"/>
              </w:rPr>
              <w:t>An insurance</w:t>
            </w:r>
          </w:p>
          <w:p w:rsidR="00D40BF7" w:rsidRPr="007925B3" w:rsidRDefault="00D40BF7" w:rsidP="00D40BF7">
            <w:pPr>
              <w:numPr>
                <w:ilvl w:val="0"/>
                <w:numId w:val="4"/>
              </w:numPr>
              <w:spacing w:after="200" w:line="276" w:lineRule="auto"/>
              <w:contextualSpacing/>
              <w:rPr>
                <w:rFonts w:ascii="Arial" w:eastAsia="Calibri" w:hAnsi="Arial" w:cs="Arial"/>
                <w:sz w:val="24"/>
                <w:szCs w:val="24"/>
              </w:rPr>
            </w:pPr>
            <w:r w:rsidRPr="007925B3">
              <w:rPr>
                <w:rFonts w:ascii="Arial" w:eastAsia="Calibri" w:hAnsi="Arial" w:cs="Arial"/>
                <w:sz w:val="24"/>
                <w:szCs w:val="24"/>
              </w:rPr>
              <w:t>Certificate of compliance for electrical and gas insulation</w:t>
            </w:r>
          </w:p>
          <w:p w:rsidR="00D40BF7" w:rsidRPr="007925B3" w:rsidRDefault="00D40BF7" w:rsidP="00D40BF7">
            <w:pPr>
              <w:numPr>
                <w:ilvl w:val="0"/>
                <w:numId w:val="4"/>
              </w:numPr>
              <w:spacing w:after="200" w:line="276" w:lineRule="auto"/>
              <w:contextualSpacing/>
              <w:rPr>
                <w:rFonts w:ascii="Arial" w:eastAsia="Calibri" w:hAnsi="Arial" w:cs="Arial"/>
                <w:sz w:val="24"/>
                <w:szCs w:val="24"/>
              </w:rPr>
            </w:pPr>
            <w:r w:rsidRPr="007925B3">
              <w:rPr>
                <w:rFonts w:ascii="Arial" w:eastAsia="Calibri" w:hAnsi="Arial" w:cs="Arial"/>
                <w:sz w:val="24"/>
                <w:szCs w:val="24"/>
              </w:rPr>
              <w:t>Evidence of a number of first aid boxes</w:t>
            </w:r>
          </w:p>
          <w:p w:rsidR="00D40BF7" w:rsidRPr="007925B3" w:rsidRDefault="00D40BF7" w:rsidP="00D40BF7">
            <w:pPr>
              <w:spacing w:after="200" w:line="276" w:lineRule="auto"/>
              <w:ind w:left="720"/>
              <w:contextualSpacing/>
              <w:rPr>
                <w:rFonts w:ascii="Arial" w:eastAsia="Calibri" w:hAnsi="Arial" w:cs="Arial"/>
                <w:sz w:val="24"/>
                <w:szCs w:val="24"/>
              </w:rPr>
            </w:pPr>
          </w:p>
          <w:p w:rsidR="00D40BF7" w:rsidRPr="007925B3" w:rsidRDefault="00D40BF7" w:rsidP="00D40BF7">
            <w:pPr>
              <w:pStyle w:val="ListParagraph"/>
              <w:numPr>
                <w:ilvl w:val="0"/>
                <w:numId w:val="3"/>
              </w:numPr>
              <w:spacing w:after="200" w:line="276" w:lineRule="auto"/>
              <w:rPr>
                <w:rFonts w:ascii="Arial" w:hAnsi="Arial" w:cs="Arial"/>
                <w:sz w:val="24"/>
                <w:szCs w:val="24"/>
              </w:rPr>
            </w:pPr>
            <w:r w:rsidRPr="007925B3">
              <w:rPr>
                <w:rFonts w:ascii="Arial" w:hAnsi="Arial" w:cs="Arial"/>
                <w:sz w:val="24"/>
                <w:szCs w:val="24"/>
              </w:rPr>
              <w:t xml:space="preserve">When a lot of guests would be using the trains you must ensure you tell the railway authorities. You would have to put on a bus shuttle service </w:t>
            </w:r>
            <w:r w:rsidRPr="007925B3">
              <w:rPr>
                <w:rFonts w:ascii="Arial" w:hAnsi="Arial" w:cs="Arial"/>
                <w:sz w:val="24"/>
                <w:szCs w:val="24"/>
              </w:rPr>
              <w:lastRenderedPageBreak/>
              <w:t>for the guests. This would help move the people from the train station to the venue. If there is a direct route/road from the venue from to the train station you could close the road and turn it into a large walking path for the guests. By providing transport it will make it easier to control the opening and closing time of the gates to the event. To do a shuttle bus you would need to have more than one bus running at a time depending on the demand of the guests.</w:t>
            </w:r>
            <w:r>
              <w:rPr>
                <w:rFonts w:ascii="Arial" w:hAnsi="Arial" w:cs="Arial"/>
                <w:sz w:val="24"/>
                <w:szCs w:val="24"/>
              </w:rPr>
              <w:t xml:space="preserve"> Displaying information for the guests on shuttle times will help the gusts to use the service. Any information the guests may need to know about arrangements to and from the venue could be displayed on websites, adverts or invites for the event. Having clear information will help with the moving of the guests to and from the venue.</w:t>
            </w:r>
          </w:p>
          <w:p w:rsidR="00D40BF7" w:rsidRDefault="00D40BF7" w:rsidP="00D40BF7">
            <w:pPr>
              <w:pStyle w:val="ListParagraph"/>
              <w:numPr>
                <w:ilvl w:val="0"/>
                <w:numId w:val="3"/>
              </w:numPr>
              <w:spacing w:after="200" w:line="276" w:lineRule="auto"/>
              <w:rPr>
                <w:rFonts w:ascii="Arial" w:hAnsi="Arial" w:cs="Arial"/>
                <w:sz w:val="24"/>
                <w:szCs w:val="24"/>
              </w:rPr>
            </w:pPr>
            <w:r w:rsidRPr="007925B3">
              <w:rPr>
                <w:rFonts w:ascii="Arial" w:hAnsi="Arial" w:cs="Arial"/>
                <w:sz w:val="24"/>
                <w:szCs w:val="24"/>
              </w:rPr>
              <w:t>When placing the video screens you must make sure the</w:t>
            </w:r>
            <w:r>
              <w:rPr>
                <w:rFonts w:ascii="Arial" w:hAnsi="Arial" w:cs="Arial"/>
                <w:sz w:val="24"/>
                <w:szCs w:val="24"/>
              </w:rPr>
              <w:t>y are away from the main stage</w:t>
            </w:r>
            <w:r w:rsidRPr="007925B3">
              <w:rPr>
                <w:rFonts w:ascii="Arial" w:hAnsi="Arial" w:cs="Arial"/>
                <w:sz w:val="24"/>
                <w:szCs w:val="24"/>
              </w:rPr>
              <w:t xml:space="preserve"> or on a different angle. This will help draw people away from the main stage and make the area less crowded. By adding in seats by the screens will also encourage people to move away from the crowded area.  Putting in a video screen next to the stage will reduce the pushing of people wanting to get to close to the stage. It will make sure everyone can see what is going on. The lighting of the screen must be suitable for the time of day to ensure people can see them. Using a PA system you will be able amplify the sound all over the venue. This will make the guests not need to be close to the stage to be able to hea</w:t>
            </w:r>
            <w:r>
              <w:rPr>
                <w:rFonts w:ascii="Arial" w:hAnsi="Arial" w:cs="Arial"/>
                <w:sz w:val="24"/>
                <w:szCs w:val="24"/>
              </w:rPr>
              <w:t>r it. This will reduce the crowding that would all be in one area.</w:t>
            </w:r>
          </w:p>
          <w:p w:rsidR="00D40BF7" w:rsidRPr="000319C2" w:rsidRDefault="00D40BF7" w:rsidP="00D40BF7">
            <w:pPr>
              <w:pStyle w:val="ListParagraph"/>
              <w:spacing w:after="200" w:line="276" w:lineRule="auto"/>
              <w:ind w:left="1080"/>
              <w:rPr>
                <w:rFonts w:ascii="Arial" w:hAnsi="Arial" w:cs="Arial"/>
                <w:sz w:val="24"/>
                <w:szCs w:val="24"/>
              </w:rPr>
            </w:pPr>
          </w:p>
          <w:p w:rsidR="00D40BF7" w:rsidRPr="007925B3" w:rsidRDefault="00D40BF7" w:rsidP="00D40BF7">
            <w:pPr>
              <w:spacing w:after="200" w:line="276" w:lineRule="auto"/>
              <w:rPr>
                <w:rFonts w:ascii="Arial" w:eastAsia="Calibri" w:hAnsi="Arial" w:cs="Arial"/>
                <w:sz w:val="24"/>
                <w:szCs w:val="24"/>
              </w:rPr>
            </w:pPr>
            <w:r w:rsidRPr="007925B3">
              <w:rPr>
                <w:rFonts w:ascii="Arial" w:eastAsia="Calibri" w:hAnsi="Arial" w:cs="Arial"/>
                <w:sz w:val="24"/>
                <w:szCs w:val="24"/>
              </w:rPr>
              <w:t>Activity</w:t>
            </w:r>
          </w:p>
          <w:p w:rsidR="00D40BF7" w:rsidRPr="00EE7093" w:rsidRDefault="00D40BF7" w:rsidP="00EE7093">
            <w:pPr>
              <w:pStyle w:val="ListParagraph"/>
              <w:numPr>
                <w:ilvl w:val="0"/>
                <w:numId w:val="5"/>
              </w:numPr>
              <w:rPr>
                <w:rFonts w:ascii="Arial" w:hAnsi="Arial" w:cs="Arial"/>
                <w:sz w:val="24"/>
                <w:szCs w:val="24"/>
              </w:rPr>
            </w:pPr>
            <w:bookmarkStart w:id="0" w:name="_GoBack"/>
            <w:bookmarkEnd w:id="0"/>
            <w:r w:rsidRPr="00EE7093">
              <w:rPr>
                <w:rFonts w:ascii="Arial" w:hAnsi="Arial" w:cs="Arial"/>
                <w:sz w:val="24"/>
                <w:szCs w:val="24"/>
              </w:rPr>
              <w:t>I found doing the brain storming session hard because everyone had different ideas and views. This made it hard and confusing to get a definite idea that would suit all types of audiences.</w:t>
            </w:r>
          </w:p>
          <w:p w:rsidR="00D40BF7" w:rsidRPr="007925B3" w:rsidRDefault="00D40BF7" w:rsidP="00D40BF7">
            <w:pPr>
              <w:numPr>
                <w:ilvl w:val="0"/>
                <w:numId w:val="5"/>
              </w:numPr>
              <w:spacing w:after="200" w:line="276" w:lineRule="auto"/>
              <w:contextualSpacing/>
              <w:rPr>
                <w:rFonts w:ascii="Arial" w:eastAsia="Calibri" w:hAnsi="Arial" w:cs="Arial"/>
                <w:sz w:val="24"/>
                <w:szCs w:val="24"/>
              </w:rPr>
            </w:pPr>
            <w:r w:rsidRPr="007925B3">
              <w:rPr>
                <w:rFonts w:ascii="Arial" w:eastAsia="Calibri" w:hAnsi="Arial" w:cs="Arial"/>
                <w:sz w:val="24"/>
                <w:szCs w:val="24"/>
              </w:rPr>
              <w:t>The main ideas that were discussed were having lots of local bands and singers come and play. Another idea was having local people come and sing, dance and do other talents. The area that the event will be based is very remote and gathering local people is very important. This would involve young and old people to want to come. This is why it would be a festival with local people, local talents and local food.</w:t>
            </w:r>
          </w:p>
          <w:p w:rsidR="00CC2FB3" w:rsidRPr="00EE7093" w:rsidRDefault="00D40BF7" w:rsidP="00EE7093">
            <w:pPr>
              <w:pStyle w:val="ListParagraph"/>
              <w:numPr>
                <w:ilvl w:val="0"/>
                <w:numId w:val="6"/>
              </w:numPr>
              <w:rPr>
                <w:rFonts w:ascii="Arial" w:hAnsi="Arial" w:cs="Arial"/>
                <w:sz w:val="24"/>
                <w:szCs w:val="24"/>
              </w:rPr>
            </w:pPr>
            <w:r w:rsidRPr="00EE7093">
              <w:rPr>
                <w:rFonts w:ascii="Arial" w:hAnsi="Arial" w:cs="Arial"/>
                <w:sz w:val="24"/>
                <w:szCs w:val="24"/>
              </w:rPr>
              <w:t xml:space="preserve">We finally selected a barn style theme. This is because farming is a big part of our community. We then decided to ask along bands, singers and performers to come along. Different acts would be suitable and entertaining for different age groups to attract a wider audience. We decided it would be a good idea to have acts for children earlier in the day so then the children can ken home in the evening. Then the adult’s entertainment can go on for longer. We would do this to support the local community and it would help them to promote themselves.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907"/>
        <w:gridCol w:w="1248"/>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40BF7" w:rsidP="00A851DA">
            <w:pPr>
              <w:rPr>
                <w:rFonts w:cs="Bliss-Regular"/>
                <w:color w:val="000000"/>
              </w:rPr>
            </w:pPr>
            <w:r>
              <w:rPr>
                <w:rFonts w:cs="Bliss-Regular"/>
                <w:color w:val="000000"/>
              </w:rPr>
              <w:t>Kimberley Jones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40BF7" w:rsidP="00A851DA">
            <w:pPr>
              <w:rPr>
                <w:rFonts w:cs="Bliss-Regular"/>
                <w:color w:val="000000"/>
              </w:rPr>
            </w:pPr>
            <w:r>
              <w:rPr>
                <w:rFonts w:cs="Bliss-Regular"/>
                <w:color w:val="000000"/>
              </w:rPr>
              <w:t>25/02/2016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1B4D" w:rsidRDefault="00D41B4D" w:rsidP="00CB4D0A">
      <w:pPr>
        <w:spacing w:after="0" w:line="240" w:lineRule="auto"/>
      </w:pPr>
      <w:r>
        <w:separator/>
      </w:r>
    </w:p>
  </w:endnote>
  <w:endnote w:type="continuationSeparator" w:id="0">
    <w:p w:rsidR="00D41B4D" w:rsidRDefault="00D41B4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1B4D" w:rsidRDefault="00D41B4D" w:rsidP="00CB4D0A">
      <w:pPr>
        <w:spacing w:after="0" w:line="240" w:lineRule="auto"/>
      </w:pPr>
      <w:r>
        <w:separator/>
      </w:r>
    </w:p>
  </w:footnote>
  <w:footnote w:type="continuationSeparator" w:id="0">
    <w:p w:rsidR="00D41B4D" w:rsidRDefault="00D41B4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06962"/>
    <w:multiLevelType w:val="hybridMultilevel"/>
    <w:tmpl w:val="2FC294EE"/>
    <w:lvl w:ilvl="0" w:tplc="6636B5D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C742091"/>
    <w:multiLevelType w:val="hybridMultilevel"/>
    <w:tmpl w:val="0F0C9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CA54E8"/>
    <w:multiLevelType w:val="hybridMultilevel"/>
    <w:tmpl w:val="EDAC8C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5B61D86"/>
    <w:multiLevelType w:val="hybridMultilevel"/>
    <w:tmpl w:val="3BF46634"/>
    <w:lvl w:ilvl="0" w:tplc="5ED6AE7E">
      <w:start w:val="1"/>
      <w:numFmt w:val="lowerLetter"/>
      <w:lvlText w:val="%1."/>
      <w:lvlJc w:val="left"/>
      <w:pPr>
        <w:ind w:left="765" w:hanging="360"/>
      </w:pPr>
      <w:rPr>
        <w:rFonts w:ascii="Arial" w:eastAsia="Calibri" w:hAnsi="Arial" w:cs="Arial"/>
      </w:r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5" w15:restartNumberingAfterBreak="0">
    <w:nsid w:val="75EE0B2F"/>
    <w:multiLevelType w:val="hybridMultilevel"/>
    <w:tmpl w:val="74069348"/>
    <w:lvl w:ilvl="0" w:tplc="15D4C566">
      <w:start w:val="3"/>
      <w:numFmt w:val="lowerLetter"/>
      <w:lvlText w:val="%1."/>
      <w:lvlJc w:val="left"/>
      <w:pPr>
        <w:ind w:left="765" w:hanging="360"/>
      </w:pPr>
      <w:rPr>
        <w:rFonts w:hint="default"/>
      </w:r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num w:numId="1">
    <w:abstractNumId w:val="3"/>
  </w:num>
  <w:num w:numId="2">
    <w:abstractNumId w:val="2"/>
  </w:num>
  <w:num w:numId="3">
    <w:abstractNumId w:val="0"/>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4F28"/>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811C8"/>
    <w:rsid w:val="00CA0AC2"/>
    <w:rsid w:val="00CB4D0A"/>
    <w:rsid w:val="00CC2FB3"/>
    <w:rsid w:val="00CC575A"/>
    <w:rsid w:val="00CF123B"/>
    <w:rsid w:val="00D039AC"/>
    <w:rsid w:val="00D40BF7"/>
    <w:rsid w:val="00D41B4D"/>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E7093"/>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6600921-60CA-4DD8-8EF4-AFDA096BD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20F35D-8B12-44DC-B20A-9EF92B565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1119</Words>
  <Characters>6384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kimberley jonez</cp:lastModifiedBy>
  <cp:revision>3</cp:revision>
  <dcterms:created xsi:type="dcterms:W3CDTF">2016-02-25T21:06:00Z</dcterms:created>
  <dcterms:modified xsi:type="dcterms:W3CDTF">2016-02-25T21:08:00Z</dcterms:modified>
</cp:coreProperties>
</file>