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39577D"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39577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cs="Arial"/>
              </w:rPr>
            </w:pPr>
            <w:r w:rsidRPr="008A4D2E">
              <w:rPr>
                <w:rFonts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6258DA" w:rsidP="008A4D2E">
            <w:pPr>
              <w:spacing w:after="0" w:line="240" w:lineRule="auto"/>
              <w:rPr>
                <w:lang w:val="en-US"/>
              </w:rPr>
            </w:pPr>
            <w:r>
              <w:rPr>
                <w:lang w:val="en-US"/>
              </w:rPr>
              <w:t>5</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lang w:val="en-US"/>
              </w:rPr>
            </w:pPr>
            <w:r w:rsidRPr="008A4D2E">
              <w:rPr>
                <w:lang w:val="en-US"/>
              </w:rPr>
              <w:t>Please insert your completed assignment</w:t>
            </w:r>
            <w:r w:rsidR="002F779F" w:rsidRPr="008A4D2E">
              <w:rPr>
                <w:lang w:val="en-US"/>
              </w:rPr>
              <w:t xml:space="preserve"> ( in word format) </w:t>
            </w:r>
            <w:r w:rsidRPr="008A4D2E">
              <w:rPr>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Student Signature</w:t>
            </w:r>
          </w:p>
        </w:tc>
        <w:tc>
          <w:tcPr>
            <w:tcW w:w="4035" w:type="dxa"/>
            <w:shd w:val="clear" w:color="auto" w:fill="auto"/>
          </w:tcPr>
          <w:p w:rsidR="00405895" w:rsidRPr="008A4D2E" w:rsidRDefault="008766A3" w:rsidP="008A4D2E">
            <w:pPr>
              <w:spacing w:after="0" w:line="240" w:lineRule="auto"/>
              <w:rPr>
                <w:lang w:val="en-US"/>
              </w:rPr>
            </w:pPr>
            <w:r w:rsidRPr="008A4D2E">
              <w:rPr>
                <w:lang w:val="en-US"/>
              </w:rPr>
              <w:t>Fiona Kerr</w:t>
            </w:r>
          </w:p>
        </w:tc>
        <w:tc>
          <w:tcPr>
            <w:tcW w:w="1276"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Date</w:t>
            </w:r>
          </w:p>
        </w:tc>
        <w:tc>
          <w:tcPr>
            <w:tcW w:w="1621" w:type="dxa"/>
            <w:shd w:val="clear" w:color="auto" w:fill="auto"/>
          </w:tcPr>
          <w:p w:rsidR="00405895" w:rsidRPr="008A4D2E" w:rsidRDefault="00075E99" w:rsidP="008A4D2E">
            <w:pPr>
              <w:spacing w:after="0" w:line="240" w:lineRule="auto"/>
              <w:rPr>
                <w:lang w:val="en-US"/>
              </w:rPr>
            </w:pPr>
            <w:r>
              <w:rPr>
                <w:lang w:val="en-US"/>
              </w:rPr>
              <w:t>11 Oc</w:t>
            </w:r>
            <w:r w:rsidR="00764D0E">
              <w:rPr>
                <w:lang w:val="en-US"/>
              </w:rPr>
              <w:t>t</w:t>
            </w:r>
            <w:r w:rsidR="008766A3" w:rsidRPr="008A4D2E">
              <w:rPr>
                <w:lang w:val="en-US"/>
              </w:rPr>
              <w:t xml:space="preserve"> 2014</w:t>
            </w:r>
          </w:p>
        </w:tc>
      </w:tr>
    </w:tbl>
    <w:p w:rsidR="00A851DA" w:rsidRPr="00B0415E" w:rsidRDefault="00A851DA" w:rsidP="00A851DA">
      <w:pPr>
        <w:rPr>
          <w:rFonts w:cs="Bliss-Regular"/>
          <w:lang w:val="en-US"/>
        </w:rPr>
      </w:pPr>
    </w:p>
    <w:p w:rsidR="00A851DA" w:rsidRPr="00B0415E" w:rsidRDefault="00A851DA" w:rsidP="00A851DA">
      <w:pPr>
        <w:rPr>
          <w:rFonts w:cs="Bliss-Regular"/>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Cs w:val="32"/>
        </w:rPr>
      </w:pPr>
    </w:p>
    <w:p w:rsidR="00607874" w:rsidRDefault="00075E99" w:rsidP="007B2CF7">
      <w:pPr>
        <w:spacing w:line="360" w:lineRule="auto"/>
        <w:jc w:val="both"/>
        <w:rPr>
          <w:szCs w:val="32"/>
        </w:rPr>
      </w:pPr>
      <w:r>
        <w:rPr>
          <w:szCs w:val="32"/>
        </w:rPr>
        <w:lastRenderedPageBreak/>
        <w:t>Assessment 5</w:t>
      </w:r>
      <w:r w:rsidR="008766A3">
        <w:rPr>
          <w:szCs w:val="32"/>
        </w:rPr>
        <w:t xml:space="preserve"> – Diploma in Accounting and Finance.</w:t>
      </w:r>
    </w:p>
    <w:p w:rsidR="00764D0E" w:rsidRDefault="00075E99" w:rsidP="00075E99">
      <w:pPr>
        <w:pStyle w:val="ListParagraph"/>
        <w:spacing w:line="360" w:lineRule="auto"/>
        <w:jc w:val="both"/>
        <w:rPr>
          <w:b/>
          <w:color w:val="FF0000"/>
          <w:szCs w:val="32"/>
        </w:rPr>
      </w:pPr>
      <w:r w:rsidRPr="00075E99">
        <w:rPr>
          <w:b/>
          <w:color w:val="FF0000"/>
          <w:szCs w:val="32"/>
        </w:rPr>
        <w:t>Q1: Explain the contents of statement of Profit or Loss.</w:t>
      </w:r>
    </w:p>
    <w:p w:rsidR="00484A6C" w:rsidRDefault="00075E99" w:rsidP="00F40F6A">
      <w:pPr>
        <w:pStyle w:val="ListParagraph"/>
        <w:spacing w:line="360" w:lineRule="auto"/>
        <w:ind w:left="0"/>
        <w:jc w:val="both"/>
        <w:rPr>
          <w:color w:val="auto"/>
          <w:szCs w:val="32"/>
        </w:rPr>
      </w:pPr>
      <w:r>
        <w:rPr>
          <w:color w:val="auto"/>
          <w:szCs w:val="32"/>
        </w:rPr>
        <w:t>The profit &amp; loss statement which is also known as the income statement, shows all revenue and expenses relating to a specific period i.e. one year.  The profit &amp; loss statement represents the outcome of the specific period, determining if the business made either a profit or loss.  The profit &amp; loss statement will tell how a business has performed over the specific period for which it is related.</w:t>
      </w:r>
    </w:p>
    <w:p w:rsidR="00075E99" w:rsidRDefault="00075E99" w:rsidP="00F40F6A">
      <w:pPr>
        <w:pStyle w:val="ListParagraph"/>
        <w:spacing w:line="360" w:lineRule="auto"/>
        <w:ind w:left="0"/>
        <w:jc w:val="both"/>
        <w:rPr>
          <w:color w:val="auto"/>
          <w:szCs w:val="32"/>
        </w:rPr>
      </w:pPr>
      <w:r>
        <w:rPr>
          <w:color w:val="auto"/>
          <w:szCs w:val="32"/>
        </w:rPr>
        <w:t xml:space="preserve">The profit &amp; loss statement is also useful to determine how the business has performed in comparison to other accounting periods.  It can also aid the plans for reduction in expenditure depending on the business requirements or as a comparison of expenditures or gains against other accounting periods.  A profit &amp; loss statement can be produced at different timeframes to suit business needs.  For external purposes it is usually done on a yearly basis; however for internal purposes it is can be produced either monthly or quarterly. </w:t>
      </w:r>
    </w:p>
    <w:p w:rsidR="00075E99" w:rsidRDefault="00075E99" w:rsidP="00F40F6A">
      <w:pPr>
        <w:pStyle w:val="ListParagraph"/>
        <w:spacing w:line="360" w:lineRule="auto"/>
        <w:ind w:left="0"/>
        <w:jc w:val="both"/>
        <w:rPr>
          <w:color w:val="auto"/>
          <w:szCs w:val="32"/>
        </w:rPr>
      </w:pPr>
      <w:r>
        <w:rPr>
          <w:color w:val="auto"/>
          <w:szCs w:val="32"/>
        </w:rPr>
        <w:t>So with this in mind, the following is an example of the contents required to produce a profit &amp; loss statement.</w:t>
      </w:r>
    </w:p>
    <w:p w:rsidR="00075E99" w:rsidRDefault="00075E99" w:rsidP="00F40F6A">
      <w:pPr>
        <w:pStyle w:val="ListParagraph"/>
        <w:spacing w:line="360" w:lineRule="auto"/>
        <w:ind w:left="0"/>
        <w:jc w:val="both"/>
        <w:rPr>
          <w:color w:val="auto"/>
          <w:szCs w:val="32"/>
        </w:rPr>
      </w:pPr>
      <w:r>
        <w:rPr>
          <w:color w:val="auto"/>
          <w:szCs w:val="32"/>
        </w:rPr>
        <w:t>The gross sales which are</w:t>
      </w:r>
      <w:r w:rsidR="00607E91">
        <w:rPr>
          <w:color w:val="auto"/>
          <w:szCs w:val="32"/>
        </w:rPr>
        <w:t xml:space="preserve"> the amount of total sales of the business’ products or services during the related period in question, and the revenues received i.e. interest received, dividends payable, rent receivable etc. are both entered on the credit side of the profit &amp; loss statement.  It is also important to note that credit sales and cash sales are separate.  Any returns/allowances are entered on the debit side and when deducted from the gross sales </w:t>
      </w:r>
      <w:r w:rsidR="007E585A">
        <w:rPr>
          <w:color w:val="auto"/>
          <w:szCs w:val="32"/>
        </w:rPr>
        <w:t>they</w:t>
      </w:r>
      <w:r w:rsidR="00607E91">
        <w:rPr>
          <w:color w:val="auto"/>
          <w:szCs w:val="32"/>
        </w:rPr>
        <w:t xml:space="preserve"> give the net sales.  The net sales show the total sales of the business during the period in question.  The net sales are an important factor as to how the profit &amp; loss is worked out.  </w:t>
      </w:r>
    </w:p>
    <w:p w:rsidR="00607E91" w:rsidRDefault="00607E91" w:rsidP="00F40F6A">
      <w:pPr>
        <w:pStyle w:val="ListParagraph"/>
        <w:spacing w:line="360" w:lineRule="auto"/>
        <w:ind w:left="0"/>
        <w:jc w:val="both"/>
        <w:rPr>
          <w:color w:val="auto"/>
          <w:szCs w:val="32"/>
        </w:rPr>
      </w:pPr>
      <w:r>
        <w:rPr>
          <w:color w:val="auto"/>
          <w:szCs w:val="32"/>
        </w:rPr>
        <w:t>When the net sales have been calculated the cost of the goods sold is then deducted to give the gross profit – i.e. the cost of goods sold are defined by the cost of materials, labour, overheads etc. all of which are deducted from the net sales to give the gross profit.</w:t>
      </w:r>
    </w:p>
    <w:p w:rsidR="007E585A" w:rsidRDefault="007E585A" w:rsidP="00F40F6A">
      <w:pPr>
        <w:pStyle w:val="ListParagraph"/>
        <w:spacing w:line="360" w:lineRule="auto"/>
        <w:ind w:left="0"/>
        <w:jc w:val="both"/>
        <w:rPr>
          <w:color w:val="auto"/>
          <w:szCs w:val="32"/>
        </w:rPr>
      </w:pPr>
      <w:r>
        <w:rPr>
          <w:color w:val="auto"/>
          <w:szCs w:val="32"/>
        </w:rPr>
        <w:t xml:space="preserve">When the gross profit has been calculated, operating expenses such as salaries, depreciation, administration expenses, rent, advertising, repair to existing assets such as machinery or the renewal of assets such as computers, machinery, plant or equipment, cost of samples, packaging, commissions, insurance etc. are then recorded on the debit side.  This amount is then deducted from the gross profit to </w:t>
      </w:r>
      <w:r>
        <w:rPr>
          <w:color w:val="auto"/>
          <w:szCs w:val="32"/>
        </w:rPr>
        <w:lastRenderedPageBreak/>
        <w:t>give the operating profit.  Finally income tax is entered on the debit side and deducted from the operating profit to give the net profit or loss.</w:t>
      </w:r>
    </w:p>
    <w:p w:rsidR="007E585A" w:rsidRDefault="007E585A" w:rsidP="00F40F6A">
      <w:pPr>
        <w:pStyle w:val="ListParagraph"/>
        <w:spacing w:line="360" w:lineRule="auto"/>
        <w:ind w:left="0"/>
        <w:jc w:val="both"/>
        <w:rPr>
          <w:color w:val="auto"/>
          <w:szCs w:val="32"/>
        </w:rPr>
      </w:pPr>
    </w:p>
    <w:p w:rsidR="007E585A" w:rsidRDefault="007E585A" w:rsidP="00F83C33">
      <w:pPr>
        <w:pStyle w:val="ListParagraph"/>
        <w:spacing w:after="240" w:line="360" w:lineRule="auto"/>
        <w:ind w:left="0"/>
        <w:jc w:val="both"/>
        <w:rPr>
          <w:b/>
          <w:color w:val="FF0000"/>
          <w:szCs w:val="32"/>
        </w:rPr>
      </w:pPr>
      <w:r w:rsidRPr="007E585A">
        <w:rPr>
          <w:b/>
          <w:color w:val="FF0000"/>
          <w:szCs w:val="32"/>
        </w:rPr>
        <w:t>Q2: Explain the following equation in detail</w:t>
      </w:r>
      <w:r>
        <w:rPr>
          <w:b/>
          <w:color w:val="FF0000"/>
          <w:szCs w:val="32"/>
        </w:rPr>
        <w:t xml:space="preserve"> </w:t>
      </w:r>
    </w:p>
    <w:p w:rsidR="007E585A" w:rsidRDefault="007E585A" w:rsidP="007E585A">
      <w:pPr>
        <w:pStyle w:val="ListParagraph"/>
        <w:numPr>
          <w:ilvl w:val="0"/>
          <w:numId w:val="7"/>
        </w:numPr>
        <w:spacing w:after="240" w:line="360" w:lineRule="auto"/>
        <w:jc w:val="both"/>
        <w:rPr>
          <w:b/>
          <w:color w:val="FF0000"/>
          <w:szCs w:val="32"/>
        </w:rPr>
      </w:pPr>
      <w:r w:rsidRPr="007E585A">
        <w:rPr>
          <w:b/>
          <w:color w:val="FF0000"/>
          <w:szCs w:val="32"/>
        </w:rPr>
        <w:t>Assets = Liabilities + Capital</w:t>
      </w:r>
    </w:p>
    <w:p w:rsidR="007E585A" w:rsidRDefault="007E585A" w:rsidP="007E585A">
      <w:pPr>
        <w:pStyle w:val="ListParagraph"/>
        <w:spacing w:after="240" w:line="360" w:lineRule="auto"/>
        <w:ind w:left="0"/>
        <w:jc w:val="both"/>
        <w:rPr>
          <w:color w:val="auto"/>
          <w:szCs w:val="32"/>
        </w:rPr>
      </w:pPr>
      <w:r>
        <w:rPr>
          <w:color w:val="auto"/>
          <w:szCs w:val="32"/>
        </w:rPr>
        <w:t>Assets = Liabilities + Capital is the simple accounting equation which means that the business’ assets are equal to the liabilities plus owners’ equity.  Firstly we need to understand each part of the equation – Assets are something a business owns</w:t>
      </w:r>
      <w:r w:rsidR="00F05AFD">
        <w:rPr>
          <w:color w:val="auto"/>
          <w:szCs w:val="32"/>
        </w:rPr>
        <w:t xml:space="preserve"> e.g. stock, machinery, premises, equipment, debtors, bank &amp; cash.  So anything that is owned by the business must be equal to the liabilities which could be loans, bank overdrafts or trade creditors.  The capital is what is owed to the owners of a business.  The capital part of the equation can also be broken down as owners’ equity = contributed capital + retained earnings.  So the basic accounting equation could then be assets – liabilities + contributed capital + retained earnings.</w:t>
      </w:r>
    </w:p>
    <w:p w:rsidR="00F05AFD" w:rsidRDefault="00F05AFD" w:rsidP="007E585A">
      <w:pPr>
        <w:pStyle w:val="ListParagraph"/>
        <w:spacing w:after="240" w:line="360" w:lineRule="auto"/>
        <w:ind w:left="0"/>
        <w:jc w:val="both"/>
        <w:rPr>
          <w:color w:val="auto"/>
          <w:szCs w:val="32"/>
        </w:rPr>
      </w:pPr>
      <w:r>
        <w:rPr>
          <w:color w:val="auto"/>
          <w:szCs w:val="32"/>
        </w:rPr>
        <w:t xml:space="preserve">However if the owner did not withdraw anything from the business the equation would change to Assets = liabilities + contributed capital + revenue – expenses as the retained earnings are equal to revenue – expenses.  So by using the equation Assets = liabilities + contributed capital + revenue – expenses the profit of the business would be equal to revenue – expenses.  </w:t>
      </w:r>
    </w:p>
    <w:p w:rsidR="00F05AFD" w:rsidRPr="007E585A" w:rsidRDefault="00F05AFD" w:rsidP="007E585A">
      <w:pPr>
        <w:pStyle w:val="ListParagraph"/>
        <w:spacing w:after="240" w:line="360" w:lineRule="auto"/>
        <w:ind w:left="0"/>
        <w:jc w:val="both"/>
        <w:rPr>
          <w:color w:val="auto"/>
          <w:szCs w:val="32"/>
        </w:rPr>
      </w:pPr>
      <w:r>
        <w:rPr>
          <w:color w:val="auto"/>
          <w:szCs w:val="32"/>
        </w:rPr>
        <w:t>So the original equation Assets = liabilities + capital</w:t>
      </w:r>
      <w:r w:rsidR="00293549">
        <w:rPr>
          <w:color w:val="auto"/>
          <w:szCs w:val="32"/>
        </w:rPr>
        <w:t xml:space="preserve"> used in double entry rules means that if we do one thing to an asset we do the opposite to a liability  and visa versa e.g. to increase assets we debit assets and credit liabilities and credit capital.  If we decrease (credit) assets then we will debit liabilities and debit capital.</w:t>
      </w:r>
    </w:p>
    <w:p w:rsidR="00293549" w:rsidRDefault="00293549" w:rsidP="00293549">
      <w:pPr>
        <w:spacing w:after="240" w:line="360" w:lineRule="auto"/>
        <w:jc w:val="both"/>
        <w:rPr>
          <w:b/>
          <w:color w:val="FF0000"/>
          <w:szCs w:val="32"/>
        </w:rPr>
      </w:pPr>
      <w:r w:rsidRPr="00293549">
        <w:rPr>
          <w:b/>
          <w:color w:val="FF0000"/>
          <w:szCs w:val="32"/>
        </w:rPr>
        <w:t>Q3: Discuss the following concepts</w:t>
      </w:r>
      <w:r>
        <w:rPr>
          <w:b/>
          <w:color w:val="FF0000"/>
          <w:szCs w:val="32"/>
        </w:rPr>
        <w:t xml:space="preserve"> </w:t>
      </w:r>
    </w:p>
    <w:p w:rsidR="00293549" w:rsidRPr="00293549" w:rsidRDefault="00293549" w:rsidP="00293549">
      <w:pPr>
        <w:numPr>
          <w:ilvl w:val="0"/>
          <w:numId w:val="7"/>
        </w:numPr>
        <w:spacing w:after="240" w:line="360" w:lineRule="auto"/>
        <w:jc w:val="both"/>
        <w:rPr>
          <w:b/>
          <w:color w:val="FF0000"/>
          <w:szCs w:val="32"/>
        </w:rPr>
      </w:pPr>
      <w:r w:rsidRPr="00293549">
        <w:rPr>
          <w:b/>
          <w:color w:val="FF0000"/>
          <w:szCs w:val="32"/>
        </w:rPr>
        <w:t>Realization concept</w:t>
      </w:r>
    </w:p>
    <w:p w:rsidR="00293549" w:rsidRDefault="00293549" w:rsidP="00293549">
      <w:pPr>
        <w:numPr>
          <w:ilvl w:val="0"/>
          <w:numId w:val="7"/>
        </w:numPr>
        <w:spacing w:after="240" w:line="360" w:lineRule="auto"/>
        <w:jc w:val="both"/>
        <w:rPr>
          <w:b/>
          <w:color w:val="FF0000"/>
          <w:szCs w:val="32"/>
        </w:rPr>
      </w:pPr>
      <w:r w:rsidRPr="00293549">
        <w:rPr>
          <w:b/>
          <w:color w:val="FF0000"/>
          <w:szCs w:val="32"/>
        </w:rPr>
        <w:t>Matching concept</w:t>
      </w:r>
    </w:p>
    <w:p w:rsidR="00293549" w:rsidRDefault="00293549" w:rsidP="00293549">
      <w:pPr>
        <w:spacing w:after="240" w:line="360" w:lineRule="auto"/>
        <w:jc w:val="both"/>
        <w:rPr>
          <w:color w:val="auto"/>
          <w:szCs w:val="32"/>
        </w:rPr>
      </w:pPr>
      <w:r>
        <w:rPr>
          <w:color w:val="auto"/>
          <w:szCs w:val="32"/>
        </w:rPr>
        <w:t xml:space="preserve">When discussing the measurement of income using the realisation concept, it is what is known as the revenue recognition principle.  The realisation concept means that revenue is recognised by the seller when it is earned whether or not payment has been received.  An example of this could be a business sells a car in June and the car is collected, however payment is not received until September – the </w:t>
      </w:r>
      <w:r>
        <w:rPr>
          <w:color w:val="auto"/>
          <w:szCs w:val="32"/>
        </w:rPr>
        <w:lastRenderedPageBreak/>
        <w:t>realisation concept would mean that the revenue would be recognised in June regardless if the payment had been received either in June or received in September.   Therefore the realisation concept means that the revenue is recognised when it has been earned i.e. when the goods or services have been delivered or rendered.</w:t>
      </w:r>
    </w:p>
    <w:p w:rsidR="00293549" w:rsidRDefault="00293549" w:rsidP="00293549">
      <w:pPr>
        <w:spacing w:after="240" w:line="360" w:lineRule="auto"/>
        <w:jc w:val="both"/>
        <w:rPr>
          <w:color w:val="auto"/>
          <w:szCs w:val="32"/>
        </w:rPr>
      </w:pPr>
      <w:r>
        <w:rPr>
          <w:color w:val="auto"/>
          <w:szCs w:val="32"/>
        </w:rPr>
        <w:t>Another example could be a customer makes an advance payment for a car i.e. payment is made in January, however the car is not collected/delivered until March – using the realisation concept the revenue will not be recognised until March when the goods were delivered.</w:t>
      </w:r>
      <w:r w:rsidR="006479D5">
        <w:rPr>
          <w:color w:val="auto"/>
          <w:szCs w:val="32"/>
        </w:rPr>
        <w:t xml:space="preserve">  Also like many things there are also some exceptions to the rule when using the realisation concept.  If the company is unsure as to whether the debtor will pay then the revenue will be recognised when the cash is paid/received.  Another exception could be </w:t>
      </w:r>
      <w:r w:rsidR="009E127F">
        <w:rPr>
          <w:color w:val="auto"/>
          <w:szCs w:val="32"/>
        </w:rPr>
        <w:t xml:space="preserve">a company enters into a contract to sell an alarm system to a customer; however as part of the contract they will also </w:t>
      </w:r>
      <w:bookmarkStart w:id="0" w:name="_GoBack"/>
      <w:bookmarkEnd w:id="0"/>
      <w:r w:rsidR="007668AC">
        <w:rPr>
          <w:color w:val="auto"/>
          <w:szCs w:val="32"/>
        </w:rPr>
        <w:t>provide training</w:t>
      </w:r>
      <w:r w:rsidR="009E127F">
        <w:rPr>
          <w:color w:val="auto"/>
          <w:szCs w:val="32"/>
        </w:rPr>
        <w:t xml:space="preserve"> and also included in the contract is the monthly maintenance of the alarm system.  So in this case the realisation concept would recognise the revenue of the delivery of the alarm but the revenue portion of the sale from the training and monthly maintenance would not be recognised until the training had actually taken place and the monthly maintenance would be recognised each month when the maintenance was carried out.</w:t>
      </w:r>
    </w:p>
    <w:p w:rsidR="009E127F" w:rsidRDefault="009E127F" w:rsidP="00293549">
      <w:pPr>
        <w:spacing w:after="240" w:line="360" w:lineRule="auto"/>
        <w:jc w:val="both"/>
        <w:rPr>
          <w:color w:val="auto"/>
          <w:szCs w:val="32"/>
        </w:rPr>
      </w:pPr>
      <w:r>
        <w:rPr>
          <w:color w:val="auto"/>
          <w:szCs w:val="32"/>
        </w:rPr>
        <w:t>Auditors can be wary of the realisation concept as they need to ensure that the revenues are valid and no fraudulent activity has occurred.</w:t>
      </w:r>
    </w:p>
    <w:p w:rsidR="009E127F" w:rsidRDefault="009E127F" w:rsidP="00293549">
      <w:pPr>
        <w:spacing w:after="240" w:line="360" w:lineRule="auto"/>
        <w:jc w:val="both"/>
        <w:rPr>
          <w:color w:val="auto"/>
          <w:szCs w:val="32"/>
        </w:rPr>
      </w:pPr>
      <w:r>
        <w:rPr>
          <w:color w:val="auto"/>
          <w:szCs w:val="32"/>
        </w:rPr>
        <w:t xml:space="preserve">The Matching Concept – The matching concept is based on the accrual accounting system.  Expenses that have been incurred to generate the revenue must be recognised in the same accounting period as the revenue.  An example of the matching concept could be revenue from </w:t>
      </w:r>
      <w:r w:rsidR="00644D35">
        <w:rPr>
          <w:color w:val="auto"/>
          <w:szCs w:val="32"/>
        </w:rPr>
        <w:t xml:space="preserve">one off </w:t>
      </w:r>
      <w:r>
        <w:rPr>
          <w:color w:val="auto"/>
          <w:szCs w:val="32"/>
        </w:rPr>
        <w:t xml:space="preserve">sales of perfume sold in June </w:t>
      </w:r>
      <w:r w:rsidR="00644D35">
        <w:rPr>
          <w:color w:val="auto"/>
          <w:szCs w:val="32"/>
        </w:rPr>
        <w:t>is</w:t>
      </w:r>
      <w:r>
        <w:rPr>
          <w:color w:val="auto"/>
          <w:szCs w:val="32"/>
        </w:rPr>
        <w:t xml:space="preserve"> €15,000</w:t>
      </w:r>
      <w:r w:rsidR="00644D35">
        <w:rPr>
          <w:color w:val="auto"/>
          <w:szCs w:val="32"/>
        </w:rPr>
        <w:t>.</w:t>
      </w:r>
      <w:r>
        <w:rPr>
          <w:color w:val="auto"/>
          <w:szCs w:val="32"/>
        </w:rPr>
        <w:t xml:space="preserve"> </w:t>
      </w:r>
      <w:r w:rsidR="00644D35">
        <w:rPr>
          <w:color w:val="auto"/>
          <w:szCs w:val="32"/>
        </w:rPr>
        <w:t>However</w:t>
      </w:r>
      <w:r>
        <w:rPr>
          <w:color w:val="auto"/>
          <w:szCs w:val="32"/>
        </w:rPr>
        <w:t xml:space="preserve"> advertising of the perfume in May cost</w:t>
      </w:r>
      <w:r w:rsidR="00644D35">
        <w:rPr>
          <w:color w:val="auto"/>
          <w:szCs w:val="32"/>
        </w:rPr>
        <w:t xml:space="preserve"> </w:t>
      </w:r>
      <w:r>
        <w:rPr>
          <w:color w:val="auto"/>
          <w:szCs w:val="32"/>
        </w:rPr>
        <w:t>€5,000</w:t>
      </w:r>
      <w:r w:rsidR="00644D35">
        <w:rPr>
          <w:color w:val="auto"/>
          <w:szCs w:val="32"/>
        </w:rPr>
        <w:t>.  Therefore the advertising cost of €5,000 would need to be matched with the corresponding revenue of perfume sales in June and be recorded in the same accounting period as the revenue.</w:t>
      </w:r>
    </w:p>
    <w:p w:rsidR="00644D35" w:rsidRPr="00293549" w:rsidRDefault="00644D35" w:rsidP="00293549">
      <w:pPr>
        <w:spacing w:after="240" w:line="360" w:lineRule="auto"/>
        <w:jc w:val="both"/>
        <w:rPr>
          <w:color w:val="auto"/>
          <w:szCs w:val="32"/>
        </w:rPr>
      </w:pPr>
      <w:r>
        <w:rPr>
          <w:color w:val="auto"/>
          <w:szCs w:val="32"/>
        </w:rPr>
        <w:t xml:space="preserve">Another example of the matching concept could be car sales of €100,000 in February; however commission paid to the sales reps of €10,000 would not be paid </w:t>
      </w:r>
      <w:r>
        <w:rPr>
          <w:color w:val="auto"/>
          <w:szCs w:val="32"/>
        </w:rPr>
        <w:lastRenderedPageBreak/>
        <w:t>until March.  So in this case, the matching concept requires that the commission of €10,000 paid to the sales reps would be reported in February as that is the same accounting period that the sales were recognised.</w:t>
      </w:r>
    </w:p>
    <w:sectPr w:rsidR="00644D35" w:rsidRPr="00293549"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77D" w:rsidRDefault="0039577D" w:rsidP="00CB4D0A">
      <w:pPr>
        <w:spacing w:after="0" w:line="240" w:lineRule="auto"/>
      </w:pPr>
      <w:r>
        <w:separator/>
      </w:r>
    </w:p>
  </w:endnote>
  <w:endnote w:type="continuationSeparator" w:id="0">
    <w:p w:rsidR="0039577D" w:rsidRDefault="003957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77D" w:rsidRDefault="0039577D" w:rsidP="00CB4D0A">
      <w:pPr>
        <w:spacing w:after="0" w:line="240" w:lineRule="auto"/>
      </w:pPr>
      <w:r>
        <w:separator/>
      </w:r>
    </w:p>
  </w:footnote>
  <w:footnote w:type="continuationSeparator" w:id="0">
    <w:p w:rsidR="0039577D" w:rsidRDefault="003957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6114"/>
    <w:multiLevelType w:val="hybridMultilevel"/>
    <w:tmpl w:val="17E4DC7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3B0F647D"/>
    <w:multiLevelType w:val="hybridMultilevel"/>
    <w:tmpl w:val="6EF4125E"/>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2">
    <w:nsid w:val="41B16F66"/>
    <w:multiLevelType w:val="hybridMultilevel"/>
    <w:tmpl w:val="627CAE4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6F502AD4"/>
    <w:multiLevelType w:val="hybridMultilevel"/>
    <w:tmpl w:val="1BC0F0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25872"/>
    <w:rsid w:val="00035CDD"/>
    <w:rsid w:val="00040083"/>
    <w:rsid w:val="00055992"/>
    <w:rsid w:val="00074923"/>
    <w:rsid w:val="0007565E"/>
    <w:rsid w:val="00075E99"/>
    <w:rsid w:val="00077DC6"/>
    <w:rsid w:val="000820E8"/>
    <w:rsid w:val="000A0A69"/>
    <w:rsid w:val="000C2FD5"/>
    <w:rsid w:val="00103C11"/>
    <w:rsid w:val="001175EE"/>
    <w:rsid w:val="00121ABB"/>
    <w:rsid w:val="001564F5"/>
    <w:rsid w:val="00157CF6"/>
    <w:rsid w:val="00181D9D"/>
    <w:rsid w:val="00182416"/>
    <w:rsid w:val="0018653D"/>
    <w:rsid w:val="00187EB4"/>
    <w:rsid w:val="001946C1"/>
    <w:rsid w:val="001D3F01"/>
    <w:rsid w:val="001F0481"/>
    <w:rsid w:val="001F580D"/>
    <w:rsid w:val="0020451E"/>
    <w:rsid w:val="00206B9D"/>
    <w:rsid w:val="0023259C"/>
    <w:rsid w:val="002379E3"/>
    <w:rsid w:val="00293549"/>
    <w:rsid w:val="002A4625"/>
    <w:rsid w:val="002B0BD7"/>
    <w:rsid w:val="002B4E0F"/>
    <w:rsid w:val="002B573D"/>
    <w:rsid w:val="002C5CB2"/>
    <w:rsid w:val="002D3658"/>
    <w:rsid w:val="002E220C"/>
    <w:rsid w:val="002E2531"/>
    <w:rsid w:val="002E7212"/>
    <w:rsid w:val="002F779F"/>
    <w:rsid w:val="00323090"/>
    <w:rsid w:val="00324323"/>
    <w:rsid w:val="00340619"/>
    <w:rsid w:val="0035589E"/>
    <w:rsid w:val="00371885"/>
    <w:rsid w:val="00393C64"/>
    <w:rsid w:val="0039577D"/>
    <w:rsid w:val="003D1A56"/>
    <w:rsid w:val="003E2B87"/>
    <w:rsid w:val="003F2D59"/>
    <w:rsid w:val="00405895"/>
    <w:rsid w:val="004058DF"/>
    <w:rsid w:val="0047647A"/>
    <w:rsid w:val="00483F1F"/>
    <w:rsid w:val="00484A6C"/>
    <w:rsid w:val="00486F1A"/>
    <w:rsid w:val="00490CB9"/>
    <w:rsid w:val="004A0DA5"/>
    <w:rsid w:val="004A2CE2"/>
    <w:rsid w:val="004A4DBD"/>
    <w:rsid w:val="004C2334"/>
    <w:rsid w:val="004D449C"/>
    <w:rsid w:val="004E3CDA"/>
    <w:rsid w:val="004F42E5"/>
    <w:rsid w:val="004F4B4D"/>
    <w:rsid w:val="0050216D"/>
    <w:rsid w:val="00503D7E"/>
    <w:rsid w:val="0050778F"/>
    <w:rsid w:val="00535F31"/>
    <w:rsid w:val="005648CE"/>
    <w:rsid w:val="00574D64"/>
    <w:rsid w:val="00582501"/>
    <w:rsid w:val="00591365"/>
    <w:rsid w:val="005955D8"/>
    <w:rsid w:val="005A4D39"/>
    <w:rsid w:val="005B31E4"/>
    <w:rsid w:val="005D707E"/>
    <w:rsid w:val="005F1E03"/>
    <w:rsid w:val="005F7EAE"/>
    <w:rsid w:val="006034F6"/>
    <w:rsid w:val="00603661"/>
    <w:rsid w:val="00607874"/>
    <w:rsid w:val="00607E77"/>
    <w:rsid w:val="00607E91"/>
    <w:rsid w:val="00610676"/>
    <w:rsid w:val="00611D07"/>
    <w:rsid w:val="00617BB3"/>
    <w:rsid w:val="006258DA"/>
    <w:rsid w:val="006369CF"/>
    <w:rsid w:val="00644D35"/>
    <w:rsid w:val="00645CDD"/>
    <w:rsid w:val="006479D5"/>
    <w:rsid w:val="006711CE"/>
    <w:rsid w:val="006823A7"/>
    <w:rsid w:val="006A6FC9"/>
    <w:rsid w:val="006B2040"/>
    <w:rsid w:val="0070347F"/>
    <w:rsid w:val="0070678E"/>
    <w:rsid w:val="00764D0E"/>
    <w:rsid w:val="007668AC"/>
    <w:rsid w:val="00785D80"/>
    <w:rsid w:val="007B2CF7"/>
    <w:rsid w:val="007D6CB5"/>
    <w:rsid w:val="007E585A"/>
    <w:rsid w:val="00810C02"/>
    <w:rsid w:val="00831C11"/>
    <w:rsid w:val="0086090F"/>
    <w:rsid w:val="008766A3"/>
    <w:rsid w:val="00886D72"/>
    <w:rsid w:val="008A4D2E"/>
    <w:rsid w:val="008A60B4"/>
    <w:rsid w:val="008B3C31"/>
    <w:rsid w:val="008B64FE"/>
    <w:rsid w:val="008D542E"/>
    <w:rsid w:val="00935BF7"/>
    <w:rsid w:val="0095442C"/>
    <w:rsid w:val="00983942"/>
    <w:rsid w:val="009C37E0"/>
    <w:rsid w:val="009E127F"/>
    <w:rsid w:val="009F52B2"/>
    <w:rsid w:val="00A03874"/>
    <w:rsid w:val="00A14B66"/>
    <w:rsid w:val="00A33AFF"/>
    <w:rsid w:val="00A35323"/>
    <w:rsid w:val="00A60BCD"/>
    <w:rsid w:val="00A658BE"/>
    <w:rsid w:val="00A65CF7"/>
    <w:rsid w:val="00A851DA"/>
    <w:rsid w:val="00A92E00"/>
    <w:rsid w:val="00AC7D5B"/>
    <w:rsid w:val="00AD640B"/>
    <w:rsid w:val="00AE1481"/>
    <w:rsid w:val="00B0415E"/>
    <w:rsid w:val="00B04678"/>
    <w:rsid w:val="00BB015E"/>
    <w:rsid w:val="00BC46DF"/>
    <w:rsid w:val="00BD6187"/>
    <w:rsid w:val="00C03577"/>
    <w:rsid w:val="00C65FEA"/>
    <w:rsid w:val="00CA0AC2"/>
    <w:rsid w:val="00CB4D0A"/>
    <w:rsid w:val="00CC2FB3"/>
    <w:rsid w:val="00CC575A"/>
    <w:rsid w:val="00CF4E8E"/>
    <w:rsid w:val="00CF7D08"/>
    <w:rsid w:val="00D039AC"/>
    <w:rsid w:val="00D04B9D"/>
    <w:rsid w:val="00D277D2"/>
    <w:rsid w:val="00D427DE"/>
    <w:rsid w:val="00D5587D"/>
    <w:rsid w:val="00D6539C"/>
    <w:rsid w:val="00D707CC"/>
    <w:rsid w:val="00D821FE"/>
    <w:rsid w:val="00D93744"/>
    <w:rsid w:val="00DA3CF5"/>
    <w:rsid w:val="00DB0793"/>
    <w:rsid w:val="00E00821"/>
    <w:rsid w:val="00E04DB4"/>
    <w:rsid w:val="00E05681"/>
    <w:rsid w:val="00E063DF"/>
    <w:rsid w:val="00E30679"/>
    <w:rsid w:val="00E32431"/>
    <w:rsid w:val="00E4597D"/>
    <w:rsid w:val="00E50B66"/>
    <w:rsid w:val="00E54832"/>
    <w:rsid w:val="00E56A90"/>
    <w:rsid w:val="00E641CC"/>
    <w:rsid w:val="00E65A53"/>
    <w:rsid w:val="00E7689E"/>
    <w:rsid w:val="00E9640B"/>
    <w:rsid w:val="00EA30AB"/>
    <w:rsid w:val="00EB197A"/>
    <w:rsid w:val="00EB3925"/>
    <w:rsid w:val="00F05AFD"/>
    <w:rsid w:val="00F40F6A"/>
    <w:rsid w:val="00F83C33"/>
    <w:rsid w:val="00FD1814"/>
    <w:rsid w:val="00FE45E2"/>
    <w:rsid w:val="00FE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color w:val="000000"/>
      <w:sz w:val="24"/>
      <w:szCs w:val="24"/>
    </w:rPr>
  </w:style>
  <w:style w:type="paragraph" w:styleId="Heading3">
    <w:name w:val="heading 3"/>
    <w:basedOn w:val="Normal"/>
    <w:next w:val="Normal"/>
    <w:link w:val="Heading3Char"/>
    <w:uiPriority w:val="9"/>
    <w:unhideWhenUsed/>
    <w:qFormat/>
    <w:rsid w:val="001946C1"/>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uiPriority w:val="9"/>
    <w:rsid w:val="001946C1"/>
    <w:rPr>
      <w:rFonts w:ascii="Cambria" w:eastAsia="Times New Roman" w:hAnsi="Cambria"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1487A-F25F-4746-93C2-093FA4E01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5</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7</cp:revision>
  <dcterms:created xsi:type="dcterms:W3CDTF">2014-10-11T21:23:00Z</dcterms:created>
  <dcterms:modified xsi:type="dcterms:W3CDTF">2014-10-11T22:49:00Z</dcterms:modified>
</cp:coreProperties>
</file>