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DC9" w:rsidRDefault="00CE73C6" w:rsidP="0067426C">
      <w:pPr>
        <w:spacing w:after="100" w:afterAutospacing="1" w:line="360" w:lineRule="auto"/>
        <w:jc w:val="both"/>
        <w:rPr>
          <w:rFonts w:asciiTheme="minorBidi" w:hAnsiTheme="minorBidi"/>
          <w:sz w:val="24"/>
          <w:szCs w:val="24"/>
        </w:rPr>
      </w:pPr>
      <w:r>
        <w:rPr>
          <w:noProof/>
          <w:lang w:val="en-US"/>
        </w:rPr>
        <w:drawing>
          <wp:anchor distT="0" distB="0" distL="114300" distR="114300" simplePos="0" relativeHeight="251659264" behindDoc="0" locked="0" layoutInCell="1" allowOverlap="1" wp14:anchorId="5207E5F0" wp14:editId="140D1609">
            <wp:simplePos x="0" y="0"/>
            <wp:positionH relativeFrom="column">
              <wp:posOffset>0</wp:posOffset>
            </wp:positionH>
            <wp:positionV relativeFrom="paragraph">
              <wp:posOffset>0</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E73C6" w:rsidRDefault="00CE73C6" w:rsidP="0067426C">
      <w:pPr>
        <w:spacing w:after="100" w:afterAutospacing="1" w:line="360" w:lineRule="auto"/>
        <w:jc w:val="both"/>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797A40" w:rsidRDefault="00797A40"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tbl>
      <w:tblPr>
        <w:tblStyle w:val="TableGrid"/>
        <w:tblW w:w="0" w:type="auto"/>
        <w:jc w:val="center"/>
        <w:tblBorders>
          <w:insideH w:val="none" w:sz="0" w:space="0" w:color="auto"/>
        </w:tblBorders>
        <w:shd w:val="clear" w:color="auto" w:fill="F2F2F2" w:themeFill="background1" w:themeFillShade="F2"/>
        <w:tblLook w:val="04A0" w:firstRow="1" w:lastRow="0" w:firstColumn="1" w:lastColumn="0" w:noHBand="0" w:noVBand="1"/>
      </w:tblPr>
      <w:tblGrid>
        <w:gridCol w:w="2335"/>
        <w:gridCol w:w="5310"/>
      </w:tblGrid>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Name: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Anssar Mohammed Ahmed Siddiq</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Number:</w:t>
            </w:r>
          </w:p>
        </w:tc>
        <w:tc>
          <w:tcPr>
            <w:tcW w:w="5310" w:type="dxa"/>
            <w:shd w:val="clear" w:color="auto" w:fill="F2F2F2" w:themeFill="background1" w:themeFillShade="F2"/>
            <w:vAlign w:val="center"/>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1413</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Course: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Diploma in Forensic Accounting</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5F10E4" w:rsidP="0067426C">
            <w:pPr>
              <w:spacing w:after="100" w:afterAutospacing="1" w:line="360" w:lineRule="auto"/>
              <w:rPr>
                <w:rFonts w:asciiTheme="minorBidi" w:hAnsiTheme="minorBidi"/>
                <w:b/>
                <w:color w:val="002060"/>
                <w:sz w:val="24"/>
                <w:szCs w:val="24"/>
              </w:rPr>
            </w:pPr>
            <w:r>
              <w:rPr>
                <w:rFonts w:asciiTheme="minorBidi" w:hAnsiTheme="minorBidi"/>
                <w:b/>
                <w:color w:val="002060"/>
                <w:sz w:val="24"/>
                <w:szCs w:val="24"/>
              </w:rPr>
              <w:t>Assignment No</w:t>
            </w:r>
            <w:r w:rsidR="00CD3197" w:rsidRPr="00146609">
              <w:rPr>
                <w:rFonts w:asciiTheme="minorBidi" w:hAnsiTheme="minorBidi"/>
                <w:b/>
                <w:color w:val="002060"/>
                <w:sz w:val="24"/>
                <w:szCs w:val="24"/>
              </w:rPr>
              <w:t>:</w:t>
            </w:r>
          </w:p>
        </w:tc>
        <w:tc>
          <w:tcPr>
            <w:tcW w:w="5310" w:type="dxa"/>
            <w:shd w:val="clear" w:color="auto" w:fill="F2F2F2" w:themeFill="background1" w:themeFillShade="F2"/>
            <w:vAlign w:val="center"/>
            <w:hideMark/>
          </w:tcPr>
          <w:p w:rsidR="00CD3197" w:rsidRPr="00146609" w:rsidRDefault="00394640" w:rsidP="0067426C">
            <w:pPr>
              <w:spacing w:after="100" w:afterAutospacing="1" w:line="360" w:lineRule="auto"/>
              <w:rPr>
                <w:rFonts w:asciiTheme="minorBidi" w:hAnsiTheme="minorBidi"/>
                <w:sz w:val="24"/>
                <w:szCs w:val="24"/>
              </w:rPr>
            </w:pPr>
            <w:r>
              <w:rPr>
                <w:rFonts w:asciiTheme="minorBidi" w:hAnsiTheme="minorBidi"/>
                <w:sz w:val="24"/>
                <w:szCs w:val="24"/>
              </w:rPr>
              <w:t>7</w:t>
            </w:r>
          </w:p>
        </w:tc>
      </w:tr>
    </w:tbl>
    <w:p w:rsidR="00CD3197" w:rsidRPr="00B46DC9" w:rsidRDefault="00CD3197"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B64608" w:rsidRDefault="00B64608" w:rsidP="0067426C">
      <w:pPr>
        <w:spacing w:after="100" w:afterAutospacing="1" w:line="360" w:lineRule="auto"/>
        <w:rPr>
          <w:rFonts w:asciiTheme="minorBidi" w:hAnsiTheme="minorBidi"/>
          <w:sz w:val="24"/>
          <w:szCs w:val="24"/>
        </w:rPr>
      </w:pPr>
    </w:p>
    <w:p w:rsidR="00971378" w:rsidRDefault="00971378" w:rsidP="0067426C">
      <w:pPr>
        <w:spacing w:after="100" w:afterAutospacing="1" w:line="360" w:lineRule="auto"/>
        <w:rPr>
          <w:rFonts w:asciiTheme="minorBidi" w:hAnsiTheme="minorBidi"/>
          <w:sz w:val="24"/>
          <w:szCs w:val="24"/>
        </w:rPr>
      </w:pPr>
    </w:p>
    <w:p w:rsidR="00053372" w:rsidRDefault="00394640" w:rsidP="00E84A03">
      <w:pPr>
        <w:pStyle w:val="ListParagraph"/>
        <w:numPr>
          <w:ilvl w:val="0"/>
          <w:numId w:val="1"/>
        </w:numPr>
        <w:spacing w:after="100" w:afterAutospacing="1" w:line="360" w:lineRule="auto"/>
        <w:ind w:left="360"/>
        <w:jc w:val="both"/>
        <w:rPr>
          <w:rFonts w:asciiTheme="minorBidi" w:hAnsiTheme="minorBidi"/>
          <w:sz w:val="24"/>
          <w:szCs w:val="24"/>
        </w:rPr>
      </w:pPr>
      <w:r>
        <w:rPr>
          <w:rFonts w:asciiTheme="minorBidi" w:hAnsiTheme="minorBidi"/>
          <w:b/>
          <w:bCs/>
          <w:sz w:val="24"/>
          <w:szCs w:val="24"/>
          <w:u w:val="single"/>
        </w:rPr>
        <w:lastRenderedPageBreak/>
        <w:t>Short</w:t>
      </w:r>
      <w:r w:rsidR="00053372" w:rsidRPr="00053372">
        <w:rPr>
          <w:rFonts w:asciiTheme="minorBidi" w:hAnsiTheme="minorBidi"/>
          <w:b/>
          <w:bCs/>
          <w:sz w:val="24"/>
          <w:szCs w:val="24"/>
          <w:u w:val="single"/>
        </w:rPr>
        <w:t xml:space="preserve"> answers</w:t>
      </w:r>
      <w:r w:rsidR="00053372">
        <w:rPr>
          <w:rFonts w:asciiTheme="minorBidi" w:hAnsiTheme="minorBidi"/>
          <w:sz w:val="24"/>
          <w:szCs w:val="24"/>
        </w:rPr>
        <w:t>:-</w:t>
      </w:r>
    </w:p>
    <w:p w:rsidR="00394640" w:rsidRDefault="00394640" w:rsidP="00E84A03">
      <w:pPr>
        <w:pStyle w:val="ListParagraph"/>
        <w:numPr>
          <w:ilvl w:val="0"/>
          <w:numId w:val="2"/>
        </w:numPr>
        <w:tabs>
          <w:tab w:val="left" w:pos="270"/>
        </w:tabs>
        <w:spacing w:after="100" w:afterAutospacing="1" w:line="360" w:lineRule="auto"/>
        <w:ind w:left="274" w:hanging="274"/>
        <w:jc w:val="both"/>
        <w:rPr>
          <w:rFonts w:asciiTheme="minorBidi" w:hAnsiTheme="minorBidi"/>
          <w:b/>
          <w:bCs/>
          <w:sz w:val="24"/>
          <w:szCs w:val="24"/>
        </w:rPr>
      </w:pPr>
      <w:r w:rsidRPr="00394640">
        <w:rPr>
          <w:rFonts w:asciiTheme="minorBidi" w:hAnsiTheme="minorBidi"/>
          <w:b/>
          <w:bCs/>
          <w:sz w:val="24"/>
          <w:szCs w:val="24"/>
        </w:rPr>
        <w:t>What are the non- financial sources for the evidence?</w:t>
      </w:r>
    </w:p>
    <w:p w:rsidR="0058717C" w:rsidRPr="0058717C" w:rsidRDefault="0058717C" w:rsidP="00E84A03">
      <w:pPr>
        <w:pStyle w:val="BodyText"/>
        <w:kinsoku w:val="0"/>
        <w:overflowPunct w:val="0"/>
        <w:spacing w:after="100" w:afterAutospacing="1" w:line="360" w:lineRule="auto"/>
        <w:ind w:left="0" w:firstLine="0"/>
        <w:jc w:val="both"/>
        <w:rPr>
          <w:rFonts w:asciiTheme="minorBidi" w:hAnsiTheme="minorBidi"/>
          <w:b/>
          <w:bCs/>
        </w:rPr>
      </w:pPr>
      <w:r w:rsidRPr="0058717C">
        <w:rPr>
          <w:rFonts w:asciiTheme="minorBidi" w:eastAsiaTheme="minorHAnsi" w:hAnsiTheme="minorBidi"/>
        </w:rPr>
        <w:t>Non-financial sources of evidence</w:t>
      </w:r>
      <w:r>
        <w:rPr>
          <w:rFonts w:asciiTheme="minorBidi" w:eastAsiaTheme="minorHAnsi" w:hAnsiTheme="minorBidi"/>
        </w:rPr>
        <w:t xml:space="preserve"> contain </w:t>
      </w:r>
      <w:r w:rsidR="0074538D">
        <w:rPr>
          <w:rFonts w:asciiTheme="minorBidi" w:eastAsiaTheme="minorHAnsi" w:hAnsiTheme="minorBidi"/>
        </w:rPr>
        <w:t xml:space="preserve">different kinds of </w:t>
      </w:r>
      <w:r>
        <w:rPr>
          <w:rFonts w:asciiTheme="minorBidi" w:eastAsiaTheme="minorHAnsi" w:hAnsiTheme="minorBidi"/>
        </w:rPr>
        <w:t xml:space="preserve">sources, such as </w:t>
      </w:r>
      <w:r w:rsidRPr="0058717C">
        <w:rPr>
          <w:rFonts w:asciiTheme="minorBidi" w:eastAsiaTheme="minorHAnsi" w:hAnsiTheme="minorBidi"/>
        </w:rPr>
        <w:t>interviews, handwriting analysis</w:t>
      </w:r>
      <w:r>
        <w:rPr>
          <w:rFonts w:asciiTheme="minorBidi" w:eastAsiaTheme="minorHAnsi" w:hAnsiTheme="minorBidi"/>
        </w:rPr>
        <w:t>,</w:t>
      </w:r>
      <w:r w:rsidRPr="0058717C">
        <w:rPr>
          <w:rFonts w:asciiTheme="minorBidi" w:eastAsiaTheme="minorHAnsi" w:hAnsiTheme="minorBidi"/>
        </w:rPr>
        <w:t xml:space="preserve"> document examination</w:t>
      </w:r>
      <w:r>
        <w:rPr>
          <w:rFonts w:asciiTheme="minorBidi" w:eastAsiaTheme="minorHAnsi" w:hAnsiTheme="minorBidi"/>
        </w:rPr>
        <w:t xml:space="preserve"> and </w:t>
      </w:r>
      <w:r w:rsidRPr="0058717C">
        <w:rPr>
          <w:rFonts w:asciiTheme="minorBidi" w:eastAsiaTheme="minorHAnsi" w:hAnsiTheme="minorBidi"/>
        </w:rPr>
        <w:t xml:space="preserve">physiological </w:t>
      </w:r>
      <w:r w:rsidR="0074538D" w:rsidRPr="0058717C">
        <w:rPr>
          <w:rFonts w:asciiTheme="minorBidi" w:eastAsiaTheme="minorHAnsi" w:hAnsiTheme="minorBidi"/>
        </w:rPr>
        <w:t>characters</w:t>
      </w:r>
      <w:r w:rsidRPr="0058717C">
        <w:rPr>
          <w:rFonts w:asciiTheme="minorBidi" w:eastAsiaTheme="minorHAnsi" w:hAnsiTheme="minorBidi"/>
        </w:rPr>
        <w:t xml:space="preserve"> of the fraudster.</w:t>
      </w:r>
      <w:r w:rsidR="003C20A7">
        <w:rPr>
          <w:rFonts w:asciiTheme="minorBidi" w:eastAsiaTheme="minorHAnsi" w:hAnsiTheme="minorBidi"/>
        </w:rPr>
        <w:t xml:space="preserve"> P</w:t>
      </w:r>
      <w:r w:rsidR="003C20A7" w:rsidRPr="0058717C">
        <w:rPr>
          <w:rFonts w:asciiTheme="minorBidi" w:eastAsiaTheme="minorHAnsi" w:hAnsiTheme="minorBidi"/>
        </w:rPr>
        <w:t>hysiological characters</w:t>
      </w:r>
      <w:r w:rsidR="003C20A7">
        <w:rPr>
          <w:rFonts w:asciiTheme="minorBidi" w:eastAsiaTheme="minorHAnsi" w:hAnsiTheme="minorBidi"/>
        </w:rPr>
        <w:t xml:space="preserve"> are behavior, expression and any communications that refer to the fraudster’s involvement in the crime. P</w:t>
      </w:r>
      <w:r w:rsidR="003C20A7" w:rsidRPr="0058717C">
        <w:rPr>
          <w:rFonts w:asciiTheme="minorBidi" w:eastAsiaTheme="minorHAnsi" w:hAnsiTheme="minorBidi"/>
        </w:rPr>
        <w:t>hysiological</w:t>
      </w:r>
      <w:r w:rsidR="003C20A7">
        <w:rPr>
          <w:rFonts w:asciiTheme="minorBidi" w:eastAsiaTheme="minorHAnsi" w:hAnsiTheme="minorBidi"/>
        </w:rPr>
        <w:t xml:space="preserve"> aspects are important in gathering useful information about fraudster’s behavior in committing the crime secretly. These non-financial sources of evidence is vital in investigating any fraud and the auditor or investigator should </w:t>
      </w:r>
      <w:r w:rsidR="00855E0B">
        <w:rPr>
          <w:rFonts w:asciiTheme="minorBidi" w:eastAsiaTheme="minorHAnsi" w:hAnsiTheme="minorBidi"/>
        </w:rPr>
        <w:t xml:space="preserve">take these sources of evidence into consideration. </w:t>
      </w:r>
      <w:r w:rsidR="003C20A7">
        <w:rPr>
          <w:rFonts w:asciiTheme="minorBidi" w:eastAsiaTheme="minorHAnsi" w:hAnsiTheme="minorBidi"/>
        </w:rPr>
        <w:t xml:space="preserve"> </w:t>
      </w:r>
    </w:p>
    <w:p w:rsidR="00394640" w:rsidRDefault="00394640" w:rsidP="00E84A03">
      <w:pPr>
        <w:pStyle w:val="ListParagraph"/>
        <w:numPr>
          <w:ilvl w:val="0"/>
          <w:numId w:val="2"/>
        </w:numPr>
        <w:tabs>
          <w:tab w:val="left" w:pos="270"/>
        </w:tabs>
        <w:spacing w:after="100" w:afterAutospacing="1" w:line="360" w:lineRule="auto"/>
        <w:ind w:left="274" w:hanging="274"/>
        <w:jc w:val="both"/>
        <w:rPr>
          <w:rFonts w:asciiTheme="minorBidi" w:hAnsiTheme="minorBidi"/>
          <w:b/>
          <w:bCs/>
          <w:sz w:val="24"/>
          <w:szCs w:val="24"/>
        </w:rPr>
      </w:pPr>
      <w:r w:rsidRPr="00394640">
        <w:rPr>
          <w:rFonts w:asciiTheme="minorBidi" w:hAnsiTheme="minorBidi"/>
          <w:b/>
          <w:bCs/>
          <w:sz w:val="24"/>
          <w:szCs w:val="24"/>
        </w:rPr>
        <w:t>What is the importance of body language in the interviewing procedure?</w:t>
      </w:r>
    </w:p>
    <w:p w:rsidR="00EF78C7" w:rsidRPr="00EF78C7" w:rsidRDefault="001660E1" w:rsidP="00E84A03">
      <w:pPr>
        <w:pStyle w:val="BodyText"/>
        <w:kinsoku w:val="0"/>
        <w:overflowPunct w:val="0"/>
        <w:spacing w:after="100" w:afterAutospacing="1" w:line="360" w:lineRule="auto"/>
        <w:ind w:left="0" w:firstLine="0"/>
        <w:jc w:val="both"/>
        <w:rPr>
          <w:rFonts w:asciiTheme="minorBidi" w:hAnsiTheme="minorBidi"/>
          <w:b/>
          <w:bCs/>
        </w:rPr>
      </w:pPr>
      <w:r>
        <w:rPr>
          <w:rFonts w:asciiTheme="minorBidi" w:eastAsiaTheme="minorHAnsi" w:hAnsiTheme="minorBidi"/>
        </w:rPr>
        <w:t>Body language</w:t>
      </w:r>
      <w:r w:rsidR="006512CD">
        <w:rPr>
          <w:rFonts w:asciiTheme="minorBidi" w:eastAsiaTheme="minorHAnsi" w:hAnsiTheme="minorBidi"/>
        </w:rPr>
        <w:t>,</w:t>
      </w:r>
      <w:r>
        <w:rPr>
          <w:rFonts w:asciiTheme="minorBidi" w:eastAsiaTheme="minorHAnsi" w:hAnsiTheme="minorBidi"/>
        </w:rPr>
        <w:t xml:space="preserve"> such as speed of talking, pitch of voice, crossing the arms or legs and other gestures</w:t>
      </w:r>
      <w:r w:rsidR="006512CD">
        <w:rPr>
          <w:rFonts w:asciiTheme="minorBidi" w:eastAsiaTheme="minorHAnsi" w:hAnsiTheme="minorBidi"/>
        </w:rPr>
        <w:t>,</w:t>
      </w:r>
      <w:r>
        <w:rPr>
          <w:rFonts w:asciiTheme="minorBidi" w:eastAsiaTheme="minorHAnsi" w:hAnsiTheme="minorBidi"/>
        </w:rPr>
        <w:t xml:space="preserve"> is important in the interviewing procedure. It provides indicators whether a suspect is guilty or not. A suspect’s gestures, facial expressions and other body signs </w:t>
      </w:r>
      <w:r w:rsidR="00F615F0">
        <w:rPr>
          <w:rFonts w:asciiTheme="minorBidi" w:eastAsiaTheme="minorHAnsi" w:hAnsiTheme="minorBidi"/>
        </w:rPr>
        <w:t>can be used by an investigator</w:t>
      </w:r>
      <w:r>
        <w:rPr>
          <w:rFonts w:asciiTheme="minorBidi" w:eastAsiaTheme="minorHAnsi" w:hAnsiTheme="minorBidi"/>
        </w:rPr>
        <w:t xml:space="preserve"> to assess </w:t>
      </w:r>
      <w:r w:rsidR="00F615F0">
        <w:rPr>
          <w:rFonts w:asciiTheme="minorBidi" w:eastAsiaTheme="minorHAnsi" w:hAnsiTheme="minorBidi"/>
        </w:rPr>
        <w:t xml:space="preserve">the interviewee emotions and </w:t>
      </w:r>
      <w:r>
        <w:rPr>
          <w:rFonts w:asciiTheme="minorBidi" w:eastAsiaTheme="minorHAnsi" w:hAnsiTheme="minorBidi"/>
        </w:rPr>
        <w:t>how much the suspect is honest in providing answers in the interview.</w:t>
      </w:r>
      <w:r w:rsidR="006512CD">
        <w:rPr>
          <w:rFonts w:asciiTheme="minorBidi" w:eastAsiaTheme="minorHAnsi" w:hAnsiTheme="minorBidi"/>
        </w:rPr>
        <w:t xml:space="preserve"> Some cues like stuttering, hesitation, speech errors, touching the hands, shrugging the shoulders</w:t>
      </w:r>
      <w:r w:rsidR="00730394">
        <w:rPr>
          <w:rFonts w:asciiTheme="minorBidi" w:eastAsiaTheme="minorHAnsi" w:hAnsiTheme="minorBidi"/>
        </w:rPr>
        <w:t xml:space="preserve"> .</w:t>
      </w:r>
      <w:r w:rsidR="006512CD">
        <w:rPr>
          <w:rFonts w:asciiTheme="minorBidi" w:eastAsiaTheme="minorHAnsi" w:hAnsiTheme="minorBidi"/>
        </w:rPr>
        <w:t>.. etc. provides investigators with gauges that a deception has been conducted by an interviewee. However, indicators of body languages are not</w:t>
      </w:r>
      <w:r w:rsidR="00730394">
        <w:rPr>
          <w:rFonts w:asciiTheme="minorBidi" w:eastAsiaTheme="minorHAnsi" w:hAnsiTheme="minorBidi"/>
        </w:rPr>
        <w:t>, necessary,</w:t>
      </w:r>
      <w:r w:rsidR="006512CD">
        <w:rPr>
          <w:rFonts w:asciiTheme="minorBidi" w:eastAsiaTheme="minorHAnsi" w:hAnsiTheme="minorBidi"/>
        </w:rPr>
        <w:t xml:space="preserve"> accurate and, thus, not admissible in a court of law.   </w:t>
      </w:r>
      <w:r>
        <w:rPr>
          <w:rFonts w:asciiTheme="minorBidi" w:eastAsiaTheme="minorHAnsi" w:hAnsiTheme="minorBidi"/>
        </w:rPr>
        <w:t xml:space="preserve">  </w:t>
      </w:r>
      <w:r w:rsidR="00730394">
        <w:rPr>
          <w:rFonts w:asciiTheme="minorBidi" w:hAnsiTheme="minorBidi"/>
          <w:b/>
          <w:bCs/>
        </w:rPr>
        <w:t xml:space="preserve"> </w:t>
      </w:r>
      <w:r w:rsidR="00F615F0">
        <w:rPr>
          <w:rFonts w:asciiTheme="minorBidi" w:hAnsiTheme="minorBidi"/>
          <w:b/>
          <w:bCs/>
        </w:rPr>
        <w:t xml:space="preserve"> </w:t>
      </w:r>
    </w:p>
    <w:p w:rsidR="00394640" w:rsidRDefault="00855E0B" w:rsidP="00E84A03">
      <w:pPr>
        <w:pStyle w:val="ListParagraph"/>
        <w:numPr>
          <w:ilvl w:val="0"/>
          <w:numId w:val="2"/>
        </w:numPr>
        <w:tabs>
          <w:tab w:val="left" w:pos="270"/>
        </w:tabs>
        <w:spacing w:after="100" w:afterAutospacing="1" w:line="360" w:lineRule="auto"/>
        <w:ind w:left="274" w:hanging="274"/>
        <w:jc w:val="both"/>
        <w:rPr>
          <w:rFonts w:asciiTheme="minorBidi" w:hAnsiTheme="minorBidi"/>
          <w:b/>
          <w:bCs/>
          <w:sz w:val="24"/>
          <w:szCs w:val="24"/>
        </w:rPr>
      </w:pPr>
      <w:r>
        <w:rPr>
          <w:rFonts w:asciiTheme="minorBidi" w:hAnsiTheme="minorBidi"/>
          <w:b/>
          <w:bCs/>
          <w:sz w:val="24"/>
          <w:szCs w:val="24"/>
        </w:rPr>
        <w:t xml:space="preserve"> </w:t>
      </w:r>
      <w:r w:rsidR="00394640" w:rsidRPr="00394640">
        <w:rPr>
          <w:rFonts w:asciiTheme="minorBidi" w:hAnsiTheme="minorBidi"/>
          <w:b/>
          <w:bCs/>
          <w:sz w:val="24"/>
          <w:szCs w:val="24"/>
        </w:rPr>
        <w:t>How is the SCAN Analysis used as an investigative technique?</w:t>
      </w:r>
    </w:p>
    <w:p w:rsidR="001748BB" w:rsidRDefault="00AF58D8" w:rsidP="00E84A03">
      <w:pPr>
        <w:pStyle w:val="BodyText"/>
        <w:kinsoku w:val="0"/>
        <w:overflowPunct w:val="0"/>
        <w:spacing w:after="100" w:afterAutospacing="1" w:line="360" w:lineRule="auto"/>
        <w:ind w:left="0" w:firstLine="0"/>
        <w:jc w:val="both"/>
        <w:rPr>
          <w:rFonts w:asciiTheme="minorBidi" w:eastAsiaTheme="minorHAnsi" w:hAnsiTheme="minorBidi"/>
        </w:rPr>
      </w:pPr>
      <w:r>
        <w:rPr>
          <w:rFonts w:asciiTheme="minorBidi" w:eastAsiaTheme="minorHAnsi" w:hAnsiTheme="minorBidi"/>
        </w:rPr>
        <w:t xml:space="preserve">The aim of </w:t>
      </w:r>
      <w:r w:rsidRPr="00AF58D8">
        <w:rPr>
          <w:rFonts w:asciiTheme="minorBidi" w:eastAsiaTheme="minorHAnsi" w:hAnsiTheme="minorBidi"/>
        </w:rPr>
        <w:t>Scientific Content Analysis (SCAN) is</w:t>
      </w:r>
      <w:r>
        <w:rPr>
          <w:rFonts w:asciiTheme="minorBidi" w:eastAsiaTheme="minorHAnsi" w:hAnsiTheme="minorBidi"/>
        </w:rPr>
        <w:t xml:space="preserve"> to detect deception rather than determine truthfulness. It is used to discover the indirect deception methods used by fraudsters, such as hedging, ignorance and </w:t>
      </w:r>
      <w:r w:rsidR="001748BB">
        <w:rPr>
          <w:rFonts w:asciiTheme="minorBidi" w:eastAsiaTheme="minorHAnsi" w:hAnsiTheme="minorBidi"/>
        </w:rPr>
        <w:t xml:space="preserve">verbal trickery. To be effective, SCAN technique needs truthful statement from the suspect. </w:t>
      </w:r>
      <w:r w:rsidR="002D166B">
        <w:rPr>
          <w:rFonts w:asciiTheme="minorBidi" w:eastAsiaTheme="minorHAnsi" w:hAnsiTheme="minorBidi"/>
        </w:rPr>
        <w:t>I</w:t>
      </w:r>
      <w:r w:rsidR="001748BB">
        <w:rPr>
          <w:rFonts w:asciiTheme="minorBidi" w:eastAsiaTheme="minorHAnsi" w:hAnsiTheme="minorBidi"/>
        </w:rPr>
        <w:t>nvestigator</w:t>
      </w:r>
      <w:r w:rsidR="002D166B">
        <w:rPr>
          <w:rFonts w:asciiTheme="minorBidi" w:eastAsiaTheme="minorHAnsi" w:hAnsiTheme="minorBidi"/>
        </w:rPr>
        <w:t>s</w:t>
      </w:r>
      <w:r w:rsidR="001748BB">
        <w:rPr>
          <w:rFonts w:asciiTheme="minorBidi" w:eastAsiaTheme="minorHAnsi" w:hAnsiTheme="minorBidi"/>
        </w:rPr>
        <w:t xml:space="preserve"> determine the </w:t>
      </w:r>
      <w:r w:rsidR="001748BB">
        <w:rPr>
          <w:rFonts w:asciiTheme="minorBidi" w:eastAsiaTheme="minorHAnsi" w:hAnsiTheme="minorBidi"/>
        </w:rPr>
        <w:lastRenderedPageBreak/>
        <w:t>following indicators of deception or concealment</w:t>
      </w:r>
      <w:r w:rsidR="002D166B">
        <w:rPr>
          <w:rFonts w:asciiTheme="minorBidi" w:eastAsiaTheme="minorHAnsi" w:hAnsiTheme="minorBidi"/>
        </w:rPr>
        <w:t xml:space="preserve"> via SCAN</w:t>
      </w:r>
      <w:r w:rsidR="001748BB">
        <w:rPr>
          <w:rFonts w:asciiTheme="minorBidi" w:eastAsiaTheme="minorHAnsi" w:hAnsiTheme="minorBidi"/>
        </w:rPr>
        <w:t xml:space="preserve">:- </w:t>
      </w:r>
    </w:p>
    <w:p w:rsidR="001748BB" w:rsidRPr="001748BB" w:rsidRDefault="001748BB" w:rsidP="00E84A03">
      <w:pPr>
        <w:pStyle w:val="BodyText"/>
        <w:numPr>
          <w:ilvl w:val="0"/>
          <w:numId w:val="17"/>
        </w:numPr>
        <w:kinsoku w:val="0"/>
        <w:overflowPunct w:val="0"/>
        <w:spacing w:after="100" w:afterAutospacing="1" w:line="360" w:lineRule="auto"/>
        <w:jc w:val="both"/>
        <w:rPr>
          <w:rFonts w:asciiTheme="minorBidi" w:hAnsiTheme="minorBidi"/>
          <w:b/>
          <w:bCs/>
        </w:rPr>
      </w:pPr>
      <w:r>
        <w:rPr>
          <w:rFonts w:asciiTheme="minorBidi" w:eastAsiaTheme="minorHAnsi" w:hAnsiTheme="minorBidi"/>
        </w:rPr>
        <w:t>Shift in pronouns.</w:t>
      </w:r>
    </w:p>
    <w:p w:rsidR="001748BB" w:rsidRPr="001748BB" w:rsidRDefault="001748BB" w:rsidP="00E84A03">
      <w:pPr>
        <w:pStyle w:val="BodyText"/>
        <w:numPr>
          <w:ilvl w:val="0"/>
          <w:numId w:val="17"/>
        </w:numPr>
        <w:kinsoku w:val="0"/>
        <w:overflowPunct w:val="0"/>
        <w:spacing w:after="100" w:afterAutospacing="1" w:line="360" w:lineRule="auto"/>
        <w:jc w:val="both"/>
        <w:rPr>
          <w:rFonts w:asciiTheme="minorBidi" w:hAnsiTheme="minorBidi"/>
          <w:b/>
          <w:bCs/>
        </w:rPr>
      </w:pPr>
      <w:r>
        <w:rPr>
          <w:rFonts w:asciiTheme="minorBidi" w:eastAsiaTheme="minorHAnsi" w:hAnsiTheme="minorBidi"/>
        </w:rPr>
        <w:t xml:space="preserve">Gap in narratives. </w:t>
      </w:r>
    </w:p>
    <w:p w:rsidR="001748BB" w:rsidRPr="001748BB" w:rsidRDefault="001748BB" w:rsidP="00E84A03">
      <w:pPr>
        <w:pStyle w:val="BodyText"/>
        <w:numPr>
          <w:ilvl w:val="0"/>
          <w:numId w:val="17"/>
        </w:numPr>
        <w:kinsoku w:val="0"/>
        <w:overflowPunct w:val="0"/>
        <w:spacing w:after="100" w:afterAutospacing="1" w:line="360" w:lineRule="auto"/>
        <w:jc w:val="both"/>
        <w:rPr>
          <w:rFonts w:asciiTheme="minorBidi" w:hAnsiTheme="minorBidi"/>
          <w:b/>
          <w:bCs/>
        </w:rPr>
      </w:pPr>
      <w:r>
        <w:rPr>
          <w:rFonts w:asciiTheme="minorBidi" w:eastAsiaTheme="minorHAnsi" w:hAnsiTheme="minorBidi"/>
        </w:rPr>
        <w:t>Feigning ignorance, like I do not know.</w:t>
      </w:r>
    </w:p>
    <w:p w:rsidR="00EF78C7" w:rsidRPr="001748BB" w:rsidRDefault="001748BB" w:rsidP="00E84A03">
      <w:pPr>
        <w:pStyle w:val="BodyText"/>
        <w:numPr>
          <w:ilvl w:val="0"/>
          <w:numId w:val="17"/>
        </w:numPr>
        <w:kinsoku w:val="0"/>
        <w:overflowPunct w:val="0"/>
        <w:spacing w:after="100" w:afterAutospacing="1" w:line="360" w:lineRule="auto"/>
        <w:jc w:val="both"/>
        <w:rPr>
          <w:rFonts w:asciiTheme="minorBidi" w:hAnsiTheme="minorBidi"/>
          <w:b/>
          <w:bCs/>
        </w:rPr>
      </w:pPr>
      <w:r>
        <w:rPr>
          <w:rFonts w:asciiTheme="minorBidi" w:eastAsiaTheme="minorHAnsi" w:hAnsiTheme="minorBidi"/>
        </w:rPr>
        <w:t>Change in tense.</w:t>
      </w:r>
    </w:p>
    <w:p w:rsidR="001748BB" w:rsidRPr="001748BB" w:rsidRDefault="001748BB" w:rsidP="00E84A03">
      <w:pPr>
        <w:pStyle w:val="BodyText"/>
        <w:kinsoku w:val="0"/>
        <w:overflowPunct w:val="0"/>
        <w:spacing w:after="100" w:afterAutospacing="1" w:line="360" w:lineRule="auto"/>
        <w:ind w:left="0" w:firstLine="0"/>
        <w:jc w:val="both"/>
        <w:rPr>
          <w:rFonts w:asciiTheme="minorBidi" w:hAnsiTheme="minorBidi"/>
          <w:b/>
          <w:bCs/>
        </w:rPr>
      </w:pPr>
      <w:r>
        <w:rPr>
          <w:rFonts w:asciiTheme="minorBidi" w:eastAsiaTheme="minorHAnsi" w:hAnsiTheme="minorBidi"/>
        </w:rPr>
        <w:t xml:space="preserve">Although SCAN is an effective </w:t>
      </w:r>
      <w:r w:rsidR="002D166B">
        <w:rPr>
          <w:rFonts w:asciiTheme="minorBidi" w:eastAsiaTheme="minorHAnsi" w:hAnsiTheme="minorBidi"/>
        </w:rPr>
        <w:t xml:space="preserve">investigative tool </w:t>
      </w:r>
      <w:r>
        <w:rPr>
          <w:rFonts w:asciiTheme="minorBidi" w:eastAsiaTheme="minorHAnsi" w:hAnsiTheme="minorBidi"/>
        </w:rPr>
        <w:t>in detecting deception,</w:t>
      </w:r>
      <w:r w:rsidR="002D166B">
        <w:rPr>
          <w:rFonts w:asciiTheme="minorBidi" w:eastAsiaTheme="minorHAnsi" w:hAnsiTheme="minorBidi"/>
        </w:rPr>
        <w:t xml:space="preserve"> it is not legally admissible evidence in a court of law. </w:t>
      </w:r>
      <w:r>
        <w:rPr>
          <w:rFonts w:asciiTheme="minorBidi" w:eastAsiaTheme="minorHAnsi" w:hAnsiTheme="minorBidi"/>
        </w:rPr>
        <w:t xml:space="preserve"> </w:t>
      </w:r>
    </w:p>
    <w:p w:rsidR="00394640" w:rsidRPr="004D6F33" w:rsidRDefault="00394640" w:rsidP="00E84A03">
      <w:pPr>
        <w:pStyle w:val="ListParagraph"/>
        <w:numPr>
          <w:ilvl w:val="0"/>
          <w:numId w:val="2"/>
        </w:numPr>
        <w:tabs>
          <w:tab w:val="left" w:pos="360"/>
        </w:tabs>
        <w:spacing w:after="100" w:afterAutospacing="1" w:line="360" w:lineRule="auto"/>
        <w:ind w:left="274" w:hanging="274"/>
        <w:jc w:val="both"/>
        <w:rPr>
          <w:rFonts w:asciiTheme="minorBidi" w:hAnsiTheme="minorBidi"/>
          <w:b/>
          <w:bCs/>
          <w:sz w:val="24"/>
          <w:szCs w:val="24"/>
        </w:rPr>
      </w:pPr>
      <w:r w:rsidRPr="004D6F33">
        <w:rPr>
          <w:rFonts w:asciiTheme="minorBidi" w:hAnsiTheme="minorBidi"/>
          <w:b/>
          <w:bCs/>
          <w:sz w:val="24"/>
          <w:szCs w:val="24"/>
        </w:rPr>
        <w:t>What are visual assessing cues? How do eyes of the victim help the interviewer?</w:t>
      </w:r>
    </w:p>
    <w:p w:rsidR="00EF78C7" w:rsidRPr="002F0ED6" w:rsidRDefault="002F0ED6" w:rsidP="00E34194">
      <w:pPr>
        <w:pStyle w:val="BodyText"/>
        <w:kinsoku w:val="0"/>
        <w:overflowPunct w:val="0"/>
        <w:spacing w:after="100" w:afterAutospacing="1" w:line="360" w:lineRule="auto"/>
        <w:ind w:left="0" w:firstLine="0"/>
        <w:jc w:val="both"/>
        <w:rPr>
          <w:rFonts w:asciiTheme="minorBidi" w:eastAsiaTheme="minorHAnsi" w:hAnsiTheme="minorBidi"/>
        </w:rPr>
      </w:pPr>
      <w:r w:rsidRPr="002F0ED6">
        <w:rPr>
          <w:rFonts w:asciiTheme="minorBidi" w:eastAsiaTheme="minorHAnsi" w:hAnsiTheme="minorBidi"/>
        </w:rPr>
        <w:t xml:space="preserve">Visual Accessing Cues (VAC) </w:t>
      </w:r>
      <w:r w:rsidR="00E34194">
        <w:rPr>
          <w:rFonts w:asciiTheme="minorBidi" w:eastAsiaTheme="minorHAnsi" w:hAnsiTheme="minorBidi"/>
        </w:rPr>
        <w:t xml:space="preserve">refer to the eye </w:t>
      </w:r>
      <w:r w:rsidRPr="002F0ED6">
        <w:rPr>
          <w:rFonts w:asciiTheme="minorBidi" w:eastAsiaTheme="minorHAnsi" w:hAnsiTheme="minorBidi"/>
        </w:rPr>
        <w:t xml:space="preserve">language </w:t>
      </w:r>
      <w:r w:rsidR="00E34194">
        <w:rPr>
          <w:rFonts w:asciiTheme="minorBidi" w:eastAsiaTheme="minorHAnsi" w:hAnsiTheme="minorBidi"/>
        </w:rPr>
        <w:t xml:space="preserve">that provides a reliable indicators of truthfulness. </w:t>
      </w:r>
      <w:r w:rsidR="000227C9">
        <w:rPr>
          <w:rFonts w:asciiTheme="minorBidi" w:eastAsiaTheme="minorHAnsi" w:hAnsiTheme="minorBidi"/>
        </w:rPr>
        <w:t xml:space="preserve">It is </w:t>
      </w:r>
      <w:r w:rsidR="005C054C">
        <w:rPr>
          <w:rFonts w:asciiTheme="minorBidi" w:eastAsiaTheme="minorHAnsi" w:hAnsiTheme="minorBidi"/>
        </w:rPr>
        <w:t xml:space="preserve">mostly </w:t>
      </w:r>
      <w:r w:rsidR="000227C9">
        <w:rPr>
          <w:rFonts w:asciiTheme="minorBidi" w:eastAsiaTheme="minorHAnsi" w:hAnsiTheme="minorBidi"/>
        </w:rPr>
        <w:t xml:space="preserve">used in interviews. </w:t>
      </w:r>
      <w:r w:rsidR="00E34194">
        <w:rPr>
          <w:rFonts w:asciiTheme="minorBidi" w:eastAsiaTheme="minorHAnsi" w:hAnsiTheme="minorBidi"/>
        </w:rPr>
        <w:t xml:space="preserve">Scientists </w:t>
      </w:r>
      <w:r w:rsidR="004D6F33">
        <w:rPr>
          <w:rFonts w:asciiTheme="minorBidi" w:eastAsiaTheme="minorHAnsi" w:hAnsiTheme="minorBidi"/>
        </w:rPr>
        <w:t>emphasize</w:t>
      </w:r>
      <w:r w:rsidR="000227C9">
        <w:rPr>
          <w:rFonts w:asciiTheme="minorBidi" w:eastAsiaTheme="minorHAnsi" w:hAnsiTheme="minorBidi"/>
        </w:rPr>
        <w:t xml:space="preserve"> that eyes movements provide helpful interpretations and cues about the victim’s truthfulness, but for those who are right-handed.</w:t>
      </w:r>
      <w:r w:rsidR="004D6F33">
        <w:rPr>
          <w:rFonts w:asciiTheme="minorBidi" w:eastAsiaTheme="minorHAnsi" w:hAnsiTheme="minorBidi"/>
        </w:rPr>
        <w:t xml:space="preserve"> </w:t>
      </w:r>
      <w:r w:rsidR="000227C9">
        <w:rPr>
          <w:rFonts w:asciiTheme="minorBidi" w:eastAsiaTheme="minorHAnsi" w:hAnsiTheme="minorBidi"/>
        </w:rPr>
        <w:t xml:space="preserve">  </w:t>
      </w:r>
      <w:r w:rsidR="00E34194">
        <w:rPr>
          <w:rFonts w:asciiTheme="minorBidi" w:eastAsiaTheme="minorHAnsi" w:hAnsiTheme="minorBidi"/>
        </w:rPr>
        <w:t xml:space="preserve">   </w:t>
      </w:r>
    </w:p>
    <w:p w:rsidR="002D166B" w:rsidRDefault="000227C9" w:rsidP="005C054C">
      <w:pPr>
        <w:pStyle w:val="BodyText"/>
        <w:kinsoku w:val="0"/>
        <w:overflowPunct w:val="0"/>
        <w:spacing w:after="100" w:afterAutospacing="1" w:line="360" w:lineRule="auto"/>
        <w:ind w:left="0" w:firstLine="0"/>
        <w:jc w:val="both"/>
        <w:rPr>
          <w:rFonts w:asciiTheme="minorBidi" w:eastAsiaTheme="minorHAnsi" w:hAnsiTheme="minorBidi"/>
        </w:rPr>
      </w:pPr>
      <w:r>
        <w:rPr>
          <w:rFonts w:asciiTheme="minorBidi" w:eastAsiaTheme="minorHAnsi" w:hAnsiTheme="minorBidi"/>
        </w:rPr>
        <w:t xml:space="preserve">For example, eyes movement to left provide different cues from eyes movement to the right. Similarly, eyes movement to up is interpreted differently from movement to down. Blinking </w:t>
      </w:r>
      <w:r w:rsidR="005C054C">
        <w:rPr>
          <w:rFonts w:asciiTheme="minorBidi" w:eastAsiaTheme="minorHAnsi" w:hAnsiTheme="minorBidi"/>
        </w:rPr>
        <w:t xml:space="preserve">is </w:t>
      </w:r>
      <w:r>
        <w:rPr>
          <w:rFonts w:asciiTheme="minorBidi" w:eastAsiaTheme="minorHAnsi" w:hAnsiTheme="minorBidi"/>
        </w:rPr>
        <w:t>also considered a cue of deception, but with certain circumstances.</w:t>
      </w:r>
      <w:r w:rsidR="005C054C">
        <w:rPr>
          <w:rFonts w:asciiTheme="minorBidi" w:eastAsiaTheme="minorHAnsi" w:hAnsiTheme="minorBidi"/>
        </w:rPr>
        <w:t xml:space="preserve"> Gazing, raising eyebrows and dilation, all are cues of whether the interviewee is guilty and dishonest or not.  </w:t>
      </w:r>
      <w:r>
        <w:rPr>
          <w:rFonts w:asciiTheme="minorBidi" w:eastAsiaTheme="minorHAnsi" w:hAnsiTheme="minorBidi"/>
        </w:rPr>
        <w:t xml:space="preserve"> </w:t>
      </w:r>
    </w:p>
    <w:p w:rsidR="005C054C" w:rsidRDefault="005C054C" w:rsidP="005C054C">
      <w:pPr>
        <w:pStyle w:val="BodyText"/>
        <w:kinsoku w:val="0"/>
        <w:overflowPunct w:val="0"/>
        <w:spacing w:after="100" w:afterAutospacing="1" w:line="360" w:lineRule="auto"/>
        <w:ind w:left="0" w:firstLine="0"/>
        <w:jc w:val="both"/>
        <w:rPr>
          <w:rFonts w:asciiTheme="minorBidi" w:eastAsiaTheme="minorHAnsi" w:hAnsiTheme="minorBidi"/>
        </w:rPr>
      </w:pPr>
      <w:r>
        <w:rPr>
          <w:rFonts w:asciiTheme="minorBidi" w:eastAsiaTheme="minorHAnsi" w:hAnsiTheme="minorBidi"/>
        </w:rPr>
        <w:t xml:space="preserve">Eye language should be practiced with sufficient </w:t>
      </w:r>
      <w:r w:rsidR="004D6F33">
        <w:rPr>
          <w:rFonts w:asciiTheme="minorBidi" w:eastAsiaTheme="minorHAnsi" w:hAnsiTheme="minorBidi"/>
        </w:rPr>
        <w:t>caution</w:t>
      </w:r>
      <w:r>
        <w:rPr>
          <w:rFonts w:asciiTheme="minorBidi" w:eastAsiaTheme="minorHAnsi" w:hAnsiTheme="minorBidi"/>
        </w:rPr>
        <w:t xml:space="preserve"> by interviewers in order to obtain best results and interpretations about facts.  </w:t>
      </w:r>
    </w:p>
    <w:p w:rsidR="0064319D" w:rsidRDefault="0064319D" w:rsidP="005C054C">
      <w:pPr>
        <w:pStyle w:val="BodyText"/>
        <w:kinsoku w:val="0"/>
        <w:overflowPunct w:val="0"/>
        <w:spacing w:after="100" w:afterAutospacing="1" w:line="360" w:lineRule="auto"/>
        <w:ind w:left="0" w:firstLine="0"/>
        <w:jc w:val="both"/>
        <w:rPr>
          <w:rFonts w:asciiTheme="minorBidi" w:eastAsiaTheme="minorHAnsi" w:hAnsiTheme="minorBidi"/>
        </w:rPr>
      </w:pPr>
    </w:p>
    <w:p w:rsidR="0064319D" w:rsidRDefault="0064319D" w:rsidP="005C054C">
      <w:pPr>
        <w:pStyle w:val="BodyText"/>
        <w:kinsoku w:val="0"/>
        <w:overflowPunct w:val="0"/>
        <w:spacing w:after="100" w:afterAutospacing="1" w:line="360" w:lineRule="auto"/>
        <w:ind w:left="0" w:firstLine="0"/>
        <w:jc w:val="both"/>
        <w:rPr>
          <w:rFonts w:asciiTheme="minorBidi" w:eastAsiaTheme="minorHAnsi" w:hAnsiTheme="minorBidi"/>
        </w:rPr>
      </w:pPr>
    </w:p>
    <w:p w:rsidR="00394640" w:rsidRPr="00394640" w:rsidRDefault="00394640" w:rsidP="00394640">
      <w:pPr>
        <w:pStyle w:val="ListParagraph"/>
        <w:numPr>
          <w:ilvl w:val="0"/>
          <w:numId w:val="2"/>
        </w:numPr>
        <w:tabs>
          <w:tab w:val="left" w:pos="270"/>
        </w:tabs>
        <w:spacing w:after="100" w:afterAutospacing="1" w:line="360" w:lineRule="auto"/>
        <w:ind w:left="274" w:hanging="274"/>
        <w:jc w:val="both"/>
        <w:rPr>
          <w:rFonts w:asciiTheme="minorBidi" w:hAnsiTheme="minorBidi"/>
          <w:b/>
          <w:bCs/>
          <w:sz w:val="24"/>
          <w:szCs w:val="24"/>
        </w:rPr>
      </w:pPr>
      <w:r w:rsidRPr="00394640">
        <w:rPr>
          <w:rFonts w:asciiTheme="minorBidi" w:hAnsiTheme="minorBidi"/>
          <w:b/>
          <w:bCs/>
          <w:sz w:val="24"/>
          <w:szCs w:val="24"/>
        </w:rPr>
        <w:lastRenderedPageBreak/>
        <w:t>In addition to body language there are other cues as well which help to identify the lies.’ What are these?</w:t>
      </w:r>
    </w:p>
    <w:p w:rsidR="001A510F" w:rsidRPr="001A510F" w:rsidRDefault="008962CE" w:rsidP="001A510F">
      <w:pPr>
        <w:tabs>
          <w:tab w:val="left" w:pos="270"/>
        </w:tabs>
        <w:spacing w:after="100" w:afterAutospacing="1" w:line="360" w:lineRule="auto"/>
        <w:jc w:val="both"/>
        <w:rPr>
          <w:rFonts w:asciiTheme="minorBidi" w:hAnsiTheme="minorBidi"/>
          <w:sz w:val="24"/>
          <w:szCs w:val="24"/>
        </w:rPr>
      </w:pPr>
      <w:r>
        <w:rPr>
          <w:rFonts w:asciiTheme="minorBidi" w:hAnsiTheme="minorBidi"/>
          <w:b/>
          <w:bCs/>
          <w:sz w:val="24"/>
          <w:szCs w:val="24"/>
        </w:rPr>
        <w:t xml:space="preserve"> </w:t>
      </w:r>
      <w:r w:rsidR="001A510F" w:rsidRPr="001A510F">
        <w:rPr>
          <w:rFonts w:asciiTheme="minorBidi" w:hAnsiTheme="minorBidi"/>
          <w:sz w:val="24"/>
          <w:szCs w:val="24"/>
        </w:rPr>
        <w:t xml:space="preserve">Other </w:t>
      </w:r>
      <w:r w:rsidR="001A510F">
        <w:rPr>
          <w:rFonts w:asciiTheme="minorBidi" w:hAnsiTheme="minorBidi"/>
          <w:sz w:val="24"/>
          <w:szCs w:val="24"/>
        </w:rPr>
        <w:t>cues</w:t>
      </w:r>
      <w:r w:rsidR="001A510F" w:rsidRPr="001A510F">
        <w:rPr>
          <w:rFonts w:asciiTheme="minorBidi" w:hAnsiTheme="minorBidi"/>
          <w:sz w:val="24"/>
          <w:szCs w:val="24"/>
        </w:rPr>
        <w:t xml:space="preserve"> </w:t>
      </w:r>
      <w:r w:rsidR="001A510F">
        <w:rPr>
          <w:rFonts w:asciiTheme="minorBidi" w:hAnsiTheme="minorBidi"/>
          <w:sz w:val="24"/>
          <w:szCs w:val="24"/>
        </w:rPr>
        <w:t xml:space="preserve">which help to identify the leis </w:t>
      </w:r>
      <w:r w:rsidR="001A510F" w:rsidRPr="001A510F">
        <w:rPr>
          <w:rFonts w:asciiTheme="minorBidi" w:hAnsiTheme="minorBidi"/>
          <w:sz w:val="24"/>
          <w:szCs w:val="24"/>
        </w:rPr>
        <w:t>include</w:t>
      </w:r>
      <w:r w:rsidR="001A510F">
        <w:rPr>
          <w:rFonts w:asciiTheme="minorBidi" w:hAnsiTheme="minorBidi"/>
          <w:sz w:val="24"/>
          <w:szCs w:val="24"/>
        </w:rPr>
        <w:t>, but not limited to,</w:t>
      </w:r>
      <w:r w:rsidR="001A510F" w:rsidRPr="001A510F">
        <w:rPr>
          <w:rFonts w:asciiTheme="minorBidi" w:hAnsiTheme="minorBidi"/>
          <w:sz w:val="24"/>
          <w:szCs w:val="24"/>
        </w:rPr>
        <w:t xml:space="preserve"> the following:</w:t>
      </w:r>
    </w:p>
    <w:p w:rsidR="001A510F" w:rsidRDefault="001A510F" w:rsidP="001A510F">
      <w:pPr>
        <w:pStyle w:val="BodyText"/>
        <w:numPr>
          <w:ilvl w:val="0"/>
          <w:numId w:val="17"/>
        </w:numPr>
        <w:tabs>
          <w:tab w:val="left" w:pos="270"/>
        </w:tabs>
        <w:kinsoku w:val="0"/>
        <w:overflowPunct w:val="0"/>
        <w:spacing w:after="100" w:afterAutospacing="1" w:line="360" w:lineRule="auto"/>
        <w:ind w:left="270" w:hanging="270"/>
        <w:jc w:val="both"/>
        <w:rPr>
          <w:rFonts w:asciiTheme="minorBidi" w:eastAsiaTheme="minorHAnsi" w:hAnsiTheme="minorBidi"/>
        </w:rPr>
      </w:pPr>
      <w:r w:rsidRPr="001A510F">
        <w:rPr>
          <w:rFonts w:asciiTheme="minorBidi" w:eastAsiaTheme="minorHAnsi" w:hAnsiTheme="minorBidi"/>
        </w:rPr>
        <w:t>Interpersonal interactions. For example, a person may shake his head and say “yes” after making a point; these are inconsistent gestures.</w:t>
      </w:r>
    </w:p>
    <w:p w:rsidR="001A510F" w:rsidRDefault="001A510F" w:rsidP="001A510F">
      <w:pPr>
        <w:pStyle w:val="BodyText"/>
        <w:numPr>
          <w:ilvl w:val="0"/>
          <w:numId w:val="17"/>
        </w:numPr>
        <w:tabs>
          <w:tab w:val="left" w:pos="270"/>
        </w:tabs>
        <w:kinsoku w:val="0"/>
        <w:overflowPunct w:val="0"/>
        <w:spacing w:after="100" w:afterAutospacing="1" w:line="360" w:lineRule="auto"/>
        <w:ind w:left="270" w:hanging="270"/>
        <w:jc w:val="both"/>
        <w:rPr>
          <w:rFonts w:asciiTheme="minorBidi" w:eastAsiaTheme="minorHAnsi" w:hAnsiTheme="minorBidi"/>
        </w:rPr>
      </w:pPr>
      <w:r w:rsidRPr="001A510F">
        <w:rPr>
          <w:rFonts w:asciiTheme="minorBidi" w:eastAsiaTheme="minorHAnsi" w:hAnsiTheme="minorBidi"/>
        </w:rPr>
        <w:t>Emotional states</w:t>
      </w:r>
      <w:r>
        <w:rPr>
          <w:rFonts w:asciiTheme="minorBidi" w:eastAsiaTheme="minorHAnsi" w:hAnsiTheme="minorBidi"/>
        </w:rPr>
        <w:t>, such as</w:t>
      </w:r>
      <w:r w:rsidRPr="001A510F">
        <w:rPr>
          <w:rFonts w:asciiTheme="minorBidi" w:eastAsiaTheme="minorHAnsi" w:hAnsiTheme="minorBidi"/>
        </w:rPr>
        <w:t xml:space="preserve"> avoiding to touch the investigator.</w:t>
      </w:r>
    </w:p>
    <w:p w:rsidR="001A510F" w:rsidRDefault="001A510F" w:rsidP="001A510F">
      <w:pPr>
        <w:pStyle w:val="BodyText"/>
        <w:numPr>
          <w:ilvl w:val="0"/>
          <w:numId w:val="17"/>
        </w:numPr>
        <w:tabs>
          <w:tab w:val="left" w:pos="270"/>
        </w:tabs>
        <w:kinsoku w:val="0"/>
        <w:overflowPunct w:val="0"/>
        <w:spacing w:after="100" w:afterAutospacing="1" w:line="360" w:lineRule="auto"/>
        <w:ind w:left="270" w:hanging="270"/>
        <w:jc w:val="both"/>
        <w:rPr>
          <w:rFonts w:asciiTheme="minorBidi" w:eastAsiaTheme="minorHAnsi" w:hAnsiTheme="minorBidi"/>
        </w:rPr>
      </w:pPr>
      <w:r w:rsidRPr="001A510F">
        <w:rPr>
          <w:rFonts w:asciiTheme="minorBidi" w:eastAsiaTheme="minorHAnsi" w:hAnsiTheme="minorBidi"/>
        </w:rPr>
        <w:t>Verbal content. For example, reflecting the question in the answer immediately after</w:t>
      </w:r>
      <w:bookmarkStart w:id="0" w:name="_GoBack"/>
      <w:bookmarkEnd w:id="0"/>
      <w:r w:rsidRPr="001A510F">
        <w:rPr>
          <w:rFonts w:asciiTheme="minorBidi" w:eastAsiaTheme="minorHAnsi" w:hAnsiTheme="minorBidi"/>
        </w:rPr>
        <w:t xml:space="preserve"> the question has been asked. </w:t>
      </w:r>
    </w:p>
    <w:p w:rsidR="001A510F" w:rsidRDefault="00362CD6" w:rsidP="00362CD6">
      <w:pPr>
        <w:pStyle w:val="BodyText"/>
        <w:numPr>
          <w:ilvl w:val="0"/>
          <w:numId w:val="17"/>
        </w:numPr>
        <w:tabs>
          <w:tab w:val="left" w:pos="270"/>
        </w:tabs>
        <w:kinsoku w:val="0"/>
        <w:overflowPunct w:val="0"/>
        <w:spacing w:after="100" w:afterAutospacing="1" w:line="360" w:lineRule="auto"/>
        <w:ind w:left="270" w:hanging="270"/>
        <w:jc w:val="both"/>
        <w:rPr>
          <w:rFonts w:asciiTheme="minorBidi" w:eastAsiaTheme="minorHAnsi" w:hAnsiTheme="minorBidi"/>
        </w:rPr>
      </w:pPr>
      <w:r>
        <w:rPr>
          <w:rFonts w:asciiTheme="minorBidi" w:eastAsiaTheme="minorHAnsi" w:hAnsiTheme="minorBidi"/>
        </w:rPr>
        <w:t>Way of phrasing comments</w:t>
      </w:r>
      <w:r w:rsidR="001A510F" w:rsidRPr="001A510F">
        <w:rPr>
          <w:rFonts w:asciiTheme="minorBidi" w:eastAsiaTheme="minorHAnsi" w:hAnsiTheme="minorBidi"/>
        </w:rPr>
        <w:t>. Replacing the pronoun in order to disassociate people or events, for example using “the equipment” instead of “my equipment”.</w:t>
      </w:r>
    </w:p>
    <w:p w:rsidR="001A510F" w:rsidRPr="001A510F" w:rsidRDefault="001A510F" w:rsidP="001A510F">
      <w:pPr>
        <w:pStyle w:val="BodyText"/>
        <w:numPr>
          <w:ilvl w:val="0"/>
          <w:numId w:val="17"/>
        </w:numPr>
        <w:tabs>
          <w:tab w:val="left" w:pos="270"/>
        </w:tabs>
        <w:kinsoku w:val="0"/>
        <w:overflowPunct w:val="0"/>
        <w:spacing w:after="100" w:afterAutospacing="1" w:line="360" w:lineRule="auto"/>
        <w:ind w:left="270" w:hanging="270"/>
        <w:jc w:val="both"/>
        <w:rPr>
          <w:rFonts w:asciiTheme="minorBidi" w:eastAsiaTheme="minorHAnsi" w:hAnsiTheme="minorBidi"/>
        </w:rPr>
      </w:pPr>
      <w:r w:rsidRPr="001A510F">
        <w:rPr>
          <w:rFonts w:asciiTheme="minorBidi" w:eastAsiaTheme="minorHAnsi" w:hAnsiTheme="minorBidi"/>
        </w:rPr>
        <w:t>Psychological frames. Lies and deceitful statements always leave out details of what went wrong, except for details related to delays and cancellations.</w:t>
      </w:r>
    </w:p>
    <w:p w:rsidR="00971378" w:rsidRPr="00971378" w:rsidRDefault="00362CD6" w:rsidP="00B251AE">
      <w:pPr>
        <w:pStyle w:val="BodyText"/>
        <w:kinsoku w:val="0"/>
        <w:overflowPunct w:val="0"/>
        <w:spacing w:after="100" w:afterAutospacing="1" w:line="360" w:lineRule="auto"/>
        <w:ind w:left="0" w:firstLine="0"/>
        <w:jc w:val="both"/>
        <w:rPr>
          <w:rFonts w:asciiTheme="minorBidi" w:hAnsiTheme="minorBidi"/>
          <w:b/>
          <w:bCs/>
          <w:lang w:val="en-GB"/>
        </w:rPr>
      </w:pPr>
      <w:r>
        <w:rPr>
          <w:rFonts w:asciiTheme="minorBidi" w:eastAsiaTheme="minorHAnsi" w:hAnsiTheme="minorBidi"/>
        </w:rPr>
        <w:t>Although these cues are vital for an investigator to be aware of, such cues are not always admissible in court of law due to inconsistencies.</w:t>
      </w:r>
    </w:p>
    <w:p w:rsidR="00971378" w:rsidRPr="00A1534E" w:rsidRDefault="00971378" w:rsidP="0074538D">
      <w:pPr>
        <w:pStyle w:val="ListParagraph"/>
        <w:numPr>
          <w:ilvl w:val="0"/>
          <w:numId w:val="1"/>
        </w:numPr>
        <w:tabs>
          <w:tab w:val="left" w:pos="450"/>
          <w:tab w:val="left" w:pos="630"/>
        </w:tabs>
        <w:spacing w:after="100" w:afterAutospacing="1" w:line="360" w:lineRule="auto"/>
        <w:ind w:left="360"/>
        <w:jc w:val="both"/>
        <w:rPr>
          <w:rFonts w:asciiTheme="minorBidi" w:hAnsiTheme="minorBidi"/>
          <w:b/>
          <w:bCs/>
          <w:sz w:val="24"/>
          <w:szCs w:val="24"/>
        </w:rPr>
      </w:pPr>
      <w:r w:rsidRPr="00A1534E">
        <w:rPr>
          <w:rFonts w:asciiTheme="minorBidi" w:hAnsiTheme="minorBidi"/>
          <w:b/>
          <w:bCs/>
          <w:sz w:val="24"/>
          <w:szCs w:val="24"/>
        </w:rPr>
        <w:t>‘Asking questions in an audit is different from asking questions in fraud investigation.’ Discuss.</w:t>
      </w:r>
    </w:p>
    <w:p w:rsidR="00116308" w:rsidRDefault="00F45287" w:rsidP="003804CB">
      <w:pPr>
        <w:tabs>
          <w:tab w:val="left" w:pos="450"/>
          <w:tab w:val="left" w:pos="630"/>
        </w:tabs>
        <w:spacing w:after="100" w:afterAutospacing="1" w:line="360" w:lineRule="auto"/>
        <w:jc w:val="both"/>
        <w:rPr>
          <w:rFonts w:asciiTheme="minorBidi" w:hAnsiTheme="minorBidi"/>
          <w:sz w:val="24"/>
          <w:szCs w:val="24"/>
        </w:rPr>
      </w:pPr>
      <w:r w:rsidRPr="00F45287">
        <w:rPr>
          <w:rFonts w:asciiTheme="minorBidi" w:hAnsiTheme="minorBidi"/>
          <w:sz w:val="24"/>
          <w:szCs w:val="24"/>
        </w:rPr>
        <w:t>Questions</w:t>
      </w:r>
      <w:r>
        <w:rPr>
          <w:rFonts w:asciiTheme="minorBidi" w:hAnsiTheme="minorBidi"/>
          <w:sz w:val="24"/>
          <w:szCs w:val="24"/>
        </w:rPr>
        <w:t xml:space="preserve"> asked in </w:t>
      </w:r>
      <w:r w:rsidR="008A649A">
        <w:rPr>
          <w:rFonts w:asciiTheme="minorBidi" w:hAnsiTheme="minorBidi"/>
          <w:sz w:val="24"/>
          <w:szCs w:val="24"/>
        </w:rPr>
        <w:t xml:space="preserve">an </w:t>
      </w:r>
      <w:r>
        <w:rPr>
          <w:rFonts w:asciiTheme="minorBidi" w:hAnsiTheme="minorBidi"/>
          <w:sz w:val="24"/>
          <w:szCs w:val="24"/>
        </w:rPr>
        <w:t xml:space="preserve">audit process </w:t>
      </w:r>
      <w:r w:rsidR="003804CB">
        <w:rPr>
          <w:rFonts w:asciiTheme="minorBidi" w:hAnsiTheme="minorBidi"/>
          <w:sz w:val="24"/>
          <w:szCs w:val="24"/>
        </w:rPr>
        <w:t xml:space="preserve">are </w:t>
      </w:r>
      <w:r>
        <w:rPr>
          <w:rFonts w:asciiTheme="minorBidi" w:hAnsiTheme="minorBidi"/>
          <w:sz w:val="24"/>
          <w:szCs w:val="24"/>
        </w:rPr>
        <w:t>di</w:t>
      </w:r>
      <w:r w:rsidR="003804CB">
        <w:rPr>
          <w:rFonts w:asciiTheme="minorBidi" w:hAnsiTheme="minorBidi"/>
          <w:sz w:val="24"/>
          <w:szCs w:val="24"/>
        </w:rPr>
        <w:t>fferent from those</w:t>
      </w:r>
      <w:r>
        <w:rPr>
          <w:rFonts w:asciiTheme="minorBidi" w:hAnsiTheme="minorBidi"/>
          <w:sz w:val="24"/>
          <w:szCs w:val="24"/>
        </w:rPr>
        <w:t xml:space="preserve"> asked in </w:t>
      </w:r>
      <w:r w:rsidR="008A649A">
        <w:rPr>
          <w:rFonts w:asciiTheme="minorBidi" w:hAnsiTheme="minorBidi"/>
          <w:sz w:val="24"/>
          <w:szCs w:val="24"/>
        </w:rPr>
        <w:t xml:space="preserve">an </w:t>
      </w:r>
      <w:r>
        <w:rPr>
          <w:rFonts w:asciiTheme="minorBidi" w:hAnsiTheme="minorBidi"/>
          <w:sz w:val="24"/>
          <w:szCs w:val="24"/>
        </w:rPr>
        <w:t xml:space="preserve">investigation one. </w:t>
      </w:r>
      <w:r w:rsidR="008A649A">
        <w:rPr>
          <w:rFonts w:asciiTheme="minorBidi" w:hAnsiTheme="minorBidi"/>
          <w:sz w:val="24"/>
          <w:szCs w:val="24"/>
        </w:rPr>
        <w:t xml:space="preserve">These differences arise from the differences between the </w:t>
      </w:r>
      <w:r w:rsidR="009926AA">
        <w:rPr>
          <w:rFonts w:asciiTheme="minorBidi" w:hAnsiTheme="minorBidi"/>
          <w:sz w:val="24"/>
          <w:szCs w:val="24"/>
        </w:rPr>
        <w:t>purposes</w:t>
      </w:r>
      <w:r w:rsidR="008A649A">
        <w:rPr>
          <w:rFonts w:asciiTheme="minorBidi" w:hAnsiTheme="minorBidi"/>
          <w:sz w:val="24"/>
          <w:szCs w:val="24"/>
        </w:rPr>
        <w:t xml:space="preserve"> of each process. While the main purpose of questions in an audit is to detect the assertions of financial statements</w:t>
      </w:r>
      <w:r w:rsidR="003804CB">
        <w:rPr>
          <w:rFonts w:asciiTheme="minorBidi" w:hAnsiTheme="minorBidi"/>
          <w:sz w:val="24"/>
          <w:szCs w:val="24"/>
        </w:rPr>
        <w:t>’</w:t>
      </w:r>
      <w:r w:rsidR="008A649A">
        <w:rPr>
          <w:rFonts w:asciiTheme="minorBidi" w:hAnsiTheme="minorBidi"/>
          <w:sz w:val="24"/>
          <w:szCs w:val="24"/>
        </w:rPr>
        <w:t xml:space="preserve"> </w:t>
      </w:r>
      <w:r w:rsidR="003804CB">
        <w:rPr>
          <w:rFonts w:asciiTheme="minorBidi" w:hAnsiTheme="minorBidi"/>
          <w:sz w:val="24"/>
          <w:szCs w:val="24"/>
        </w:rPr>
        <w:t>items</w:t>
      </w:r>
      <w:r w:rsidR="008A649A">
        <w:rPr>
          <w:rFonts w:asciiTheme="minorBidi" w:hAnsiTheme="minorBidi"/>
          <w:sz w:val="24"/>
          <w:szCs w:val="24"/>
        </w:rPr>
        <w:t>, the purpose of questions in an investigation is to get suspect to become the subject of the questions and to obtain a signed confession from him/her.</w:t>
      </w:r>
      <w:r w:rsidR="003D57DC">
        <w:rPr>
          <w:rFonts w:asciiTheme="minorBidi" w:hAnsiTheme="minorBidi"/>
          <w:sz w:val="24"/>
          <w:szCs w:val="24"/>
        </w:rPr>
        <w:t xml:space="preserve"> The different items of financial statements impose auditor to ask wider questions that are related to these items</w:t>
      </w:r>
      <w:r w:rsidR="00E86B6B">
        <w:rPr>
          <w:rFonts w:asciiTheme="minorBidi" w:hAnsiTheme="minorBidi"/>
          <w:sz w:val="24"/>
          <w:szCs w:val="24"/>
        </w:rPr>
        <w:t>.</w:t>
      </w:r>
      <w:r w:rsidR="003D57DC">
        <w:rPr>
          <w:rFonts w:asciiTheme="minorBidi" w:hAnsiTheme="minorBidi"/>
          <w:sz w:val="24"/>
          <w:szCs w:val="24"/>
        </w:rPr>
        <w:t xml:space="preserve"> </w:t>
      </w:r>
      <w:r w:rsidR="00E86B6B">
        <w:rPr>
          <w:rFonts w:asciiTheme="minorBidi" w:hAnsiTheme="minorBidi"/>
          <w:sz w:val="24"/>
          <w:szCs w:val="24"/>
        </w:rPr>
        <w:t>T</w:t>
      </w:r>
      <w:r w:rsidR="003D57DC">
        <w:rPr>
          <w:rFonts w:asciiTheme="minorBidi" w:hAnsiTheme="minorBidi"/>
          <w:sz w:val="24"/>
          <w:szCs w:val="24"/>
        </w:rPr>
        <w:t xml:space="preserve">he method used by </w:t>
      </w:r>
      <w:r w:rsidR="00E86B6B">
        <w:rPr>
          <w:rFonts w:asciiTheme="minorBidi" w:hAnsiTheme="minorBidi"/>
          <w:sz w:val="24"/>
          <w:szCs w:val="24"/>
        </w:rPr>
        <w:t xml:space="preserve">an </w:t>
      </w:r>
      <w:r w:rsidR="003D57DC">
        <w:rPr>
          <w:rFonts w:asciiTheme="minorBidi" w:hAnsiTheme="minorBidi"/>
          <w:sz w:val="24"/>
          <w:szCs w:val="24"/>
        </w:rPr>
        <w:t xml:space="preserve">auditor is called </w:t>
      </w:r>
      <w:r w:rsidR="00E86B6B">
        <w:rPr>
          <w:rFonts w:asciiTheme="minorBidi" w:hAnsiTheme="minorBidi"/>
          <w:sz w:val="24"/>
          <w:szCs w:val="24"/>
        </w:rPr>
        <w:t>‘</w:t>
      </w:r>
      <w:r w:rsidR="003D57DC">
        <w:rPr>
          <w:rFonts w:asciiTheme="minorBidi" w:hAnsiTheme="minorBidi"/>
          <w:sz w:val="24"/>
          <w:szCs w:val="24"/>
        </w:rPr>
        <w:t>horizontal approach</w:t>
      </w:r>
      <w:r w:rsidR="00E86B6B">
        <w:rPr>
          <w:rFonts w:asciiTheme="minorBidi" w:hAnsiTheme="minorBidi"/>
          <w:sz w:val="24"/>
          <w:szCs w:val="24"/>
        </w:rPr>
        <w:t>’</w:t>
      </w:r>
      <w:r w:rsidR="003D57DC">
        <w:rPr>
          <w:rFonts w:asciiTheme="minorBidi" w:hAnsiTheme="minorBidi"/>
          <w:sz w:val="24"/>
          <w:szCs w:val="24"/>
        </w:rPr>
        <w:t>. However, fraud investigator’s questions are deeper</w:t>
      </w:r>
      <w:r w:rsidR="00E86B6B">
        <w:rPr>
          <w:rFonts w:asciiTheme="minorBidi" w:hAnsiTheme="minorBidi"/>
          <w:sz w:val="24"/>
          <w:szCs w:val="24"/>
        </w:rPr>
        <w:t xml:space="preserve"> and focused on a</w:t>
      </w:r>
      <w:r w:rsidR="003D57DC">
        <w:rPr>
          <w:rFonts w:asciiTheme="minorBidi" w:hAnsiTheme="minorBidi"/>
          <w:sz w:val="24"/>
          <w:szCs w:val="24"/>
        </w:rPr>
        <w:t xml:space="preserve"> financial fraud or deception</w:t>
      </w:r>
      <w:r w:rsidR="009926AA">
        <w:rPr>
          <w:rFonts w:asciiTheme="minorBidi" w:hAnsiTheme="minorBidi"/>
          <w:sz w:val="24"/>
          <w:szCs w:val="24"/>
        </w:rPr>
        <w:t xml:space="preserve"> that is</w:t>
      </w:r>
      <w:r w:rsidR="003D57DC">
        <w:rPr>
          <w:rFonts w:asciiTheme="minorBidi" w:hAnsiTheme="minorBidi"/>
          <w:sz w:val="24"/>
          <w:szCs w:val="24"/>
        </w:rPr>
        <w:t xml:space="preserve"> conducted by a fraudster</w:t>
      </w:r>
      <w:r w:rsidR="00E86B6B">
        <w:rPr>
          <w:rFonts w:asciiTheme="minorBidi" w:hAnsiTheme="minorBidi"/>
          <w:sz w:val="24"/>
          <w:szCs w:val="24"/>
        </w:rPr>
        <w:t>.</w:t>
      </w:r>
      <w:r w:rsidR="003D57DC">
        <w:rPr>
          <w:rFonts w:asciiTheme="minorBidi" w:hAnsiTheme="minorBidi"/>
          <w:sz w:val="24"/>
          <w:szCs w:val="24"/>
        </w:rPr>
        <w:t xml:space="preserve"> </w:t>
      </w:r>
      <w:r w:rsidR="00E86B6B">
        <w:rPr>
          <w:rFonts w:asciiTheme="minorBidi" w:hAnsiTheme="minorBidi"/>
          <w:sz w:val="24"/>
          <w:szCs w:val="24"/>
        </w:rPr>
        <w:t>T</w:t>
      </w:r>
      <w:r w:rsidR="003D57DC">
        <w:rPr>
          <w:rFonts w:asciiTheme="minorBidi" w:hAnsiTheme="minorBidi"/>
          <w:sz w:val="24"/>
          <w:szCs w:val="24"/>
        </w:rPr>
        <w:t xml:space="preserve">he method used by an investigator is called </w:t>
      </w:r>
      <w:r w:rsidR="003D57DC">
        <w:rPr>
          <w:rFonts w:asciiTheme="minorBidi" w:hAnsiTheme="minorBidi"/>
          <w:sz w:val="24"/>
          <w:szCs w:val="24"/>
        </w:rPr>
        <w:lastRenderedPageBreak/>
        <w:t xml:space="preserve">‘vertical approach’. </w:t>
      </w:r>
      <w:r w:rsidR="00E86B6B">
        <w:rPr>
          <w:rFonts w:asciiTheme="minorBidi" w:hAnsiTheme="minorBidi"/>
          <w:sz w:val="24"/>
          <w:szCs w:val="24"/>
        </w:rPr>
        <w:t xml:space="preserve">Accordingly, fraud investigator should use best practices of interview techniques in order to ask proper questions and, thus, achieve the investigation purpose. </w:t>
      </w:r>
      <w:r w:rsidR="003D57DC">
        <w:rPr>
          <w:rFonts w:asciiTheme="minorBidi" w:hAnsiTheme="minorBidi"/>
          <w:sz w:val="24"/>
          <w:szCs w:val="24"/>
        </w:rPr>
        <w:t xml:space="preserve"> </w:t>
      </w:r>
    </w:p>
    <w:p w:rsidR="007F5C21" w:rsidRDefault="00130948" w:rsidP="002C0F0E">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 xml:space="preserve">Best practices </w:t>
      </w:r>
      <w:r w:rsidR="00C66DFC">
        <w:rPr>
          <w:rFonts w:asciiTheme="minorBidi" w:hAnsiTheme="minorBidi"/>
          <w:sz w:val="24"/>
          <w:szCs w:val="24"/>
        </w:rPr>
        <w:t>for</w:t>
      </w:r>
      <w:r>
        <w:rPr>
          <w:rFonts w:asciiTheme="minorBidi" w:hAnsiTheme="minorBidi"/>
          <w:sz w:val="24"/>
          <w:szCs w:val="24"/>
        </w:rPr>
        <w:t xml:space="preserve"> interview </w:t>
      </w:r>
      <w:r w:rsidR="00C66DFC">
        <w:rPr>
          <w:rFonts w:asciiTheme="minorBidi" w:hAnsiTheme="minorBidi"/>
          <w:sz w:val="24"/>
          <w:szCs w:val="24"/>
        </w:rPr>
        <w:t xml:space="preserve">techniques </w:t>
      </w:r>
      <w:r>
        <w:rPr>
          <w:rFonts w:asciiTheme="minorBidi" w:hAnsiTheme="minorBidi"/>
          <w:sz w:val="24"/>
          <w:szCs w:val="24"/>
        </w:rPr>
        <w:t>involve</w:t>
      </w:r>
      <w:r w:rsidR="00C66DFC">
        <w:rPr>
          <w:rFonts w:asciiTheme="minorBidi" w:hAnsiTheme="minorBidi"/>
          <w:sz w:val="24"/>
          <w:szCs w:val="24"/>
        </w:rPr>
        <w:t xml:space="preserve"> asking questions</w:t>
      </w:r>
      <w:r w:rsidR="003804CB">
        <w:rPr>
          <w:rFonts w:asciiTheme="minorBidi" w:hAnsiTheme="minorBidi"/>
          <w:sz w:val="24"/>
          <w:szCs w:val="24"/>
        </w:rPr>
        <w:t xml:space="preserve"> that </w:t>
      </w:r>
      <w:r w:rsidR="00B42C35">
        <w:rPr>
          <w:rFonts w:asciiTheme="minorBidi" w:hAnsiTheme="minorBidi"/>
          <w:sz w:val="24"/>
          <w:szCs w:val="24"/>
        </w:rPr>
        <w:t xml:space="preserve">fall into five categories; introductory, informational, assessment, closing and admission-seeking. </w:t>
      </w:r>
      <w:r w:rsidR="002C0F0E">
        <w:rPr>
          <w:rFonts w:asciiTheme="minorBidi" w:hAnsiTheme="minorBidi"/>
          <w:sz w:val="24"/>
          <w:szCs w:val="24"/>
        </w:rPr>
        <w:t>O</w:t>
      </w:r>
      <w:r w:rsidR="00B42C35">
        <w:rPr>
          <w:rFonts w:asciiTheme="minorBidi" w:hAnsiTheme="minorBidi"/>
          <w:sz w:val="24"/>
          <w:szCs w:val="24"/>
        </w:rPr>
        <w:t>pen-ended questions are more effective than simple questions as “yes” or “no”. It is recommended that an investigator should write key points and let the conversations take a natural course rather than writing questions.</w:t>
      </w:r>
    </w:p>
    <w:p w:rsidR="00F036C6" w:rsidRDefault="002C0F0E" w:rsidP="00504139">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 xml:space="preserve">According to experts in forensic accounting, </w:t>
      </w:r>
      <w:r w:rsidR="003804CB">
        <w:rPr>
          <w:rFonts w:asciiTheme="minorBidi" w:hAnsiTheme="minorBidi"/>
          <w:sz w:val="24"/>
          <w:szCs w:val="24"/>
        </w:rPr>
        <w:t xml:space="preserve">best practices </w:t>
      </w:r>
      <w:r w:rsidR="00504139">
        <w:rPr>
          <w:rFonts w:asciiTheme="minorBidi" w:hAnsiTheme="minorBidi"/>
          <w:sz w:val="24"/>
          <w:szCs w:val="24"/>
        </w:rPr>
        <w:t xml:space="preserve">also require </w:t>
      </w:r>
      <w:r>
        <w:rPr>
          <w:rFonts w:asciiTheme="minorBidi" w:hAnsiTheme="minorBidi"/>
          <w:sz w:val="24"/>
          <w:szCs w:val="24"/>
        </w:rPr>
        <w:t>in</w:t>
      </w:r>
      <w:r w:rsidR="003804CB">
        <w:rPr>
          <w:rFonts w:asciiTheme="minorBidi" w:hAnsiTheme="minorBidi"/>
          <w:sz w:val="24"/>
          <w:szCs w:val="24"/>
        </w:rPr>
        <w:t>vestigator</w:t>
      </w:r>
      <w:r w:rsidR="00504139">
        <w:rPr>
          <w:rFonts w:asciiTheme="minorBidi" w:hAnsiTheme="minorBidi"/>
          <w:sz w:val="24"/>
          <w:szCs w:val="24"/>
        </w:rPr>
        <w:t xml:space="preserve"> to prepare </w:t>
      </w:r>
      <w:r w:rsidR="003804CB">
        <w:rPr>
          <w:rFonts w:asciiTheme="minorBidi" w:hAnsiTheme="minorBidi"/>
          <w:sz w:val="24"/>
          <w:szCs w:val="24"/>
        </w:rPr>
        <w:t>his/her</w:t>
      </w:r>
      <w:r>
        <w:rPr>
          <w:rFonts w:asciiTheme="minorBidi" w:hAnsiTheme="minorBidi"/>
          <w:sz w:val="24"/>
          <w:szCs w:val="24"/>
        </w:rPr>
        <w:t>sel</w:t>
      </w:r>
      <w:r w:rsidR="003804CB">
        <w:rPr>
          <w:rFonts w:asciiTheme="minorBidi" w:hAnsiTheme="minorBidi"/>
          <w:sz w:val="24"/>
          <w:szCs w:val="24"/>
        </w:rPr>
        <w:t>f</w:t>
      </w:r>
      <w:r>
        <w:rPr>
          <w:rFonts w:asciiTheme="minorBidi" w:hAnsiTheme="minorBidi"/>
          <w:sz w:val="24"/>
          <w:szCs w:val="24"/>
        </w:rPr>
        <w:t xml:space="preserve"> </w:t>
      </w:r>
      <w:r>
        <w:rPr>
          <w:rFonts w:asciiTheme="minorBidi" w:hAnsiTheme="minorBidi"/>
          <w:sz w:val="24"/>
          <w:szCs w:val="24"/>
        </w:rPr>
        <w:t>and think carefully</w:t>
      </w:r>
      <w:r>
        <w:rPr>
          <w:rFonts w:asciiTheme="minorBidi" w:hAnsiTheme="minorBidi"/>
          <w:sz w:val="24"/>
          <w:szCs w:val="24"/>
        </w:rPr>
        <w:t xml:space="preserve"> before interview takes place. </w:t>
      </w:r>
      <w:r w:rsidR="003804CB">
        <w:rPr>
          <w:rFonts w:asciiTheme="minorBidi" w:hAnsiTheme="minorBidi"/>
          <w:sz w:val="24"/>
          <w:szCs w:val="24"/>
        </w:rPr>
        <w:t>He/she</w:t>
      </w:r>
      <w:r>
        <w:rPr>
          <w:rFonts w:asciiTheme="minorBidi" w:hAnsiTheme="minorBidi"/>
          <w:sz w:val="24"/>
          <w:szCs w:val="24"/>
        </w:rPr>
        <w:t xml:space="preserve"> should observe gestures and non-verbal behaviour of the interviewee. This provides investigator with signs of stress through calibration. </w:t>
      </w:r>
      <w:r w:rsidR="00F036C6">
        <w:rPr>
          <w:rFonts w:asciiTheme="minorBidi" w:hAnsiTheme="minorBidi"/>
          <w:sz w:val="24"/>
          <w:szCs w:val="24"/>
        </w:rPr>
        <w:t>It is also important that investigator organize</w:t>
      </w:r>
      <w:r w:rsidR="00A1534E">
        <w:rPr>
          <w:rFonts w:asciiTheme="minorBidi" w:hAnsiTheme="minorBidi"/>
          <w:sz w:val="24"/>
          <w:szCs w:val="24"/>
        </w:rPr>
        <w:t>s</w:t>
      </w:r>
      <w:r w:rsidR="00F036C6">
        <w:rPr>
          <w:rFonts w:asciiTheme="minorBidi" w:hAnsiTheme="minorBidi"/>
          <w:sz w:val="24"/>
          <w:szCs w:val="24"/>
        </w:rPr>
        <w:t xml:space="preserve"> his/her tone. The questions should be in well pace and tough questions should be asked after a few easy ones. It is also crucial for an interviewer to listen more than to talk.</w:t>
      </w:r>
      <w:r w:rsidR="00A1534E">
        <w:rPr>
          <w:rFonts w:asciiTheme="minorBidi" w:hAnsiTheme="minorBidi"/>
          <w:sz w:val="24"/>
          <w:szCs w:val="24"/>
        </w:rPr>
        <w:t xml:space="preserve"> This makes the interviewee difficult to conceal facts or deceive. </w:t>
      </w:r>
    </w:p>
    <w:p w:rsidR="00CA5285" w:rsidRDefault="00504139" w:rsidP="00CA5285">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 xml:space="preserve">In addition, investigator should </w:t>
      </w:r>
      <w:r w:rsidR="0098015A">
        <w:rPr>
          <w:rFonts w:asciiTheme="minorBidi" w:hAnsiTheme="minorBidi"/>
          <w:sz w:val="24"/>
          <w:szCs w:val="24"/>
        </w:rPr>
        <w:t>adopt</w:t>
      </w:r>
      <w:r>
        <w:rPr>
          <w:rFonts w:asciiTheme="minorBidi" w:hAnsiTheme="minorBidi"/>
          <w:sz w:val="24"/>
          <w:szCs w:val="24"/>
        </w:rPr>
        <w:t xml:space="preserve"> an open and honest approach rather than secretive and aggressive approach. This would prevent interviewee to be defensive and avoid distracting the whole process. </w:t>
      </w:r>
      <w:r w:rsidR="0098015A">
        <w:rPr>
          <w:rFonts w:asciiTheme="minorBidi" w:hAnsiTheme="minorBidi"/>
          <w:sz w:val="24"/>
          <w:szCs w:val="24"/>
        </w:rPr>
        <w:t>Taking sufficient time by interviewer is vital to receive satisfactory answers.</w:t>
      </w:r>
      <w:r w:rsidR="00DC716E">
        <w:rPr>
          <w:rFonts w:asciiTheme="minorBidi" w:hAnsiTheme="minorBidi"/>
          <w:sz w:val="24"/>
          <w:szCs w:val="24"/>
        </w:rPr>
        <w:t xml:space="preserve"> </w:t>
      </w:r>
      <w:r w:rsidR="00CA5285">
        <w:rPr>
          <w:rFonts w:asciiTheme="minorBidi" w:hAnsiTheme="minorBidi"/>
          <w:sz w:val="24"/>
          <w:szCs w:val="24"/>
        </w:rPr>
        <w:t xml:space="preserve">To achieve the main purpose of the investigation, it is </w:t>
      </w:r>
      <w:r w:rsidR="009926AA">
        <w:rPr>
          <w:rFonts w:asciiTheme="minorBidi" w:hAnsiTheme="minorBidi"/>
          <w:sz w:val="24"/>
          <w:szCs w:val="24"/>
        </w:rPr>
        <w:t>recommended</w:t>
      </w:r>
      <w:r w:rsidR="00CA5285">
        <w:rPr>
          <w:rFonts w:asciiTheme="minorBidi" w:hAnsiTheme="minorBidi"/>
          <w:sz w:val="24"/>
          <w:szCs w:val="24"/>
        </w:rPr>
        <w:t xml:space="preserve"> that the investigator obtains a written and signed confession from the perpetrator of fraud. It is the most powerful piece of evidence in a court of law. </w:t>
      </w:r>
      <w:r w:rsidR="00DC716E">
        <w:rPr>
          <w:rFonts w:asciiTheme="minorBidi" w:hAnsiTheme="minorBidi"/>
          <w:sz w:val="24"/>
          <w:szCs w:val="24"/>
        </w:rPr>
        <w:t xml:space="preserve"> </w:t>
      </w:r>
      <w:r w:rsidR="0098015A">
        <w:rPr>
          <w:rFonts w:asciiTheme="minorBidi" w:hAnsiTheme="minorBidi"/>
          <w:sz w:val="24"/>
          <w:szCs w:val="24"/>
        </w:rPr>
        <w:t xml:space="preserve">  </w:t>
      </w:r>
      <w:r w:rsidR="00F036C6">
        <w:rPr>
          <w:rFonts w:asciiTheme="minorBidi" w:hAnsiTheme="minorBidi"/>
          <w:sz w:val="24"/>
          <w:szCs w:val="24"/>
        </w:rPr>
        <w:t xml:space="preserve">  </w:t>
      </w:r>
    </w:p>
    <w:p w:rsidR="00971378" w:rsidRPr="00971378" w:rsidRDefault="00233356" w:rsidP="0064319D">
      <w:pPr>
        <w:tabs>
          <w:tab w:val="left" w:pos="450"/>
          <w:tab w:val="left" w:pos="630"/>
        </w:tabs>
        <w:spacing w:after="100" w:afterAutospacing="1" w:line="360" w:lineRule="auto"/>
        <w:jc w:val="both"/>
        <w:rPr>
          <w:rFonts w:asciiTheme="minorBidi" w:hAnsiTheme="minorBidi"/>
          <w:b/>
          <w:bCs/>
          <w:sz w:val="24"/>
          <w:szCs w:val="24"/>
        </w:rPr>
      </w:pPr>
      <w:r>
        <w:rPr>
          <w:rFonts w:asciiTheme="minorBidi" w:hAnsiTheme="minorBidi"/>
          <w:sz w:val="24"/>
          <w:szCs w:val="24"/>
        </w:rPr>
        <w:t>To conclude,</w:t>
      </w:r>
      <w:r w:rsidR="00CA5285">
        <w:rPr>
          <w:rFonts w:asciiTheme="minorBidi" w:hAnsiTheme="minorBidi"/>
          <w:sz w:val="24"/>
          <w:szCs w:val="24"/>
        </w:rPr>
        <w:t xml:space="preserve"> </w:t>
      </w:r>
      <w:r w:rsidR="009926AA">
        <w:rPr>
          <w:rFonts w:asciiTheme="minorBidi" w:hAnsiTheme="minorBidi"/>
          <w:sz w:val="24"/>
          <w:szCs w:val="24"/>
        </w:rPr>
        <w:t xml:space="preserve">auditors may place </w:t>
      </w:r>
      <w:r>
        <w:rPr>
          <w:rFonts w:asciiTheme="minorBidi" w:hAnsiTheme="minorBidi"/>
          <w:sz w:val="24"/>
          <w:szCs w:val="24"/>
        </w:rPr>
        <w:t xml:space="preserve">questions </w:t>
      </w:r>
      <w:r w:rsidR="00CA5285">
        <w:rPr>
          <w:rFonts w:asciiTheme="minorBidi" w:hAnsiTheme="minorBidi"/>
          <w:sz w:val="24"/>
          <w:szCs w:val="24"/>
        </w:rPr>
        <w:t xml:space="preserve">regarding financial statements’ </w:t>
      </w:r>
      <w:r>
        <w:rPr>
          <w:rFonts w:asciiTheme="minorBidi" w:hAnsiTheme="minorBidi"/>
          <w:sz w:val="24"/>
          <w:szCs w:val="24"/>
        </w:rPr>
        <w:t>assertions</w:t>
      </w:r>
      <w:r w:rsidR="00CA5285">
        <w:rPr>
          <w:rFonts w:asciiTheme="minorBidi" w:hAnsiTheme="minorBidi"/>
          <w:sz w:val="24"/>
          <w:szCs w:val="24"/>
        </w:rPr>
        <w:t xml:space="preserve"> or internal control </w:t>
      </w:r>
      <w:r>
        <w:rPr>
          <w:rFonts w:asciiTheme="minorBidi" w:hAnsiTheme="minorBidi"/>
          <w:sz w:val="24"/>
          <w:szCs w:val="24"/>
        </w:rPr>
        <w:t>systems</w:t>
      </w:r>
      <w:r w:rsidR="00AC30D9">
        <w:rPr>
          <w:rFonts w:asciiTheme="minorBidi" w:hAnsiTheme="minorBidi"/>
          <w:sz w:val="24"/>
          <w:szCs w:val="24"/>
        </w:rPr>
        <w:t>.</w:t>
      </w:r>
      <w:r>
        <w:rPr>
          <w:rFonts w:asciiTheme="minorBidi" w:hAnsiTheme="minorBidi"/>
          <w:sz w:val="24"/>
          <w:szCs w:val="24"/>
        </w:rPr>
        <w:t xml:space="preserve"> </w:t>
      </w:r>
      <w:r w:rsidR="00AC30D9">
        <w:rPr>
          <w:rFonts w:asciiTheme="minorBidi" w:hAnsiTheme="minorBidi"/>
          <w:sz w:val="24"/>
          <w:szCs w:val="24"/>
        </w:rPr>
        <w:t xml:space="preserve">However, </w:t>
      </w:r>
      <w:r>
        <w:rPr>
          <w:rFonts w:asciiTheme="minorBidi" w:hAnsiTheme="minorBidi"/>
          <w:sz w:val="24"/>
          <w:szCs w:val="24"/>
        </w:rPr>
        <w:t xml:space="preserve">questions </w:t>
      </w:r>
      <w:r w:rsidR="00AC30D9">
        <w:rPr>
          <w:rFonts w:asciiTheme="minorBidi" w:hAnsiTheme="minorBidi"/>
          <w:sz w:val="24"/>
          <w:szCs w:val="24"/>
        </w:rPr>
        <w:t xml:space="preserve">raised by </w:t>
      </w:r>
      <w:r w:rsidR="00CA5285">
        <w:rPr>
          <w:rFonts w:asciiTheme="minorBidi" w:hAnsiTheme="minorBidi"/>
          <w:sz w:val="24"/>
          <w:szCs w:val="24"/>
        </w:rPr>
        <w:t>fraud investigators</w:t>
      </w:r>
      <w:r w:rsidR="00BC6927">
        <w:rPr>
          <w:rFonts w:asciiTheme="minorBidi" w:hAnsiTheme="minorBidi"/>
          <w:sz w:val="24"/>
          <w:szCs w:val="24"/>
        </w:rPr>
        <w:t xml:space="preserve"> are much more different</w:t>
      </w:r>
      <w:r>
        <w:rPr>
          <w:rFonts w:asciiTheme="minorBidi" w:hAnsiTheme="minorBidi"/>
          <w:sz w:val="24"/>
          <w:szCs w:val="24"/>
        </w:rPr>
        <w:t xml:space="preserve"> </w:t>
      </w:r>
      <w:r w:rsidR="00177525">
        <w:rPr>
          <w:rFonts w:asciiTheme="minorBidi" w:hAnsiTheme="minorBidi"/>
          <w:sz w:val="24"/>
          <w:szCs w:val="24"/>
        </w:rPr>
        <w:t>due to</w:t>
      </w:r>
      <w:r>
        <w:rPr>
          <w:rFonts w:asciiTheme="minorBidi" w:hAnsiTheme="minorBidi"/>
          <w:sz w:val="24"/>
          <w:szCs w:val="24"/>
        </w:rPr>
        <w:t xml:space="preserve"> differences in the ultimate objectives of each process. </w:t>
      </w:r>
      <w:r w:rsidR="00BC6927">
        <w:rPr>
          <w:rFonts w:asciiTheme="minorBidi" w:hAnsiTheme="minorBidi"/>
          <w:sz w:val="24"/>
          <w:szCs w:val="24"/>
        </w:rPr>
        <w:t>There are some characteristics of questions used in investigating fraud</w:t>
      </w:r>
      <w:r w:rsidR="00AC30D9">
        <w:rPr>
          <w:rFonts w:asciiTheme="minorBidi" w:hAnsiTheme="minorBidi"/>
          <w:sz w:val="24"/>
          <w:szCs w:val="24"/>
        </w:rPr>
        <w:t xml:space="preserve"> which is</w:t>
      </w:r>
      <w:r w:rsidR="00177525">
        <w:rPr>
          <w:rFonts w:asciiTheme="minorBidi" w:hAnsiTheme="minorBidi"/>
          <w:sz w:val="24"/>
          <w:szCs w:val="24"/>
        </w:rPr>
        <w:t xml:space="preserve"> </w:t>
      </w:r>
      <w:r w:rsidR="00BC6927">
        <w:rPr>
          <w:rFonts w:asciiTheme="minorBidi" w:hAnsiTheme="minorBidi"/>
          <w:sz w:val="24"/>
          <w:szCs w:val="24"/>
        </w:rPr>
        <w:t>deeper and conducted</w:t>
      </w:r>
      <w:r>
        <w:rPr>
          <w:rFonts w:asciiTheme="minorBidi" w:hAnsiTheme="minorBidi"/>
          <w:sz w:val="24"/>
          <w:szCs w:val="24"/>
        </w:rPr>
        <w:t xml:space="preserve"> with best practices and well-prepared plan</w:t>
      </w:r>
      <w:r w:rsidR="00BC6927">
        <w:rPr>
          <w:rFonts w:asciiTheme="minorBidi" w:hAnsiTheme="minorBidi"/>
          <w:sz w:val="24"/>
          <w:szCs w:val="24"/>
        </w:rPr>
        <w:t xml:space="preserve"> by fraud investigators</w:t>
      </w:r>
      <w:r>
        <w:rPr>
          <w:rFonts w:asciiTheme="minorBidi" w:hAnsiTheme="minorBidi"/>
          <w:sz w:val="24"/>
          <w:szCs w:val="24"/>
        </w:rPr>
        <w:t xml:space="preserve">.  </w:t>
      </w:r>
      <w:r w:rsidR="00CA5285">
        <w:rPr>
          <w:rFonts w:asciiTheme="minorBidi" w:hAnsiTheme="minorBidi"/>
          <w:sz w:val="24"/>
          <w:szCs w:val="24"/>
        </w:rPr>
        <w:t xml:space="preserve">  </w:t>
      </w:r>
      <w:r w:rsidR="00E14EE0">
        <w:rPr>
          <w:rFonts w:asciiTheme="minorBidi" w:hAnsiTheme="minorBidi"/>
          <w:b/>
          <w:bCs/>
          <w:sz w:val="24"/>
          <w:szCs w:val="24"/>
        </w:rPr>
        <w:t xml:space="preserve"> </w:t>
      </w:r>
    </w:p>
    <w:p w:rsidR="00971378" w:rsidRPr="00813346" w:rsidRDefault="00971378" w:rsidP="0074538D">
      <w:pPr>
        <w:pStyle w:val="ListParagraph"/>
        <w:numPr>
          <w:ilvl w:val="0"/>
          <w:numId w:val="1"/>
        </w:numPr>
        <w:tabs>
          <w:tab w:val="left" w:pos="450"/>
          <w:tab w:val="left" w:pos="630"/>
        </w:tabs>
        <w:spacing w:after="100" w:afterAutospacing="1" w:line="360" w:lineRule="auto"/>
        <w:ind w:left="360"/>
        <w:jc w:val="both"/>
        <w:rPr>
          <w:rFonts w:asciiTheme="minorBidi" w:hAnsiTheme="minorBidi"/>
          <w:b/>
          <w:bCs/>
          <w:sz w:val="24"/>
          <w:szCs w:val="24"/>
        </w:rPr>
      </w:pPr>
      <w:r w:rsidRPr="00813346">
        <w:rPr>
          <w:rFonts w:asciiTheme="minorBidi" w:hAnsiTheme="minorBidi"/>
          <w:b/>
          <w:bCs/>
          <w:sz w:val="24"/>
          <w:szCs w:val="24"/>
        </w:rPr>
        <w:lastRenderedPageBreak/>
        <w:t>Discuss the interviewing procedure for a financially sophisticated victim.</w:t>
      </w:r>
    </w:p>
    <w:p w:rsidR="007C041D" w:rsidRDefault="003407F2" w:rsidP="00B9366C">
      <w:pPr>
        <w:tabs>
          <w:tab w:val="left" w:pos="450"/>
          <w:tab w:val="left" w:pos="63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 xml:space="preserve">The financial sophisticated victim is a legal entity or individual that is misappropriated via complex financial transaction </w:t>
      </w:r>
      <w:r w:rsidR="00813346">
        <w:rPr>
          <w:rFonts w:asciiTheme="minorBidi" w:hAnsiTheme="minorBidi"/>
          <w:sz w:val="24"/>
          <w:szCs w:val="24"/>
          <w:lang w:val="en-US"/>
        </w:rPr>
        <w:t>which</w:t>
      </w:r>
      <w:r>
        <w:rPr>
          <w:rFonts w:asciiTheme="minorBidi" w:hAnsiTheme="minorBidi"/>
          <w:sz w:val="24"/>
          <w:szCs w:val="24"/>
          <w:lang w:val="en-US"/>
        </w:rPr>
        <w:t>, though perfectly legal, seem</w:t>
      </w:r>
      <w:r w:rsidR="00813346">
        <w:rPr>
          <w:rFonts w:asciiTheme="minorBidi" w:hAnsiTheme="minorBidi"/>
          <w:sz w:val="24"/>
          <w:szCs w:val="24"/>
          <w:lang w:val="en-US"/>
        </w:rPr>
        <w:t>s</w:t>
      </w:r>
      <w:r>
        <w:rPr>
          <w:rFonts w:asciiTheme="minorBidi" w:hAnsiTheme="minorBidi"/>
          <w:sz w:val="24"/>
          <w:szCs w:val="24"/>
          <w:lang w:val="en-US"/>
        </w:rPr>
        <w:t xml:space="preserve"> somehow illegitimate. The </w:t>
      </w:r>
      <w:r w:rsidR="00813346">
        <w:rPr>
          <w:rFonts w:asciiTheme="minorBidi" w:hAnsiTheme="minorBidi"/>
          <w:sz w:val="24"/>
          <w:szCs w:val="24"/>
          <w:lang w:val="en-US"/>
        </w:rPr>
        <w:t>interview procedure</w:t>
      </w:r>
      <w:r>
        <w:rPr>
          <w:rFonts w:asciiTheme="minorBidi" w:hAnsiTheme="minorBidi"/>
          <w:sz w:val="24"/>
          <w:szCs w:val="24"/>
          <w:lang w:val="en-US"/>
        </w:rPr>
        <w:t xml:space="preserve"> in this type of crime is different from normal interview procedure. </w:t>
      </w:r>
      <w:r w:rsidR="007C041D">
        <w:rPr>
          <w:rFonts w:asciiTheme="minorBidi" w:hAnsiTheme="minorBidi"/>
          <w:sz w:val="24"/>
          <w:szCs w:val="24"/>
          <w:lang w:val="en-US"/>
        </w:rPr>
        <w:t>The interviewing procedure for a financially sophisticated victim concentrate</w:t>
      </w:r>
      <w:r w:rsidR="00813346">
        <w:rPr>
          <w:rFonts w:asciiTheme="minorBidi" w:hAnsiTheme="minorBidi"/>
          <w:sz w:val="24"/>
          <w:szCs w:val="24"/>
          <w:lang w:val="en-US"/>
        </w:rPr>
        <w:t>s</w:t>
      </w:r>
      <w:r w:rsidR="007C041D">
        <w:rPr>
          <w:rFonts w:asciiTheme="minorBidi" w:hAnsiTheme="minorBidi"/>
          <w:sz w:val="24"/>
          <w:szCs w:val="24"/>
          <w:lang w:val="en-US"/>
        </w:rPr>
        <w:t xml:space="preserve"> more on detail</w:t>
      </w:r>
      <w:r w:rsidR="00813346">
        <w:rPr>
          <w:rFonts w:asciiTheme="minorBidi" w:hAnsiTheme="minorBidi"/>
          <w:sz w:val="24"/>
          <w:szCs w:val="24"/>
          <w:lang w:val="en-US"/>
        </w:rPr>
        <w:t>s</w:t>
      </w:r>
      <w:r w:rsidR="007C041D">
        <w:rPr>
          <w:rFonts w:asciiTheme="minorBidi" w:hAnsiTheme="minorBidi"/>
          <w:sz w:val="24"/>
          <w:szCs w:val="24"/>
          <w:lang w:val="en-US"/>
        </w:rPr>
        <w:t>. Simple yes-no questioning or open-ended questions will yield nothing. Therefore, preparation is of paramount importance (</w:t>
      </w:r>
      <w:r w:rsidR="00B9366C">
        <w:rPr>
          <w:rFonts w:asciiTheme="minorBidi" w:hAnsiTheme="minorBidi"/>
          <w:sz w:val="24"/>
          <w:szCs w:val="24"/>
          <w:lang w:val="en-US"/>
        </w:rPr>
        <w:t>Silverstone and Sheetz,</w:t>
      </w:r>
      <w:r w:rsidR="007C041D">
        <w:rPr>
          <w:rFonts w:asciiTheme="minorBidi" w:hAnsiTheme="minorBidi"/>
          <w:sz w:val="24"/>
          <w:szCs w:val="24"/>
          <w:lang w:val="en-US"/>
        </w:rPr>
        <w:t xml:space="preserve"> 200</w:t>
      </w:r>
      <w:r w:rsidR="00B9366C">
        <w:rPr>
          <w:rFonts w:asciiTheme="minorBidi" w:hAnsiTheme="minorBidi"/>
          <w:sz w:val="24"/>
          <w:szCs w:val="24"/>
          <w:lang w:val="en-US"/>
        </w:rPr>
        <w:t>7</w:t>
      </w:r>
      <w:r w:rsidR="007C041D">
        <w:rPr>
          <w:rFonts w:asciiTheme="minorBidi" w:hAnsiTheme="minorBidi"/>
          <w:sz w:val="24"/>
          <w:szCs w:val="24"/>
          <w:lang w:val="en-US"/>
        </w:rPr>
        <w:t>)</w:t>
      </w:r>
      <w:r w:rsidR="00813346">
        <w:rPr>
          <w:rFonts w:asciiTheme="minorBidi" w:hAnsiTheme="minorBidi"/>
          <w:sz w:val="24"/>
          <w:szCs w:val="24"/>
          <w:lang w:val="en-US"/>
        </w:rPr>
        <w:t>*</w:t>
      </w:r>
      <w:r w:rsidR="007C041D">
        <w:rPr>
          <w:rFonts w:asciiTheme="minorBidi" w:hAnsiTheme="minorBidi"/>
          <w:sz w:val="24"/>
          <w:szCs w:val="24"/>
          <w:lang w:val="en-US"/>
        </w:rPr>
        <w:t>.</w:t>
      </w:r>
    </w:p>
    <w:p w:rsidR="00971378" w:rsidRDefault="007C041D" w:rsidP="00FA2F5E">
      <w:pPr>
        <w:tabs>
          <w:tab w:val="left" w:pos="450"/>
          <w:tab w:val="left" w:pos="63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The interview preparation begin</w:t>
      </w:r>
      <w:r w:rsidR="00294E25">
        <w:rPr>
          <w:rFonts w:asciiTheme="minorBidi" w:hAnsiTheme="minorBidi"/>
          <w:sz w:val="24"/>
          <w:szCs w:val="24"/>
          <w:lang w:val="en-US"/>
        </w:rPr>
        <w:t>s</w:t>
      </w:r>
      <w:r>
        <w:rPr>
          <w:rFonts w:asciiTheme="minorBidi" w:hAnsiTheme="minorBidi"/>
          <w:sz w:val="24"/>
          <w:szCs w:val="24"/>
          <w:lang w:val="en-US"/>
        </w:rPr>
        <w:t xml:space="preserve"> with well-planning before the interview </w:t>
      </w:r>
      <w:r w:rsidR="00813346">
        <w:rPr>
          <w:rFonts w:asciiTheme="minorBidi" w:hAnsiTheme="minorBidi"/>
          <w:sz w:val="24"/>
          <w:szCs w:val="24"/>
          <w:lang w:val="en-US"/>
        </w:rPr>
        <w:t>takes place</w:t>
      </w:r>
      <w:r>
        <w:rPr>
          <w:rFonts w:asciiTheme="minorBidi" w:hAnsiTheme="minorBidi"/>
          <w:sz w:val="24"/>
          <w:szCs w:val="24"/>
          <w:lang w:val="en-US"/>
        </w:rPr>
        <w:t xml:space="preserve">. This includes sufficient knowledge of </w:t>
      </w:r>
      <w:r w:rsidR="00294E25">
        <w:rPr>
          <w:rFonts w:asciiTheme="minorBidi" w:hAnsiTheme="minorBidi"/>
          <w:sz w:val="24"/>
          <w:szCs w:val="24"/>
          <w:lang w:val="en-US"/>
        </w:rPr>
        <w:t xml:space="preserve">business operation that is subject of the investigation. By understanding the day-to-day operations of the firm and knowing the normal flow of funds, the investigator will be prepared to recognize answers that provide either keys of new lines of questioning or perhaps cues that the interviewee may be withholding information. It </w:t>
      </w:r>
      <w:r w:rsidR="0006487B">
        <w:rPr>
          <w:rFonts w:asciiTheme="minorBidi" w:hAnsiTheme="minorBidi"/>
          <w:sz w:val="24"/>
          <w:szCs w:val="24"/>
          <w:lang w:val="en-US"/>
        </w:rPr>
        <w:t xml:space="preserve">is </w:t>
      </w:r>
      <w:r w:rsidR="00294E25">
        <w:rPr>
          <w:rFonts w:asciiTheme="minorBidi" w:hAnsiTheme="minorBidi"/>
          <w:sz w:val="24"/>
          <w:szCs w:val="24"/>
          <w:lang w:val="en-US"/>
        </w:rPr>
        <w:t xml:space="preserve">important to understand the normal flow of funds within the firm. Conducting research on similar enterprises within the industry will provide interviewer with information about the technical language and terminologies of that industry. </w:t>
      </w:r>
      <w:r w:rsidR="0006487B">
        <w:rPr>
          <w:rFonts w:asciiTheme="minorBidi" w:hAnsiTheme="minorBidi"/>
          <w:sz w:val="24"/>
          <w:szCs w:val="24"/>
          <w:lang w:val="en-US"/>
        </w:rPr>
        <w:t>Also, examining industry- specific information and making detailed notes allow the interviewer to assess the validity of the answers to the interview questions.</w:t>
      </w:r>
      <w:r w:rsidR="00EE72C2">
        <w:rPr>
          <w:rFonts w:asciiTheme="minorBidi" w:hAnsiTheme="minorBidi"/>
          <w:sz w:val="24"/>
          <w:szCs w:val="24"/>
          <w:lang w:val="en-US"/>
        </w:rPr>
        <w:t xml:space="preserve"> It is recommended that the interviewer prepare an interview outline in advance. Formulating a list of general questions in advance may help interviewer to cover everything and</w:t>
      </w:r>
      <w:r w:rsidR="003B4018">
        <w:rPr>
          <w:rFonts w:asciiTheme="minorBidi" w:hAnsiTheme="minorBidi"/>
          <w:sz w:val="24"/>
          <w:szCs w:val="24"/>
          <w:lang w:val="en-US"/>
        </w:rPr>
        <w:t xml:space="preserve"> let him/her to stay on track. </w:t>
      </w:r>
      <w:r w:rsidR="00EE72C2">
        <w:rPr>
          <w:rFonts w:asciiTheme="minorBidi" w:hAnsiTheme="minorBidi"/>
          <w:sz w:val="24"/>
          <w:szCs w:val="24"/>
          <w:lang w:val="en-US"/>
        </w:rPr>
        <w:t xml:space="preserve"> </w:t>
      </w:r>
    </w:p>
    <w:p w:rsidR="0006487B" w:rsidRDefault="0006487B" w:rsidP="0006487B">
      <w:pPr>
        <w:tabs>
          <w:tab w:val="left" w:pos="450"/>
          <w:tab w:val="left" w:pos="63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In the interview, the interviewer should start with general information and then with specific information. For example, when interviewing a financial controller of a victim</w:t>
      </w:r>
      <w:r w:rsidR="00FA2F5E">
        <w:rPr>
          <w:rFonts w:asciiTheme="minorBidi" w:hAnsiTheme="minorBidi"/>
          <w:sz w:val="24"/>
          <w:szCs w:val="24"/>
          <w:lang w:val="en-US"/>
        </w:rPr>
        <w:t xml:space="preserve"> firm</w:t>
      </w:r>
      <w:r>
        <w:rPr>
          <w:rFonts w:asciiTheme="minorBidi" w:hAnsiTheme="minorBidi"/>
          <w:sz w:val="24"/>
          <w:szCs w:val="24"/>
          <w:lang w:val="en-US"/>
        </w:rPr>
        <w:t xml:space="preserve">, it is better for the interviewer to obtain a </w:t>
      </w:r>
      <w:r w:rsidR="00EE72C2">
        <w:rPr>
          <w:rFonts w:asciiTheme="minorBidi" w:hAnsiTheme="minorBidi"/>
          <w:sz w:val="24"/>
          <w:szCs w:val="24"/>
          <w:lang w:val="en-US"/>
        </w:rPr>
        <w:t xml:space="preserve">much broader picture of the operation, which may help in formalizing a more specific tactical approach to the remainder of the investigation. Obviously, in this case when the suspect is a financial controller which is considered high-ranking financial officer, it is better to use an alternative strategy.  </w:t>
      </w:r>
    </w:p>
    <w:p w:rsidR="00810A72" w:rsidRDefault="00701DC9" w:rsidP="00810A72">
      <w:pPr>
        <w:tabs>
          <w:tab w:val="left" w:pos="450"/>
          <w:tab w:val="left" w:pos="63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lastRenderedPageBreak/>
        <w:t xml:space="preserve">Using some tools by interviewer can be useful in understanding the flow of misappropriated funds. One </w:t>
      </w:r>
      <w:r w:rsidR="00810A72">
        <w:rPr>
          <w:rFonts w:asciiTheme="minorBidi" w:hAnsiTheme="minorBidi"/>
          <w:sz w:val="24"/>
          <w:szCs w:val="24"/>
          <w:lang w:val="en-US"/>
        </w:rPr>
        <w:t>of these tools</w:t>
      </w:r>
      <w:r>
        <w:rPr>
          <w:rFonts w:asciiTheme="minorBidi" w:hAnsiTheme="minorBidi"/>
          <w:sz w:val="24"/>
          <w:szCs w:val="24"/>
          <w:lang w:val="en-US"/>
        </w:rPr>
        <w:t xml:space="preserve"> </w:t>
      </w:r>
      <w:r w:rsidR="00810A72">
        <w:rPr>
          <w:rFonts w:asciiTheme="minorBidi" w:hAnsiTheme="minorBidi"/>
          <w:sz w:val="24"/>
          <w:szCs w:val="24"/>
          <w:lang w:val="en-US"/>
        </w:rPr>
        <w:t>is flowchart</w:t>
      </w:r>
      <w:r>
        <w:rPr>
          <w:rFonts w:asciiTheme="minorBidi" w:hAnsiTheme="minorBidi"/>
          <w:sz w:val="24"/>
          <w:szCs w:val="24"/>
          <w:lang w:val="en-US"/>
        </w:rPr>
        <w:t xml:space="preserve">. </w:t>
      </w:r>
      <w:r w:rsidR="00FC13BC">
        <w:rPr>
          <w:rFonts w:asciiTheme="minorBidi" w:hAnsiTheme="minorBidi"/>
          <w:sz w:val="24"/>
          <w:szCs w:val="24"/>
          <w:lang w:val="en-US"/>
        </w:rPr>
        <w:t xml:space="preserve">The interviewer </w:t>
      </w:r>
      <w:r>
        <w:rPr>
          <w:rFonts w:asciiTheme="minorBidi" w:hAnsiTheme="minorBidi"/>
          <w:sz w:val="24"/>
          <w:szCs w:val="24"/>
          <w:lang w:val="en-US"/>
        </w:rPr>
        <w:t>can draw flowchart of funds, transaction</w:t>
      </w:r>
      <w:r w:rsidR="00810A72">
        <w:rPr>
          <w:rFonts w:asciiTheme="minorBidi" w:hAnsiTheme="minorBidi"/>
          <w:sz w:val="24"/>
          <w:szCs w:val="24"/>
          <w:lang w:val="en-US"/>
        </w:rPr>
        <w:t>s</w:t>
      </w:r>
      <w:r>
        <w:rPr>
          <w:rFonts w:asciiTheme="minorBidi" w:hAnsiTheme="minorBidi"/>
          <w:sz w:val="24"/>
          <w:szCs w:val="24"/>
          <w:lang w:val="en-US"/>
        </w:rPr>
        <w:t xml:space="preserve"> or deposits. This visual aid provide</w:t>
      </w:r>
      <w:r w:rsidR="00810A72">
        <w:rPr>
          <w:rFonts w:asciiTheme="minorBidi" w:hAnsiTheme="minorBidi"/>
          <w:sz w:val="24"/>
          <w:szCs w:val="24"/>
          <w:lang w:val="en-US"/>
        </w:rPr>
        <w:t>s</w:t>
      </w:r>
      <w:r>
        <w:rPr>
          <w:rFonts w:asciiTheme="minorBidi" w:hAnsiTheme="minorBidi"/>
          <w:sz w:val="24"/>
          <w:szCs w:val="24"/>
          <w:lang w:val="en-US"/>
        </w:rPr>
        <w:t xml:space="preserve"> </w:t>
      </w:r>
      <w:r w:rsidR="00810A72">
        <w:rPr>
          <w:rFonts w:asciiTheme="minorBidi" w:hAnsiTheme="minorBidi"/>
          <w:sz w:val="24"/>
          <w:szCs w:val="24"/>
          <w:lang w:val="en-US"/>
        </w:rPr>
        <w:t xml:space="preserve">the interviewer with </w:t>
      </w:r>
      <w:r>
        <w:rPr>
          <w:rFonts w:asciiTheme="minorBidi" w:hAnsiTheme="minorBidi"/>
          <w:sz w:val="24"/>
          <w:szCs w:val="24"/>
          <w:lang w:val="en-US"/>
        </w:rPr>
        <w:t>full</w:t>
      </w:r>
      <w:r w:rsidR="00810A72">
        <w:rPr>
          <w:rFonts w:asciiTheme="minorBidi" w:hAnsiTheme="minorBidi"/>
          <w:sz w:val="24"/>
          <w:szCs w:val="24"/>
          <w:lang w:val="en-US"/>
        </w:rPr>
        <w:t>,</w:t>
      </w:r>
      <w:r>
        <w:rPr>
          <w:rFonts w:asciiTheme="minorBidi" w:hAnsiTheme="minorBidi"/>
          <w:sz w:val="24"/>
          <w:szCs w:val="24"/>
          <w:lang w:val="en-US"/>
        </w:rPr>
        <w:t xml:space="preserve"> conden</w:t>
      </w:r>
      <w:r w:rsidR="00810A72">
        <w:rPr>
          <w:rFonts w:asciiTheme="minorBidi" w:hAnsiTheme="minorBidi"/>
          <w:sz w:val="24"/>
          <w:szCs w:val="24"/>
          <w:lang w:val="en-US"/>
        </w:rPr>
        <w:t xml:space="preserve">sed and strong financial picture that </w:t>
      </w:r>
      <w:r>
        <w:rPr>
          <w:rFonts w:asciiTheme="minorBidi" w:hAnsiTheme="minorBidi"/>
          <w:sz w:val="24"/>
          <w:szCs w:val="24"/>
          <w:lang w:val="en-US"/>
        </w:rPr>
        <w:t>can be used in interview with the suspect</w:t>
      </w:r>
      <w:r w:rsidR="00810A72">
        <w:rPr>
          <w:rFonts w:asciiTheme="minorBidi" w:hAnsiTheme="minorBidi"/>
          <w:sz w:val="24"/>
          <w:szCs w:val="24"/>
          <w:lang w:val="en-US"/>
        </w:rPr>
        <w:t xml:space="preserve">. The visual aid also help the interviewer to be on track while conducting an interview. </w:t>
      </w:r>
    </w:p>
    <w:p w:rsidR="000B43CB" w:rsidRDefault="00651DEC" w:rsidP="000B43CB">
      <w:pPr>
        <w:tabs>
          <w:tab w:val="left" w:pos="450"/>
          <w:tab w:val="left" w:pos="63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Ultimately, sophisticated financial crimes interview cannot, sometimes, be conducted by only one interviewer due to</w:t>
      </w:r>
      <w:r w:rsidR="005F7353">
        <w:rPr>
          <w:rFonts w:asciiTheme="minorBidi" w:hAnsiTheme="minorBidi"/>
          <w:sz w:val="24"/>
          <w:szCs w:val="24"/>
          <w:lang w:val="en-US"/>
        </w:rPr>
        <w:t xml:space="preserve"> unfamiliar scenario. In such case, one or two additional interviewers may be </w:t>
      </w:r>
      <w:r w:rsidR="000B43CB">
        <w:rPr>
          <w:rFonts w:asciiTheme="minorBidi" w:hAnsiTheme="minorBidi"/>
          <w:sz w:val="24"/>
          <w:szCs w:val="24"/>
          <w:lang w:val="en-US"/>
        </w:rPr>
        <w:t>essential</w:t>
      </w:r>
      <w:r w:rsidR="005F7353">
        <w:rPr>
          <w:rFonts w:asciiTheme="minorBidi" w:hAnsiTheme="minorBidi"/>
          <w:sz w:val="24"/>
          <w:szCs w:val="24"/>
          <w:lang w:val="en-US"/>
        </w:rPr>
        <w:t xml:space="preserve"> to overcome the problem of </w:t>
      </w:r>
      <w:r w:rsidR="000B43CB">
        <w:rPr>
          <w:rFonts w:asciiTheme="minorBidi" w:hAnsiTheme="minorBidi"/>
          <w:sz w:val="24"/>
          <w:szCs w:val="24"/>
          <w:lang w:val="en-US"/>
        </w:rPr>
        <w:t>information</w:t>
      </w:r>
      <w:r w:rsidR="000B43CB">
        <w:rPr>
          <w:rFonts w:asciiTheme="minorBidi" w:hAnsiTheme="minorBidi"/>
          <w:sz w:val="24"/>
          <w:szCs w:val="24"/>
          <w:lang w:val="en-US"/>
        </w:rPr>
        <w:t xml:space="preserve"> </w:t>
      </w:r>
      <w:r w:rsidR="005F7353">
        <w:rPr>
          <w:rFonts w:asciiTheme="minorBidi" w:hAnsiTheme="minorBidi"/>
          <w:sz w:val="24"/>
          <w:szCs w:val="24"/>
          <w:lang w:val="en-US"/>
        </w:rPr>
        <w:t>inconsist</w:t>
      </w:r>
      <w:r w:rsidR="000B43CB">
        <w:rPr>
          <w:rFonts w:asciiTheme="minorBidi" w:hAnsiTheme="minorBidi"/>
          <w:sz w:val="24"/>
          <w:szCs w:val="24"/>
          <w:lang w:val="en-US"/>
        </w:rPr>
        <w:t>encies</w:t>
      </w:r>
      <w:r w:rsidR="005F7353">
        <w:rPr>
          <w:rFonts w:asciiTheme="minorBidi" w:hAnsiTheme="minorBidi"/>
          <w:sz w:val="24"/>
          <w:szCs w:val="24"/>
          <w:lang w:val="en-US"/>
        </w:rPr>
        <w:t>.</w:t>
      </w:r>
    </w:p>
    <w:p w:rsidR="00971378" w:rsidRDefault="000B43CB" w:rsidP="006E3287">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lang w:val="en-US"/>
        </w:rPr>
        <w:t xml:space="preserve">In sum, </w:t>
      </w:r>
      <w:r w:rsidRPr="000B43CB">
        <w:rPr>
          <w:rFonts w:asciiTheme="minorBidi" w:hAnsiTheme="minorBidi"/>
          <w:sz w:val="24"/>
          <w:szCs w:val="24"/>
        </w:rPr>
        <w:t>interviewing procedure for a financially sophisticated victim</w:t>
      </w:r>
      <w:r>
        <w:rPr>
          <w:rFonts w:asciiTheme="minorBidi" w:hAnsiTheme="minorBidi"/>
          <w:sz w:val="24"/>
          <w:szCs w:val="24"/>
        </w:rPr>
        <w:t xml:space="preserve"> is different form a normal financial crime and requires different interview strategy</w:t>
      </w:r>
      <w:r w:rsidR="00B9366C">
        <w:rPr>
          <w:rFonts w:asciiTheme="minorBidi" w:hAnsiTheme="minorBidi"/>
          <w:sz w:val="24"/>
          <w:szCs w:val="24"/>
        </w:rPr>
        <w:t xml:space="preserve"> and tools</w:t>
      </w:r>
      <w:r>
        <w:rPr>
          <w:rFonts w:asciiTheme="minorBidi" w:hAnsiTheme="minorBidi"/>
          <w:sz w:val="24"/>
          <w:szCs w:val="24"/>
        </w:rPr>
        <w:t xml:space="preserve">. </w:t>
      </w:r>
      <w:r w:rsidR="006E3287">
        <w:rPr>
          <w:rFonts w:asciiTheme="minorBidi" w:hAnsiTheme="minorBidi"/>
          <w:sz w:val="24"/>
          <w:szCs w:val="24"/>
        </w:rPr>
        <w:t>Nevertheless</w:t>
      </w:r>
      <w:r>
        <w:rPr>
          <w:rFonts w:asciiTheme="minorBidi" w:hAnsiTheme="minorBidi"/>
          <w:sz w:val="24"/>
          <w:szCs w:val="24"/>
        </w:rPr>
        <w:t xml:space="preserve">, </w:t>
      </w:r>
      <w:r w:rsidR="00B9366C">
        <w:rPr>
          <w:rFonts w:asciiTheme="minorBidi" w:hAnsiTheme="minorBidi"/>
          <w:sz w:val="24"/>
          <w:szCs w:val="24"/>
        </w:rPr>
        <w:t xml:space="preserve">a </w:t>
      </w:r>
      <w:r>
        <w:rPr>
          <w:rFonts w:asciiTheme="minorBidi" w:hAnsiTheme="minorBidi"/>
          <w:sz w:val="24"/>
          <w:szCs w:val="24"/>
        </w:rPr>
        <w:t xml:space="preserve">well-preparation of the interviewer is considered a paramount of </w:t>
      </w:r>
      <w:r w:rsidR="00B9366C">
        <w:rPr>
          <w:rFonts w:asciiTheme="minorBidi" w:hAnsiTheme="minorBidi"/>
          <w:sz w:val="24"/>
          <w:szCs w:val="24"/>
        </w:rPr>
        <w:t xml:space="preserve">this type of </w:t>
      </w:r>
      <w:r w:rsidR="006E3287">
        <w:rPr>
          <w:rFonts w:asciiTheme="minorBidi" w:hAnsiTheme="minorBidi"/>
          <w:sz w:val="24"/>
          <w:szCs w:val="24"/>
        </w:rPr>
        <w:t>interview</w:t>
      </w:r>
      <w:r w:rsidR="00B9366C">
        <w:rPr>
          <w:rFonts w:asciiTheme="minorBidi" w:hAnsiTheme="minorBidi"/>
          <w:sz w:val="24"/>
          <w:szCs w:val="24"/>
        </w:rPr>
        <w:t>.</w:t>
      </w:r>
      <w:r>
        <w:rPr>
          <w:rFonts w:asciiTheme="minorBidi" w:hAnsiTheme="minorBidi"/>
          <w:sz w:val="24"/>
          <w:szCs w:val="24"/>
        </w:rPr>
        <w:t xml:space="preserve">   </w:t>
      </w:r>
    </w:p>
    <w:p w:rsidR="00887292" w:rsidRPr="000B43CB" w:rsidRDefault="006E3287" w:rsidP="000B43CB">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 xml:space="preserve"> </w:t>
      </w:r>
    </w:p>
    <w:p w:rsidR="00971378" w:rsidRPr="00887292" w:rsidRDefault="00887292" w:rsidP="00887292">
      <w:pPr>
        <w:tabs>
          <w:tab w:val="left" w:pos="450"/>
          <w:tab w:val="left" w:pos="630"/>
        </w:tabs>
        <w:spacing w:after="100" w:afterAutospacing="1" w:line="360" w:lineRule="auto"/>
        <w:ind w:left="90" w:hanging="90"/>
        <w:jc w:val="both"/>
        <w:rPr>
          <w:rFonts w:asciiTheme="minorBidi" w:hAnsiTheme="minorBidi"/>
          <w:sz w:val="24"/>
          <w:szCs w:val="24"/>
        </w:rPr>
      </w:pPr>
      <w:r>
        <w:rPr>
          <w:rFonts w:asciiTheme="minorBidi" w:hAnsiTheme="minorBidi"/>
          <w:sz w:val="24"/>
          <w:szCs w:val="24"/>
        </w:rPr>
        <w:t xml:space="preserve">* </w:t>
      </w:r>
      <w:r w:rsidR="00B9366C" w:rsidRPr="00887292">
        <w:rPr>
          <w:rFonts w:asciiTheme="minorBidi" w:hAnsiTheme="minorBidi"/>
          <w:sz w:val="24"/>
          <w:szCs w:val="24"/>
        </w:rPr>
        <w:t>Howard Silverstone and Michael Sheetz, Forensic Accounting and Fraud Investigation for Non-Expert, second edition, John Willey and Son’s Inc., 2007.</w:t>
      </w:r>
    </w:p>
    <w:p w:rsidR="0064319D" w:rsidRDefault="0064319D" w:rsidP="0067426C">
      <w:pPr>
        <w:autoSpaceDE w:val="0"/>
        <w:autoSpaceDN w:val="0"/>
        <w:adjustRightInd w:val="0"/>
        <w:spacing w:after="100" w:afterAutospacing="1" w:line="360" w:lineRule="auto"/>
        <w:jc w:val="both"/>
        <w:rPr>
          <w:rFonts w:asciiTheme="minorBidi" w:hAnsiTheme="minorBidi"/>
          <w:sz w:val="24"/>
          <w:szCs w:val="24"/>
          <w:lang w:val="en-US"/>
        </w:rPr>
      </w:pPr>
    </w:p>
    <w:p w:rsidR="00B64608" w:rsidRPr="00917065" w:rsidRDefault="00B64608" w:rsidP="0067426C">
      <w:pPr>
        <w:autoSpaceDE w:val="0"/>
        <w:autoSpaceDN w:val="0"/>
        <w:adjustRightInd w:val="0"/>
        <w:spacing w:after="100" w:afterAutospacing="1" w:line="360" w:lineRule="auto"/>
        <w:jc w:val="both"/>
        <w:rPr>
          <w:rFonts w:asciiTheme="minorBidi" w:hAnsiTheme="minorBidi"/>
          <w:sz w:val="24"/>
          <w:szCs w:val="24"/>
          <w:lang w:val="en-US"/>
        </w:rPr>
      </w:pPr>
      <w:r w:rsidRPr="00917065">
        <w:rPr>
          <w:rFonts w:asciiTheme="minorBidi" w:hAnsiTheme="minorBidi"/>
          <w:sz w:val="24"/>
          <w:szCs w:val="24"/>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B64608" w:rsidRPr="00285D31" w:rsidTr="0044137C">
        <w:tc>
          <w:tcPr>
            <w:tcW w:w="2310"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Student Signature</w:t>
            </w:r>
          </w:p>
        </w:tc>
        <w:tc>
          <w:tcPr>
            <w:tcW w:w="4035" w:type="dxa"/>
          </w:tcPr>
          <w:p w:rsidR="00B64608" w:rsidRPr="00927826" w:rsidRDefault="00285D31" w:rsidP="0067426C">
            <w:pPr>
              <w:spacing w:after="100" w:afterAutospacing="1" w:line="360" w:lineRule="auto"/>
              <w:jc w:val="both"/>
              <w:rPr>
                <w:rFonts w:asciiTheme="minorBidi" w:hAnsiTheme="minorBidi"/>
                <w:color w:val="002060"/>
                <w:sz w:val="24"/>
                <w:szCs w:val="24"/>
              </w:rPr>
            </w:pPr>
            <w:r w:rsidRPr="00927826">
              <w:rPr>
                <w:rFonts w:asciiTheme="minorBidi" w:hAnsiTheme="minorBidi"/>
                <w:color w:val="002060"/>
                <w:sz w:val="24"/>
                <w:szCs w:val="24"/>
              </w:rPr>
              <w:t>Anssar M. Siddiq</w:t>
            </w:r>
          </w:p>
        </w:tc>
        <w:tc>
          <w:tcPr>
            <w:tcW w:w="1276"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Date</w:t>
            </w:r>
          </w:p>
        </w:tc>
        <w:tc>
          <w:tcPr>
            <w:tcW w:w="1621" w:type="dxa"/>
          </w:tcPr>
          <w:p w:rsidR="00B64608" w:rsidRPr="00E35EE3" w:rsidRDefault="00B9366C" w:rsidP="00B9366C">
            <w:pPr>
              <w:spacing w:after="100" w:afterAutospacing="1" w:line="360" w:lineRule="auto"/>
              <w:jc w:val="both"/>
              <w:rPr>
                <w:rFonts w:asciiTheme="minorBidi" w:hAnsiTheme="minorBidi"/>
                <w:sz w:val="24"/>
                <w:szCs w:val="24"/>
              </w:rPr>
            </w:pPr>
            <w:r>
              <w:rPr>
                <w:rFonts w:asciiTheme="minorBidi" w:hAnsiTheme="minorBidi"/>
                <w:sz w:val="24"/>
                <w:szCs w:val="24"/>
              </w:rPr>
              <w:t>19</w:t>
            </w:r>
            <w:r w:rsidR="00285D31" w:rsidRPr="00E35EE3">
              <w:rPr>
                <w:rFonts w:asciiTheme="minorBidi" w:hAnsiTheme="minorBidi"/>
                <w:sz w:val="24"/>
                <w:szCs w:val="24"/>
              </w:rPr>
              <w:t>/</w:t>
            </w:r>
            <w:r>
              <w:rPr>
                <w:rFonts w:asciiTheme="minorBidi" w:hAnsiTheme="minorBidi"/>
                <w:sz w:val="24"/>
                <w:szCs w:val="24"/>
              </w:rPr>
              <w:t>12</w:t>
            </w:r>
            <w:r w:rsidR="00285D31" w:rsidRPr="00E35EE3">
              <w:rPr>
                <w:rFonts w:asciiTheme="minorBidi" w:hAnsiTheme="minorBidi"/>
                <w:sz w:val="24"/>
                <w:szCs w:val="24"/>
              </w:rPr>
              <w:t>/2015</w:t>
            </w:r>
          </w:p>
        </w:tc>
      </w:tr>
    </w:tbl>
    <w:p w:rsidR="0067426C" w:rsidRDefault="0067426C" w:rsidP="00285D31">
      <w:pPr>
        <w:tabs>
          <w:tab w:val="left" w:pos="5310"/>
        </w:tabs>
        <w:spacing w:after="100" w:afterAutospacing="1" w:line="360" w:lineRule="auto"/>
        <w:jc w:val="both"/>
        <w:rPr>
          <w:rFonts w:asciiTheme="minorBidi" w:hAnsiTheme="minorBidi"/>
          <w:sz w:val="24"/>
          <w:szCs w:val="24"/>
        </w:rPr>
      </w:pPr>
    </w:p>
    <w:p w:rsidR="00914038" w:rsidRPr="00B46DC9" w:rsidRDefault="00B9366C" w:rsidP="00285D31">
      <w:pPr>
        <w:tabs>
          <w:tab w:val="left" w:pos="5310"/>
        </w:tabs>
        <w:spacing w:after="100" w:afterAutospacing="1" w:line="360" w:lineRule="auto"/>
        <w:jc w:val="both"/>
        <w:rPr>
          <w:rFonts w:asciiTheme="minorBidi" w:hAnsiTheme="minorBidi"/>
          <w:sz w:val="24"/>
          <w:szCs w:val="24"/>
        </w:rPr>
      </w:pPr>
      <w:r>
        <w:rPr>
          <w:rFonts w:asciiTheme="minorBidi" w:hAnsiTheme="minorBidi"/>
          <w:sz w:val="24"/>
          <w:szCs w:val="24"/>
        </w:rPr>
        <w:t xml:space="preserve">  </w:t>
      </w:r>
    </w:p>
    <w:sectPr w:rsidR="00914038" w:rsidRPr="00B46DC9" w:rsidSect="006E2E2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F68" w:rsidRDefault="00BA0F68" w:rsidP="006A3596">
      <w:pPr>
        <w:spacing w:after="0" w:line="240" w:lineRule="auto"/>
      </w:pPr>
      <w:r>
        <w:separator/>
      </w:r>
    </w:p>
  </w:endnote>
  <w:endnote w:type="continuationSeparator" w:id="0">
    <w:p w:rsidR="00BA0F68" w:rsidRDefault="00BA0F68" w:rsidP="006A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6903911"/>
      <w:docPartObj>
        <w:docPartGallery w:val="Page Numbers (Bottom of Page)"/>
        <w:docPartUnique/>
      </w:docPartObj>
    </w:sdtPr>
    <w:sdtContent>
      <w:sdt>
        <w:sdtPr>
          <w:id w:val="995457122"/>
          <w:docPartObj>
            <w:docPartGallery w:val="Page Numbers (Top of Page)"/>
            <w:docPartUnique/>
          </w:docPartObj>
        </w:sdtPr>
        <w:sdtContent>
          <w:p w:rsidR="00346A22" w:rsidRDefault="00346A22" w:rsidP="006E2E2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4319D">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4319D">
              <w:rPr>
                <w:b/>
                <w:bCs/>
                <w:noProof/>
              </w:rPr>
              <w:t>7</w:t>
            </w:r>
            <w:r>
              <w:rPr>
                <w:b/>
                <w:bCs/>
                <w:sz w:val="24"/>
                <w:szCs w:val="24"/>
              </w:rPr>
              <w:fldChar w:fldCharType="end"/>
            </w:r>
          </w:p>
        </w:sdtContent>
      </w:sdt>
    </w:sdtContent>
  </w:sdt>
  <w:p w:rsidR="00346A22" w:rsidRDefault="00346A2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F68" w:rsidRDefault="00BA0F68" w:rsidP="006A3596">
      <w:pPr>
        <w:spacing w:after="0" w:line="240" w:lineRule="auto"/>
      </w:pPr>
      <w:r>
        <w:separator/>
      </w:r>
    </w:p>
  </w:footnote>
  <w:footnote w:type="continuationSeparator" w:id="0">
    <w:p w:rsidR="00BA0F68" w:rsidRDefault="00BA0F68" w:rsidP="006A3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A22" w:rsidRDefault="00346A22" w:rsidP="00955C34">
    <w:pPr>
      <w:pStyle w:val="Header"/>
      <w:jc w:val="right"/>
      <w:rPr>
        <w:sz w:val="24"/>
        <w:szCs w:val="24"/>
      </w:rPr>
    </w:pPr>
    <w:r>
      <w:rPr>
        <w:noProof/>
        <w:lang w:val="en-US"/>
      </w:rPr>
      <w:drawing>
        <wp:anchor distT="0" distB="0" distL="114300" distR="114300" simplePos="0" relativeHeight="251659264" behindDoc="1" locked="0" layoutInCell="1" allowOverlap="1" wp14:anchorId="548AD0A7" wp14:editId="6C737753">
          <wp:simplePos x="0" y="0"/>
          <wp:positionH relativeFrom="column">
            <wp:posOffset>85725</wp:posOffset>
          </wp:positionH>
          <wp:positionV relativeFrom="page">
            <wp:posOffset>104775</wp:posOffset>
          </wp:positionV>
          <wp:extent cx="2000250" cy="1010285"/>
          <wp:effectExtent l="0" t="0" r="0" b="0"/>
          <wp:wrapSquare wrapText="bothSides"/>
          <wp:docPr id="67"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000250" cy="101028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Pr>
        <w:sz w:val="24"/>
        <w:szCs w:val="24"/>
      </w:rPr>
      <w:t>Name: Anssar Mohammed Ahmed Siddiq</w:t>
    </w:r>
  </w:p>
  <w:p w:rsidR="00346A22" w:rsidRDefault="00346A22" w:rsidP="00CD3197">
    <w:pPr>
      <w:pStyle w:val="Header"/>
      <w:rPr>
        <w:sz w:val="24"/>
        <w:szCs w:val="24"/>
      </w:rPr>
    </w:pPr>
    <w:r>
      <w:rPr>
        <w:sz w:val="24"/>
        <w:szCs w:val="24"/>
      </w:rPr>
      <w:t xml:space="preserve">                                   Student ID: 1413</w:t>
    </w:r>
  </w:p>
  <w:p w:rsidR="00346A22" w:rsidRDefault="00346A22" w:rsidP="00971378">
    <w:pPr>
      <w:pStyle w:val="Header"/>
    </w:pPr>
    <w:r>
      <w:rPr>
        <w:sz w:val="24"/>
        <w:szCs w:val="24"/>
      </w:rPr>
      <w:t xml:space="preserve">                                   Assignment No: 7</w:t>
    </w:r>
  </w:p>
  <w:p w:rsidR="00346A22" w:rsidRDefault="00346A22"/>
  <w:p w:rsidR="00346A22" w:rsidRDefault="00346A2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4"/>
    <w:multiLevelType w:val="multilevel"/>
    <w:tmpl w:val="00000887"/>
    <w:lvl w:ilvl="0">
      <w:numFmt w:val="bullet"/>
      <w:lvlText w:val=""/>
      <w:lvlJc w:val="left"/>
      <w:pPr>
        <w:ind w:left="1780" w:hanging="360"/>
      </w:pPr>
      <w:rPr>
        <w:rFonts w:ascii="Symbol" w:hAnsi="Symbol" w:cs="Symbol"/>
        <w:b w:val="0"/>
        <w:bCs w:val="0"/>
        <w:w w:val="99"/>
        <w:sz w:val="24"/>
        <w:szCs w:val="24"/>
      </w:rPr>
    </w:lvl>
    <w:lvl w:ilvl="1">
      <w:numFmt w:val="bullet"/>
      <w:lvlText w:val="•"/>
      <w:lvlJc w:val="left"/>
      <w:pPr>
        <w:ind w:left="2756" w:hanging="360"/>
      </w:pPr>
    </w:lvl>
    <w:lvl w:ilvl="2">
      <w:numFmt w:val="bullet"/>
      <w:lvlText w:val="•"/>
      <w:lvlJc w:val="left"/>
      <w:pPr>
        <w:ind w:left="3732" w:hanging="360"/>
      </w:pPr>
    </w:lvl>
    <w:lvl w:ilvl="3">
      <w:numFmt w:val="bullet"/>
      <w:lvlText w:val="•"/>
      <w:lvlJc w:val="left"/>
      <w:pPr>
        <w:ind w:left="4708" w:hanging="360"/>
      </w:pPr>
    </w:lvl>
    <w:lvl w:ilvl="4">
      <w:numFmt w:val="bullet"/>
      <w:lvlText w:val="•"/>
      <w:lvlJc w:val="left"/>
      <w:pPr>
        <w:ind w:left="5684" w:hanging="360"/>
      </w:pPr>
    </w:lvl>
    <w:lvl w:ilvl="5">
      <w:numFmt w:val="bullet"/>
      <w:lvlText w:val="•"/>
      <w:lvlJc w:val="left"/>
      <w:pPr>
        <w:ind w:left="6660" w:hanging="360"/>
      </w:pPr>
    </w:lvl>
    <w:lvl w:ilvl="6">
      <w:numFmt w:val="bullet"/>
      <w:lvlText w:val="•"/>
      <w:lvlJc w:val="left"/>
      <w:pPr>
        <w:ind w:left="7636" w:hanging="360"/>
      </w:pPr>
    </w:lvl>
    <w:lvl w:ilvl="7">
      <w:numFmt w:val="bullet"/>
      <w:lvlText w:val="•"/>
      <w:lvlJc w:val="left"/>
      <w:pPr>
        <w:ind w:left="8612" w:hanging="360"/>
      </w:pPr>
    </w:lvl>
    <w:lvl w:ilvl="8">
      <w:numFmt w:val="bullet"/>
      <w:lvlText w:val="•"/>
      <w:lvlJc w:val="left"/>
      <w:pPr>
        <w:ind w:left="9588" w:hanging="360"/>
      </w:pPr>
    </w:lvl>
  </w:abstractNum>
  <w:abstractNum w:abstractNumId="1">
    <w:nsid w:val="0BCB1DA6"/>
    <w:multiLevelType w:val="hybridMultilevel"/>
    <w:tmpl w:val="DED29D3C"/>
    <w:lvl w:ilvl="0" w:tplc="9168EDA2">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BD49AA"/>
    <w:multiLevelType w:val="hybridMultilevel"/>
    <w:tmpl w:val="8276520E"/>
    <w:lvl w:ilvl="0" w:tplc="3392C36A">
      <w:start w:val="1"/>
      <w:numFmt w:val="decimal"/>
      <w:lvlText w:val="%1."/>
      <w:lvlJc w:val="left"/>
      <w:pPr>
        <w:ind w:left="880" w:hanging="360"/>
      </w:pPr>
      <w:rPr>
        <w:rFonts w:ascii="Calibri" w:eastAsia="Calibri" w:hAnsi="Calibri" w:hint="default"/>
        <w:sz w:val="22"/>
        <w:szCs w:val="22"/>
      </w:rPr>
    </w:lvl>
    <w:lvl w:ilvl="1" w:tplc="5FDAA698">
      <w:start w:val="1"/>
      <w:numFmt w:val="upperRoman"/>
      <w:lvlText w:val="%2."/>
      <w:lvlJc w:val="left"/>
      <w:pPr>
        <w:ind w:left="1600" w:hanging="471"/>
        <w:jc w:val="right"/>
      </w:pPr>
      <w:rPr>
        <w:rFonts w:ascii="Calibri" w:eastAsia="Calibri" w:hAnsi="Calibri" w:hint="default"/>
        <w:spacing w:val="-1"/>
        <w:sz w:val="22"/>
        <w:szCs w:val="22"/>
      </w:rPr>
    </w:lvl>
    <w:lvl w:ilvl="2" w:tplc="8E327564">
      <w:start w:val="1"/>
      <w:numFmt w:val="bullet"/>
      <w:lvlText w:val="•"/>
      <w:lvlJc w:val="left"/>
      <w:pPr>
        <w:ind w:left="2500" w:hanging="471"/>
      </w:pPr>
      <w:rPr>
        <w:rFonts w:hint="default"/>
      </w:rPr>
    </w:lvl>
    <w:lvl w:ilvl="3" w:tplc="FFF86E5A">
      <w:start w:val="1"/>
      <w:numFmt w:val="bullet"/>
      <w:lvlText w:val="•"/>
      <w:lvlJc w:val="left"/>
      <w:pPr>
        <w:ind w:left="3400" w:hanging="471"/>
      </w:pPr>
      <w:rPr>
        <w:rFonts w:hint="default"/>
      </w:rPr>
    </w:lvl>
    <w:lvl w:ilvl="4" w:tplc="08C83972">
      <w:start w:val="1"/>
      <w:numFmt w:val="bullet"/>
      <w:lvlText w:val="•"/>
      <w:lvlJc w:val="left"/>
      <w:pPr>
        <w:ind w:left="4300" w:hanging="471"/>
      </w:pPr>
      <w:rPr>
        <w:rFonts w:hint="default"/>
      </w:rPr>
    </w:lvl>
    <w:lvl w:ilvl="5" w:tplc="2730A1C6">
      <w:start w:val="1"/>
      <w:numFmt w:val="bullet"/>
      <w:lvlText w:val="•"/>
      <w:lvlJc w:val="left"/>
      <w:pPr>
        <w:ind w:left="5200" w:hanging="471"/>
      </w:pPr>
      <w:rPr>
        <w:rFonts w:hint="default"/>
      </w:rPr>
    </w:lvl>
    <w:lvl w:ilvl="6" w:tplc="D9402C40">
      <w:start w:val="1"/>
      <w:numFmt w:val="bullet"/>
      <w:lvlText w:val="•"/>
      <w:lvlJc w:val="left"/>
      <w:pPr>
        <w:ind w:left="6100" w:hanging="471"/>
      </w:pPr>
      <w:rPr>
        <w:rFonts w:hint="default"/>
      </w:rPr>
    </w:lvl>
    <w:lvl w:ilvl="7" w:tplc="05F6EAAE">
      <w:start w:val="1"/>
      <w:numFmt w:val="bullet"/>
      <w:lvlText w:val="•"/>
      <w:lvlJc w:val="left"/>
      <w:pPr>
        <w:ind w:left="7000" w:hanging="471"/>
      </w:pPr>
      <w:rPr>
        <w:rFonts w:hint="default"/>
      </w:rPr>
    </w:lvl>
    <w:lvl w:ilvl="8" w:tplc="CDD4F194">
      <w:start w:val="1"/>
      <w:numFmt w:val="bullet"/>
      <w:lvlText w:val="•"/>
      <w:lvlJc w:val="left"/>
      <w:pPr>
        <w:ind w:left="7900" w:hanging="471"/>
      </w:pPr>
      <w:rPr>
        <w:rFonts w:hint="default"/>
      </w:rPr>
    </w:lvl>
  </w:abstractNum>
  <w:abstractNum w:abstractNumId="3">
    <w:nsid w:val="29780AE3"/>
    <w:multiLevelType w:val="hybridMultilevel"/>
    <w:tmpl w:val="EB48D124"/>
    <w:lvl w:ilvl="0" w:tplc="FD72BC0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F83353"/>
    <w:multiLevelType w:val="hybridMultilevel"/>
    <w:tmpl w:val="7C0EA7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C20211"/>
    <w:multiLevelType w:val="hybridMultilevel"/>
    <w:tmpl w:val="C8FAAB62"/>
    <w:lvl w:ilvl="0" w:tplc="44E46E94">
      <w:start w:val="1"/>
      <w:numFmt w:val="bullet"/>
      <w:lvlText w:val=""/>
      <w:lvlJc w:val="left"/>
      <w:pPr>
        <w:ind w:left="360" w:hanging="360"/>
      </w:pPr>
      <w:rPr>
        <w:rFonts w:ascii="Wingdings" w:eastAsia="Wingdings" w:hAnsi="Wingdings" w:hint="default"/>
        <w:color w:val="FFFFFF"/>
        <w:w w:val="99"/>
        <w:sz w:val="24"/>
        <w:szCs w:val="24"/>
      </w:rPr>
    </w:lvl>
    <w:lvl w:ilvl="1" w:tplc="857C7900">
      <w:start w:val="1"/>
      <w:numFmt w:val="bullet"/>
      <w:lvlText w:val="•"/>
      <w:lvlJc w:val="left"/>
      <w:pPr>
        <w:ind w:left="891" w:hanging="360"/>
      </w:pPr>
      <w:rPr>
        <w:rFonts w:hint="default"/>
      </w:rPr>
    </w:lvl>
    <w:lvl w:ilvl="2" w:tplc="67E078C6">
      <w:start w:val="1"/>
      <w:numFmt w:val="bullet"/>
      <w:lvlText w:val="•"/>
      <w:lvlJc w:val="left"/>
      <w:pPr>
        <w:ind w:left="1422" w:hanging="360"/>
      </w:pPr>
      <w:rPr>
        <w:rFonts w:hint="default"/>
      </w:rPr>
    </w:lvl>
    <w:lvl w:ilvl="3" w:tplc="B4A013DE">
      <w:start w:val="1"/>
      <w:numFmt w:val="bullet"/>
      <w:lvlText w:val="•"/>
      <w:lvlJc w:val="left"/>
      <w:pPr>
        <w:ind w:left="1953" w:hanging="360"/>
      </w:pPr>
      <w:rPr>
        <w:rFonts w:hint="default"/>
      </w:rPr>
    </w:lvl>
    <w:lvl w:ilvl="4" w:tplc="9D520294">
      <w:start w:val="1"/>
      <w:numFmt w:val="bullet"/>
      <w:lvlText w:val="•"/>
      <w:lvlJc w:val="left"/>
      <w:pPr>
        <w:ind w:left="2484" w:hanging="360"/>
      </w:pPr>
      <w:rPr>
        <w:rFonts w:hint="default"/>
      </w:rPr>
    </w:lvl>
    <w:lvl w:ilvl="5" w:tplc="63C2A444">
      <w:start w:val="1"/>
      <w:numFmt w:val="bullet"/>
      <w:lvlText w:val="•"/>
      <w:lvlJc w:val="left"/>
      <w:pPr>
        <w:ind w:left="3016" w:hanging="360"/>
      </w:pPr>
      <w:rPr>
        <w:rFonts w:hint="default"/>
      </w:rPr>
    </w:lvl>
    <w:lvl w:ilvl="6" w:tplc="4EB4E6BE">
      <w:start w:val="1"/>
      <w:numFmt w:val="bullet"/>
      <w:lvlText w:val="•"/>
      <w:lvlJc w:val="left"/>
      <w:pPr>
        <w:ind w:left="3547" w:hanging="360"/>
      </w:pPr>
      <w:rPr>
        <w:rFonts w:hint="default"/>
      </w:rPr>
    </w:lvl>
    <w:lvl w:ilvl="7" w:tplc="B20AB956">
      <w:start w:val="1"/>
      <w:numFmt w:val="bullet"/>
      <w:lvlText w:val="•"/>
      <w:lvlJc w:val="left"/>
      <w:pPr>
        <w:ind w:left="4078" w:hanging="360"/>
      </w:pPr>
      <w:rPr>
        <w:rFonts w:hint="default"/>
      </w:rPr>
    </w:lvl>
    <w:lvl w:ilvl="8" w:tplc="C75CB9C6">
      <w:start w:val="1"/>
      <w:numFmt w:val="bullet"/>
      <w:lvlText w:val="•"/>
      <w:lvlJc w:val="left"/>
      <w:pPr>
        <w:ind w:left="4609" w:hanging="360"/>
      </w:pPr>
      <w:rPr>
        <w:rFonts w:hint="default"/>
      </w:rPr>
    </w:lvl>
  </w:abstractNum>
  <w:abstractNum w:abstractNumId="6">
    <w:nsid w:val="34782E4F"/>
    <w:multiLevelType w:val="hybridMultilevel"/>
    <w:tmpl w:val="B56A1774"/>
    <w:lvl w:ilvl="0" w:tplc="2BD615B4">
      <w:start w:val="1"/>
      <w:numFmt w:val="bullet"/>
      <w:lvlText w:val=""/>
      <w:lvlJc w:val="left"/>
      <w:pPr>
        <w:ind w:left="1780" w:hanging="360"/>
      </w:pPr>
      <w:rPr>
        <w:rFonts w:ascii="Symbol" w:eastAsia="Symbol" w:hAnsi="Symbol" w:hint="default"/>
        <w:w w:val="99"/>
        <w:sz w:val="24"/>
        <w:szCs w:val="24"/>
      </w:rPr>
    </w:lvl>
    <w:lvl w:ilvl="1" w:tplc="E9504DE2">
      <w:start w:val="1"/>
      <w:numFmt w:val="bullet"/>
      <w:lvlText w:val="•"/>
      <w:lvlJc w:val="left"/>
      <w:pPr>
        <w:ind w:left="2756" w:hanging="360"/>
      </w:pPr>
      <w:rPr>
        <w:rFonts w:hint="default"/>
      </w:rPr>
    </w:lvl>
    <w:lvl w:ilvl="2" w:tplc="61C8C4FA">
      <w:start w:val="1"/>
      <w:numFmt w:val="bullet"/>
      <w:lvlText w:val="•"/>
      <w:lvlJc w:val="left"/>
      <w:pPr>
        <w:ind w:left="3732" w:hanging="360"/>
      </w:pPr>
      <w:rPr>
        <w:rFonts w:hint="default"/>
      </w:rPr>
    </w:lvl>
    <w:lvl w:ilvl="3" w:tplc="3F528914">
      <w:start w:val="1"/>
      <w:numFmt w:val="bullet"/>
      <w:lvlText w:val="•"/>
      <w:lvlJc w:val="left"/>
      <w:pPr>
        <w:ind w:left="4708" w:hanging="360"/>
      </w:pPr>
      <w:rPr>
        <w:rFonts w:hint="default"/>
      </w:rPr>
    </w:lvl>
    <w:lvl w:ilvl="4" w:tplc="24BEF2A4">
      <w:start w:val="1"/>
      <w:numFmt w:val="bullet"/>
      <w:lvlText w:val="•"/>
      <w:lvlJc w:val="left"/>
      <w:pPr>
        <w:ind w:left="5684" w:hanging="360"/>
      </w:pPr>
      <w:rPr>
        <w:rFonts w:hint="default"/>
      </w:rPr>
    </w:lvl>
    <w:lvl w:ilvl="5" w:tplc="266445C4">
      <w:start w:val="1"/>
      <w:numFmt w:val="bullet"/>
      <w:lvlText w:val="•"/>
      <w:lvlJc w:val="left"/>
      <w:pPr>
        <w:ind w:left="6660" w:hanging="360"/>
      </w:pPr>
      <w:rPr>
        <w:rFonts w:hint="default"/>
      </w:rPr>
    </w:lvl>
    <w:lvl w:ilvl="6" w:tplc="E0EC4720">
      <w:start w:val="1"/>
      <w:numFmt w:val="bullet"/>
      <w:lvlText w:val="•"/>
      <w:lvlJc w:val="left"/>
      <w:pPr>
        <w:ind w:left="7636" w:hanging="360"/>
      </w:pPr>
      <w:rPr>
        <w:rFonts w:hint="default"/>
      </w:rPr>
    </w:lvl>
    <w:lvl w:ilvl="7" w:tplc="2A6CC780">
      <w:start w:val="1"/>
      <w:numFmt w:val="bullet"/>
      <w:lvlText w:val="•"/>
      <w:lvlJc w:val="left"/>
      <w:pPr>
        <w:ind w:left="8612" w:hanging="360"/>
      </w:pPr>
      <w:rPr>
        <w:rFonts w:hint="default"/>
      </w:rPr>
    </w:lvl>
    <w:lvl w:ilvl="8" w:tplc="119A92B4">
      <w:start w:val="1"/>
      <w:numFmt w:val="bullet"/>
      <w:lvlText w:val="•"/>
      <w:lvlJc w:val="left"/>
      <w:pPr>
        <w:ind w:left="9588" w:hanging="360"/>
      </w:pPr>
      <w:rPr>
        <w:rFonts w:hint="default"/>
      </w:rPr>
    </w:lvl>
  </w:abstractNum>
  <w:abstractNum w:abstractNumId="7">
    <w:nsid w:val="4725239E"/>
    <w:multiLevelType w:val="hybridMultilevel"/>
    <w:tmpl w:val="5776CE7E"/>
    <w:lvl w:ilvl="0" w:tplc="5E241FCE">
      <w:start w:val="1"/>
      <w:numFmt w:val="bullet"/>
      <w:lvlText w:val=""/>
      <w:lvlJc w:val="left"/>
      <w:pPr>
        <w:ind w:left="824" w:hanging="360"/>
      </w:pPr>
      <w:rPr>
        <w:rFonts w:ascii="Wingdings" w:eastAsia="Wingdings" w:hAnsi="Wingdings" w:hint="default"/>
        <w:color w:val="702FA0"/>
        <w:w w:val="99"/>
        <w:sz w:val="24"/>
        <w:szCs w:val="24"/>
      </w:rPr>
    </w:lvl>
    <w:lvl w:ilvl="1" w:tplc="65DC258E">
      <w:start w:val="1"/>
      <w:numFmt w:val="bullet"/>
      <w:lvlText w:val="•"/>
      <w:lvlJc w:val="left"/>
      <w:pPr>
        <w:ind w:left="1066" w:hanging="360"/>
      </w:pPr>
      <w:rPr>
        <w:rFonts w:hint="default"/>
      </w:rPr>
    </w:lvl>
    <w:lvl w:ilvl="2" w:tplc="05E69FA4">
      <w:start w:val="1"/>
      <w:numFmt w:val="bullet"/>
      <w:lvlText w:val="•"/>
      <w:lvlJc w:val="left"/>
      <w:pPr>
        <w:ind w:left="1307" w:hanging="360"/>
      </w:pPr>
      <w:rPr>
        <w:rFonts w:hint="default"/>
      </w:rPr>
    </w:lvl>
    <w:lvl w:ilvl="3" w:tplc="C1824CB0">
      <w:start w:val="1"/>
      <w:numFmt w:val="bullet"/>
      <w:lvlText w:val="•"/>
      <w:lvlJc w:val="left"/>
      <w:pPr>
        <w:ind w:left="1549" w:hanging="360"/>
      </w:pPr>
      <w:rPr>
        <w:rFonts w:hint="default"/>
      </w:rPr>
    </w:lvl>
    <w:lvl w:ilvl="4" w:tplc="8C8C5FB4">
      <w:start w:val="1"/>
      <w:numFmt w:val="bullet"/>
      <w:lvlText w:val="•"/>
      <w:lvlJc w:val="left"/>
      <w:pPr>
        <w:ind w:left="1790" w:hanging="360"/>
      </w:pPr>
      <w:rPr>
        <w:rFonts w:hint="default"/>
      </w:rPr>
    </w:lvl>
    <w:lvl w:ilvl="5" w:tplc="D69A6A8E">
      <w:start w:val="1"/>
      <w:numFmt w:val="bullet"/>
      <w:lvlText w:val="•"/>
      <w:lvlJc w:val="left"/>
      <w:pPr>
        <w:ind w:left="2032" w:hanging="360"/>
      </w:pPr>
      <w:rPr>
        <w:rFonts w:hint="default"/>
      </w:rPr>
    </w:lvl>
    <w:lvl w:ilvl="6" w:tplc="4A368500">
      <w:start w:val="1"/>
      <w:numFmt w:val="bullet"/>
      <w:lvlText w:val="•"/>
      <w:lvlJc w:val="left"/>
      <w:pPr>
        <w:ind w:left="2273" w:hanging="360"/>
      </w:pPr>
      <w:rPr>
        <w:rFonts w:hint="default"/>
      </w:rPr>
    </w:lvl>
    <w:lvl w:ilvl="7" w:tplc="E13E89F8">
      <w:start w:val="1"/>
      <w:numFmt w:val="bullet"/>
      <w:lvlText w:val="•"/>
      <w:lvlJc w:val="left"/>
      <w:pPr>
        <w:ind w:left="2515" w:hanging="360"/>
      </w:pPr>
      <w:rPr>
        <w:rFonts w:hint="default"/>
      </w:rPr>
    </w:lvl>
    <w:lvl w:ilvl="8" w:tplc="6748AA96">
      <w:start w:val="1"/>
      <w:numFmt w:val="bullet"/>
      <w:lvlText w:val="•"/>
      <w:lvlJc w:val="left"/>
      <w:pPr>
        <w:ind w:left="2757" w:hanging="360"/>
      </w:pPr>
      <w:rPr>
        <w:rFonts w:hint="default"/>
      </w:rPr>
    </w:lvl>
  </w:abstractNum>
  <w:abstractNum w:abstractNumId="8">
    <w:nsid w:val="491D1E56"/>
    <w:multiLevelType w:val="hybridMultilevel"/>
    <w:tmpl w:val="2422B1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62123F"/>
    <w:multiLevelType w:val="hybridMultilevel"/>
    <w:tmpl w:val="3746DE5E"/>
    <w:lvl w:ilvl="0" w:tplc="04090005">
      <w:start w:val="1"/>
      <w:numFmt w:val="bullet"/>
      <w:lvlText w:val=""/>
      <w:lvlJc w:val="left"/>
      <w:pPr>
        <w:ind w:left="1080" w:hanging="72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8F35DB"/>
    <w:multiLevelType w:val="hybridMultilevel"/>
    <w:tmpl w:val="8CFE56C8"/>
    <w:lvl w:ilvl="0" w:tplc="9C26C93A">
      <w:start w:val="1"/>
      <w:numFmt w:val="decimal"/>
      <w:lvlText w:val="%1."/>
      <w:lvlJc w:val="left"/>
      <w:pPr>
        <w:ind w:left="880" w:hanging="360"/>
      </w:pPr>
      <w:rPr>
        <w:rFonts w:ascii="Calibri" w:eastAsia="Calibri" w:hAnsi="Calibri" w:hint="default"/>
        <w:sz w:val="22"/>
        <w:szCs w:val="22"/>
      </w:rPr>
    </w:lvl>
    <w:lvl w:ilvl="1" w:tplc="7466C9EA">
      <w:start w:val="1"/>
      <w:numFmt w:val="upperRoman"/>
      <w:lvlText w:val="%2."/>
      <w:lvlJc w:val="left"/>
      <w:pPr>
        <w:ind w:left="1600" w:hanging="471"/>
        <w:jc w:val="right"/>
      </w:pPr>
      <w:rPr>
        <w:rFonts w:ascii="Calibri" w:eastAsia="Calibri" w:hAnsi="Calibri" w:hint="default"/>
        <w:spacing w:val="-1"/>
        <w:sz w:val="22"/>
        <w:szCs w:val="22"/>
      </w:rPr>
    </w:lvl>
    <w:lvl w:ilvl="2" w:tplc="C3D415C6">
      <w:start w:val="1"/>
      <w:numFmt w:val="bullet"/>
      <w:lvlText w:val="•"/>
      <w:lvlJc w:val="left"/>
      <w:pPr>
        <w:ind w:left="2500" w:hanging="471"/>
      </w:pPr>
      <w:rPr>
        <w:rFonts w:hint="default"/>
      </w:rPr>
    </w:lvl>
    <w:lvl w:ilvl="3" w:tplc="B7DADD2E">
      <w:start w:val="1"/>
      <w:numFmt w:val="bullet"/>
      <w:lvlText w:val="•"/>
      <w:lvlJc w:val="left"/>
      <w:pPr>
        <w:ind w:left="3400" w:hanging="471"/>
      </w:pPr>
      <w:rPr>
        <w:rFonts w:hint="default"/>
      </w:rPr>
    </w:lvl>
    <w:lvl w:ilvl="4" w:tplc="EAC4E0BC">
      <w:start w:val="1"/>
      <w:numFmt w:val="bullet"/>
      <w:lvlText w:val="•"/>
      <w:lvlJc w:val="left"/>
      <w:pPr>
        <w:ind w:left="4300" w:hanging="471"/>
      </w:pPr>
      <w:rPr>
        <w:rFonts w:hint="default"/>
      </w:rPr>
    </w:lvl>
    <w:lvl w:ilvl="5" w:tplc="2B5CBB0E">
      <w:start w:val="1"/>
      <w:numFmt w:val="bullet"/>
      <w:lvlText w:val="•"/>
      <w:lvlJc w:val="left"/>
      <w:pPr>
        <w:ind w:left="5200" w:hanging="471"/>
      </w:pPr>
      <w:rPr>
        <w:rFonts w:hint="default"/>
      </w:rPr>
    </w:lvl>
    <w:lvl w:ilvl="6" w:tplc="AF46B85E">
      <w:start w:val="1"/>
      <w:numFmt w:val="bullet"/>
      <w:lvlText w:val="•"/>
      <w:lvlJc w:val="left"/>
      <w:pPr>
        <w:ind w:left="6100" w:hanging="471"/>
      </w:pPr>
      <w:rPr>
        <w:rFonts w:hint="default"/>
      </w:rPr>
    </w:lvl>
    <w:lvl w:ilvl="7" w:tplc="A26EC92C">
      <w:start w:val="1"/>
      <w:numFmt w:val="bullet"/>
      <w:lvlText w:val="•"/>
      <w:lvlJc w:val="left"/>
      <w:pPr>
        <w:ind w:left="7000" w:hanging="471"/>
      </w:pPr>
      <w:rPr>
        <w:rFonts w:hint="default"/>
      </w:rPr>
    </w:lvl>
    <w:lvl w:ilvl="8" w:tplc="11706364">
      <w:start w:val="1"/>
      <w:numFmt w:val="bullet"/>
      <w:lvlText w:val="•"/>
      <w:lvlJc w:val="left"/>
      <w:pPr>
        <w:ind w:left="7900" w:hanging="471"/>
      </w:pPr>
      <w:rPr>
        <w:rFonts w:hint="default"/>
      </w:rPr>
    </w:lvl>
  </w:abstractNum>
  <w:abstractNum w:abstractNumId="11">
    <w:nsid w:val="571500B7"/>
    <w:multiLevelType w:val="hybridMultilevel"/>
    <w:tmpl w:val="A8CE8BE6"/>
    <w:lvl w:ilvl="0" w:tplc="82F46AB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F6A3E1D"/>
    <w:multiLevelType w:val="hybridMultilevel"/>
    <w:tmpl w:val="594AC500"/>
    <w:lvl w:ilvl="0" w:tplc="0792BF06">
      <w:start w:val="1"/>
      <w:numFmt w:val="bullet"/>
      <w:lvlText w:val=""/>
      <w:lvlJc w:val="left"/>
      <w:pPr>
        <w:ind w:left="824" w:hanging="360"/>
      </w:pPr>
      <w:rPr>
        <w:rFonts w:ascii="Wingdings" w:eastAsia="Wingdings" w:hAnsi="Wingdings" w:hint="default"/>
        <w:w w:val="99"/>
        <w:sz w:val="24"/>
        <w:szCs w:val="24"/>
      </w:rPr>
    </w:lvl>
    <w:lvl w:ilvl="1" w:tplc="E2FC72CA">
      <w:start w:val="1"/>
      <w:numFmt w:val="bullet"/>
      <w:lvlText w:val="•"/>
      <w:lvlJc w:val="left"/>
      <w:pPr>
        <w:ind w:left="1715" w:hanging="360"/>
      </w:pPr>
      <w:rPr>
        <w:rFonts w:hint="default"/>
      </w:rPr>
    </w:lvl>
    <w:lvl w:ilvl="2" w:tplc="4AC6008E">
      <w:start w:val="1"/>
      <w:numFmt w:val="bullet"/>
      <w:lvlText w:val="•"/>
      <w:lvlJc w:val="left"/>
      <w:pPr>
        <w:ind w:left="2605" w:hanging="360"/>
      </w:pPr>
      <w:rPr>
        <w:rFonts w:hint="default"/>
      </w:rPr>
    </w:lvl>
    <w:lvl w:ilvl="3" w:tplc="8EB8B0F2">
      <w:start w:val="1"/>
      <w:numFmt w:val="bullet"/>
      <w:lvlText w:val="•"/>
      <w:lvlJc w:val="left"/>
      <w:pPr>
        <w:ind w:left="3496" w:hanging="360"/>
      </w:pPr>
      <w:rPr>
        <w:rFonts w:hint="default"/>
      </w:rPr>
    </w:lvl>
    <w:lvl w:ilvl="4" w:tplc="D174DF04">
      <w:start w:val="1"/>
      <w:numFmt w:val="bullet"/>
      <w:lvlText w:val="•"/>
      <w:lvlJc w:val="left"/>
      <w:pPr>
        <w:ind w:left="4386" w:hanging="360"/>
      </w:pPr>
      <w:rPr>
        <w:rFonts w:hint="default"/>
      </w:rPr>
    </w:lvl>
    <w:lvl w:ilvl="5" w:tplc="3F224ED8">
      <w:start w:val="1"/>
      <w:numFmt w:val="bullet"/>
      <w:lvlText w:val="•"/>
      <w:lvlJc w:val="left"/>
      <w:pPr>
        <w:ind w:left="5277" w:hanging="360"/>
      </w:pPr>
      <w:rPr>
        <w:rFonts w:hint="default"/>
      </w:rPr>
    </w:lvl>
    <w:lvl w:ilvl="6" w:tplc="2968C470">
      <w:start w:val="1"/>
      <w:numFmt w:val="bullet"/>
      <w:lvlText w:val="•"/>
      <w:lvlJc w:val="left"/>
      <w:pPr>
        <w:ind w:left="6168" w:hanging="360"/>
      </w:pPr>
      <w:rPr>
        <w:rFonts w:hint="default"/>
      </w:rPr>
    </w:lvl>
    <w:lvl w:ilvl="7" w:tplc="75582FE6">
      <w:start w:val="1"/>
      <w:numFmt w:val="bullet"/>
      <w:lvlText w:val="•"/>
      <w:lvlJc w:val="left"/>
      <w:pPr>
        <w:ind w:left="7058" w:hanging="360"/>
      </w:pPr>
      <w:rPr>
        <w:rFonts w:hint="default"/>
      </w:rPr>
    </w:lvl>
    <w:lvl w:ilvl="8" w:tplc="01846884">
      <w:start w:val="1"/>
      <w:numFmt w:val="bullet"/>
      <w:lvlText w:val="•"/>
      <w:lvlJc w:val="left"/>
      <w:pPr>
        <w:ind w:left="7949" w:hanging="360"/>
      </w:pPr>
      <w:rPr>
        <w:rFonts w:hint="default"/>
      </w:rPr>
    </w:lvl>
  </w:abstractNum>
  <w:abstractNum w:abstractNumId="13">
    <w:nsid w:val="5FC25045"/>
    <w:multiLevelType w:val="hybridMultilevel"/>
    <w:tmpl w:val="7AB2657C"/>
    <w:lvl w:ilvl="0" w:tplc="A27E5704">
      <w:start w:val="1"/>
      <w:numFmt w:val="decimal"/>
      <w:lvlText w:val="%1."/>
      <w:lvlJc w:val="left"/>
      <w:pPr>
        <w:ind w:left="880" w:hanging="360"/>
      </w:pPr>
      <w:rPr>
        <w:rFonts w:ascii="Calibri" w:eastAsia="Calibri" w:hAnsi="Calibri" w:hint="default"/>
        <w:sz w:val="22"/>
        <w:szCs w:val="22"/>
      </w:rPr>
    </w:lvl>
    <w:lvl w:ilvl="1" w:tplc="C2F84E4E">
      <w:start w:val="1"/>
      <w:numFmt w:val="bullet"/>
      <w:lvlText w:val="•"/>
      <w:lvlJc w:val="left"/>
      <w:pPr>
        <w:ind w:left="1762" w:hanging="360"/>
      </w:pPr>
      <w:rPr>
        <w:rFonts w:hint="default"/>
      </w:rPr>
    </w:lvl>
    <w:lvl w:ilvl="2" w:tplc="6F36F55A">
      <w:start w:val="1"/>
      <w:numFmt w:val="bullet"/>
      <w:lvlText w:val="•"/>
      <w:lvlJc w:val="left"/>
      <w:pPr>
        <w:ind w:left="2644" w:hanging="360"/>
      </w:pPr>
      <w:rPr>
        <w:rFonts w:hint="default"/>
      </w:rPr>
    </w:lvl>
    <w:lvl w:ilvl="3" w:tplc="FDDA32FC">
      <w:start w:val="1"/>
      <w:numFmt w:val="bullet"/>
      <w:lvlText w:val="•"/>
      <w:lvlJc w:val="left"/>
      <w:pPr>
        <w:ind w:left="3526" w:hanging="360"/>
      </w:pPr>
      <w:rPr>
        <w:rFonts w:hint="default"/>
      </w:rPr>
    </w:lvl>
    <w:lvl w:ilvl="4" w:tplc="60E80C16">
      <w:start w:val="1"/>
      <w:numFmt w:val="bullet"/>
      <w:lvlText w:val="•"/>
      <w:lvlJc w:val="left"/>
      <w:pPr>
        <w:ind w:left="4408" w:hanging="360"/>
      </w:pPr>
      <w:rPr>
        <w:rFonts w:hint="default"/>
      </w:rPr>
    </w:lvl>
    <w:lvl w:ilvl="5" w:tplc="EE9EBFD4">
      <w:start w:val="1"/>
      <w:numFmt w:val="bullet"/>
      <w:lvlText w:val="•"/>
      <w:lvlJc w:val="left"/>
      <w:pPr>
        <w:ind w:left="5290" w:hanging="360"/>
      </w:pPr>
      <w:rPr>
        <w:rFonts w:hint="default"/>
      </w:rPr>
    </w:lvl>
    <w:lvl w:ilvl="6" w:tplc="9DDA2162">
      <w:start w:val="1"/>
      <w:numFmt w:val="bullet"/>
      <w:lvlText w:val="•"/>
      <w:lvlJc w:val="left"/>
      <w:pPr>
        <w:ind w:left="6172" w:hanging="360"/>
      </w:pPr>
      <w:rPr>
        <w:rFonts w:hint="default"/>
      </w:rPr>
    </w:lvl>
    <w:lvl w:ilvl="7" w:tplc="F2566E38">
      <w:start w:val="1"/>
      <w:numFmt w:val="bullet"/>
      <w:lvlText w:val="•"/>
      <w:lvlJc w:val="left"/>
      <w:pPr>
        <w:ind w:left="7054" w:hanging="360"/>
      </w:pPr>
      <w:rPr>
        <w:rFonts w:hint="default"/>
      </w:rPr>
    </w:lvl>
    <w:lvl w:ilvl="8" w:tplc="C95C7E9E">
      <w:start w:val="1"/>
      <w:numFmt w:val="bullet"/>
      <w:lvlText w:val="•"/>
      <w:lvlJc w:val="left"/>
      <w:pPr>
        <w:ind w:left="7936" w:hanging="360"/>
      </w:pPr>
      <w:rPr>
        <w:rFonts w:hint="default"/>
      </w:rPr>
    </w:lvl>
  </w:abstractNum>
  <w:abstractNum w:abstractNumId="14">
    <w:nsid w:val="66D7127B"/>
    <w:multiLevelType w:val="hybridMultilevel"/>
    <w:tmpl w:val="D2C2D2E0"/>
    <w:lvl w:ilvl="0" w:tplc="82F46AB2">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734025"/>
    <w:multiLevelType w:val="hybridMultilevel"/>
    <w:tmpl w:val="8B860BC4"/>
    <w:lvl w:ilvl="0" w:tplc="0D96AC18">
      <w:start w:val="4000"/>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FD208A8"/>
    <w:multiLevelType w:val="hybridMultilevel"/>
    <w:tmpl w:val="8432DA5A"/>
    <w:lvl w:ilvl="0" w:tplc="674A09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9CA1FB7"/>
    <w:multiLevelType w:val="hybridMultilevel"/>
    <w:tmpl w:val="C9B48CDE"/>
    <w:lvl w:ilvl="0" w:tplc="862E38F4">
      <w:start w:val="1"/>
      <w:numFmt w:val="bullet"/>
      <w:lvlText w:val="•"/>
      <w:lvlJc w:val="left"/>
      <w:pPr>
        <w:ind w:left="1780" w:hanging="360"/>
      </w:pPr>
      <w:rPr>
        <w:rFonts w:ascii="Calibri" w:eastAsia="Calibri" w:hAnsi="Calibri" w:hint="default"/>
        <w:b/>
        <w:bCs/>
        <w:w w:val="99"/>
        <w:sz w:val="24"/>
        <w:szCs w:val="24"/>
      </w:rPr>
    </w:lvl>
    <w:lvl w:ilvl="1" w:tplc="7106722A">
      <w:start w:val="1"/>
      <w:numFmt w:val="bullet"/>
      <w:lvlText w:val="•"/>
      <w:lvlJc w:val="left"/>
      <w:pPr>
        <w:ind w:left="2756" w:hanging="360"/>
      </w:pPr>
      <w:rPr>
        <w:rFonts w:hint="default"/>
      </w:rPr>
    </w:lvl>
    <w:lvl w:ilvl="2" w:tplc="3B301A2E">
      <w:start w:val="1"/>
      <w:numFmt w:val="bullet"/>
      <w:lvlText w:val="•"/>
      <w:lvlJc w:val="left"/>
      <w:pPr>
        <w:ind w:left="3732" w:hanging="360"/>
      </w:pPr>
      <w:rPr>
        <w:rFonts w:hint="default"/>
      </w:rPr>
    </w:lvl>
    <w:lvl w:ilvl="3" w:tplc="CFA201D4">
      <w:start w:val="1"/>
      <w:numFmt w:val="bullet"/>
      <w:lvlText w:val="•"/>
      <w:lvlJc w:val="left"/>
      <w:pPr>
        <w:ind w:left="4708" w:hanging="360"/>
      </w:pPr>
      <w:rPr>
        <w:rFonts w:hint="default"/>
      </w:rPr>
    </w:lvl>
    <w:lvl w:ilvl="4" w:tplc="5E7E5D98">
      <w:start w:val="1"/>
      <w:numFmt w:val="bullet"/>
      <w:lvlText w:val="•"/>
      <w:lvlJc w:val="left"/>
      <w:pPr>
        <w:ind w:left="5684" w:hanging="360"/>
      </w:pPr>
      <w:rPr>
        <w:rFonts w:hint="default"/>
      </w:rPr>
    </w:lvl>
    <w:lvl w:ilvl="5" w:tplc="120CB5C0">
      <w:start w:val="1"/>
      <w:numFmt w:val="bullet"/>
      <w:lvlText w:val="•"/>
      <w:lvlJc w:val="left"/>
      <w:pPr>
        <w:ind w:left="6660" w:hanging="360"/>
      </w:pPr>
      <w:rPr>
        <w:rFonts w:hint="default"/>
      </w:rPr>
    </w:lvl>
    <w:lvl w:ilvl="6" w:tplc="16E8296C">
      <w:start w:val="1"/>
      <w:numFmt w:val="bullet"/>
      <w:lvlText w:val="•"/>
      <w:lvlJc w:val="left"/>
      <w:pPr>
        <w:ind w:left="7636" w:hanging="360"/>
      </w:pPr>
      <w:rPr>
        <w:rFonts w:hint="default"/>
      </w:rPr>
    </w:lvl>
    <w:lvl w:ilvl="7" w:tplc="85BCF2FE">
      <w:start w:val="1"/>
      <w:numFmt w:val="bullet"/>
      <w:lvlText w:val="•"/>
      <w:lvlJc w:val="left"/>
      <w:pPr>
        <w:ind w:left="8612" w:hanging="360"/>
      </w:pPr>
      <w:rPr>
        <w:rFonts w:hint="default"/>
      </w:rPr>
    </w:lvl>
    <w:lvl w:ilvl="8" w:tplc="8BA6FBA4">
      <w:start w:val="1"/>
      <w:numFmt w:val="bullet"/>
      <w:lvlText w:val="•"/>
      <w:lvlJc w:val="left"/>
      <w:pPr>
        <w:ind w:left="9588" w:hanging="360"/>
      </w:pPr>
      <w:rPr>
        <w:rFonts w:hint="default"/>
      </w:rPr>
    </w:lvl>
  </w:abstractNum>
  <w:abstractNum w:abstractNumId="18">
    <w:nsid w:val="7A2F3DDE"/>
    <w:multiLevelType w:val="hybridMultilevel"/>
    <w:tmpl w:val="72DCBE66"/>
    <w:lvl w:ilvl="0" w:tplc="F5008E02">
      <w:start w:val="1"/>
      <w:numFmt w:val="decimal"/>
      <w:lvlText w:val="%1."/>
      <w:lvlJc w:val="left"/>
      <w:pPr>
        <w:ind w:left="1240" w:hanging="360"/>
      </w:pPr>
      <w:rPr>
        <w:rFonts w:ascii="Calibri" w:eastAsia="Calibri" w:hAnsi="Calibri" w:hint="default"/>
        <w:sz w:val="22"/>
        <w:szCs w:val="22"/>
      </w:rPr>
    </w:lvl>
    <w:lvl w:ilvl="1" w:tplc="43B4B0CA">
      <w:start w:val="1"/>
      <w:numFmt w:val="upperRoman"/>
      <w:lvlText w:val="%2."/>
      <w:lvlJc w:val="left"/>
      <w:pPr>
        <w:ind w:left="1600" w:hanging="471"/>
        <w:jc w:val="right"/>
      </w:pPr>
      <w:rPr>
        <w:rFonts w:ascii="Calibri" w:eastAsia="Calibri" w:hAnsi="Calibri" w:hint="default"/>
        <w:spacing w:val="-1"/>
        <w:sz w:val="22"/>
        <w:szCs w:val="22"/>
      </w:rPr>
    </w:lvl>
    <w:lvl w:ilvl="2" w:tplc="D6CE3582">
      <w:start w:val="1"/>
      <w:numFmt w:val="bullet"/>
      <w:lvlText w:val="•"/>
      <w:lvlJc w:val="left"/>
      <w:pPr>
        <w:ind w:left="2500" w:hanging="471"/>
      </w:pPr>
      <w:rPr>
        <w:rFonts w:hint="default"/>
      </w:rPr>
    </w:lvl>
    <w:lvl w:ilvl="3" w:tplc="4A60D138">
      <w:start w:val="1"/>
      <w:numFmt w:val="bullet"/>
      <w:lvlText w:val="•"/>
      <w:lvlJc w:val="left"/>
      <w:pPr>
        <w:ind w:left="3400" w:hanging="471"/>
      </w:pPr>
      <w:rPr>
        <w:rFonts w:hint="default"/>
      </w:rPr>
    </w:lvl>
    <w:lvl w:ilvl="4" w:tplc="E3EC75DE">
      <w:start w:val="1"/>
      <w:numFmt w:val="bullet"/>
      <w:lvlText w:val="•"/>
      <w:lvlJc w:val="left"/>
      <w:pPr>
        <w:ind w:left="4300" w:hanging="471"/>
      </w:pPr>
      <w:rPr>
        <w:rFonts w:hint="default"/>
      </w:rPr>
    </w:lvl>
    <w:lvl w:ilvl="5" w:tplc="3CD8A4AA">
      <w:start w:val="1"/>
      <w:numFmt w:val="bullet"/>
      <w:lvlText w:val="•"/>
      <w:lvlJc w:val="left"/>
      <w:pPr>
        <w:ind w:left="5200" w:hanging="471"/>
      </w:pPr>
      <w:rPr>
        <w:rFonts w:hint="default"/>
      </w:rPr>
    </w:lvl>
    <w:lvl w:ilvl="6" w:tplc="9752D47C">
      <w:start w:val="1"/>
      <w:numFmt w:val="bullet"/>
      <w:lvlText w:val="•"/>
      <w:lvlJc w:val="left"/>
      <w:pPr>
        <w:ind w:left="6100" w:hanging="471"/>
      </w:pPr>
      <w:rPr>
        <w:rFonts w:hint="default"/>
      </w:rPr>
    </w:lvl>
    <w:lvl w:ilvl="7" w:tplc="5ABC376E">
      <w:start w:val="1"/>
      <w:numFmt w:val="bullet"/>
      <w:lvlText w:val="•"/>
      <w:lvlJc w:val="left"/>
      <w:pPr>
        <w:ind w:left="7000" w:hanging="471"/>
      </w:pPr>
      <w:rPr>
        <w:rFonts w:hint="default"/>
      </w:rPr>
    </w:lvl>
    <w:lvl w:ilvl="8" w:tplc="F732F23A">
      <w:start w:val="1"/>
      <w:numFmt w:val="bullet"/>
      <w:lvlText w:val="•"/>
      <w:lvlJc w:val="left"/>
      <w:pPr>
        <w:ind w:left="7900" w:hanging="471"/>
      </w:pPr>
      <w:rPr>
        <w:rFonts w:hint="default"/>
      </w:rPr>
    </w:lvl>
  </w:abstractNum>
  <w:abstractNum w:abstractNumId="19">
    <w:nsid w:val="7ABC598F"/>
    <w:multiLevelType w:val="hybridMultilevel"/>
    <w:tmpl w:val="00B20B8A"/>
    <w:lvl w:ilvl="0" w:tplc="0B08AAFA">
      <w:start w:val="1"/>
      <w:numFmt w:val="lowerLetter"/>
      <w:lvlText w:val="%1)"/>
      <w:lvlJc w:val="left"/>
      <w:pPr>
        <w:ind w:left="1600" w:hanging="360"/>
      </w:pPr>
      <w:rPr>
        <w:rFonts w:ascii="Calibri" w:eastAsia="Calibri" w:hAnsi="Calibri" w:hint="default"/>
        <w:spacing w:val="-1"/>
        <w:sz w:val="22"/>
        <w:szCs w:val="22"/>
      </w:rPr>
    </w:lvl>
    <w:lvl w:ilvl="1" w:tplc="CA62C700">
      <w:start w:val="1"/>
      <w:numFmt w:val="bullet"/>
      <w:lvlText w:val="•"/>
      <w:lvlJc w:val="left"/>
      <w:pPr>
        <w:ind w:left="2410" w:hanging="360"/>
      </w:pPr>
      <w:rPr>
        <w:rFonts w:hint="default"/>
      </w:rPr>
    </w:lvl>
    <w:lvl w:ilvl="2" w:tplc="EBAA6CAE">
      <w:start w:val="1"/>
      <w:numFmt w:val="bullet"/>
      <w:lvlText w:val="•"/>
      <w:lvlJc w:val="left"/>
      <w:pPr>
        <w:ind w:left="3220" w:hanging="360"/>
      </w:pPr>
      <w:rPr>
        <w:rFonts w:hint="default"/>
      </w:rPr>
    </w:lvl>
    <w:lvl w:ilvl="3" w:tplc="A600F91C">
      <w:start w:val="1"/>
      <w:numFmt w:val="bullet"/>
      <w:lvlText w:val="•"/>
      <w:lvlJc w:val="left"/>
      <w:pPr>
        <w:ind w:left="4030" w:hanging="360"/>
      </w:pPr>
      <w:rPr>
        <w:rFonts w:hint="default"/>
      </w:rPr>
    </w:lvl>
    <w:lvl w:ilvl="4" w:tplc="49EC43F0">
      <w:start w:val="1"/>
      <w:numFmt w:val="bullet"/>
      <w:lvlText w:val="•"/>
      <w:lvlJc w:val="left"/>
      <w:pPr>
        <w:ind w:left="4840" w:hanging="360"/>
      </w:pPr>
      <w:rPr>
        <w:rFonts w:hint="default"/>
      </w:rPr>
    </w:lvl>
    <w:lvl w:ilvl="5" w:tplc="CF36C2C8">
      <w:start w:val="1"/>
      <w:numFmt w:val="bullet"/>
      <w:lvlText w:val="•"/>
      <w:lvlJc w:val="left"/>
      <w:pPr>
        <w:ind w:left="5650" w:hanging="360"/>
      </w:pPr>
      <w:rPr>
        <w:rFonts w:hint="default"/>
      </w:rPr>
    </w:lvl>
    <w:lvl w:ilvl="6" w:tplc="2BAE1A46">
      <w:start w:val="1"/>
      <w:numFmt w:val="bullet"/>
      <w:lvlText w:val="•"/>
      <w:lvlJc w:val="left"/>
      <w:pPr>
        <w:ind w:left="6460" w:hanging="360"/>
      </w:pPr>
      <w:rPr>
        <w:rFonts w:hint="default"/>
      </w:rPr>
    </w:lvl>
    <w:lvl w:ilvl="7" w:tplc="6960121A">
      <w:start w:val="1"/>
      <w:numFmt w:val="bullet"/>
      <w:lvlText w:val="•"/>
      <w:lvlJc w:val="left"/>
      <w:pPr>
        <w:ind w:left="7270" w:hanging="360"/>
      </w:pPr>
      <w:rPr>
        <w:rFonts w:hint="default"/>
      </w:rPr>
    </w:lvl>
    <w:lvl w:ilvl="8" w:tplc="CFE411F2">
      <w:start w:val="1"/>
      <w:numFmt w:val="bullet"/>
      <w:lvlText w:val="•"/>
      <w:lvlJc w:val="left"/>
      <w:pPr>
        <w:ind w:left="8080" w:hanging="360"/>
      </w:pPr>
      <w:rPr>
        <w:rFonts w:hint="default"/>
      </w:rPr>
    </w:lvl>
  </w:abstractNum>
  <w:num w:numId="1">
    <w:abstractNumId w:val="3"/>
  </w:num>
  <w:num w:numId="2">
    <w:abstractNumId w:val="16"/>
  </w:num>
  <w:num w:numId="3">
    <w:abstractNumId w:val="11"/>
  </w:num>
  <w:num w:numId="4">
    <w:abstractNumId w:val="6"/>
  </w:num>
  <w:num w:numId="5">
    <w:abstractNumId w:val="5"/>
  </w:num>
  <w:num w:numId="6">
    <w:abstractNumId w:val="7"/>
  </w:num>
  <w:num w:numId="7">
    <w:abstractNumId w:val="12"/>
  </w:num>
  <w:num w:numId="8">
    <w:abstractNumId w:val="13"/>
  </w:num>
  <w:num w:numId="9">
    <w:abstractNumId w:val="19"/>
  </w:num>
  <w:num w:numId="10">
    <w:abstractNumId w:val="18"/>
  </w:num>
  <w:num w:numId="11">
    <w:abstractNumId w:val="10"/>
  </w:num>
  <w:num w:numId="12">
    <w:abstractNumId w:val="17"/>
  </w:num>
  <w:num w:numId="13">
    <w:abstractNumId w:val="8"/>
  </w:num>
  <w:num w:numId="14">
    <w:abstractNumId w:val="9"/>
  </w:num>
  <w:num w:numId="15">
    <w:abstractNumId w:val="14"/>
  </w:num>
  <w:num w:numId="16">
    <w:abstractNumId w:val="2"/>
  </w:num>
  <w:num w:numId="17">
    <w:abstractNumId w:val="15"/>
  </w:num>
  <w:num w:numId="18">
    <w:abstractNumId w:val="0"/>
  </w:num>
  <w:num w:numId="19">
    <w:abstractNumId w:val="1"/>
  </w:num>
  <w:num w:numId="2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596"/>
    <w:rsid w:val="00000779"/>
    <w:rsid w:val="00000879"/>
    <w:rsid w:val="000015B0"/>
    <w:rsid w:val="00001E7C"/>
    <w:rsid w:val="00001F27"/>
    <w:rsid w:val="000062D0"/>
    <w:rsid w:val="0000759D"/>
    <w:rsid w:val="00007C96"/>
    <w:rsid w:val="00013887"/>
    <w:rsid w:val="00014D04"/>
    <w:rsid w:val="00015411"/>
    <w:rsid w:val="0001728C"/>
    <w:rsid w:val="00020B6D"/>
    <w:rsid w:val="000227C9"/>
    <w:rsid w:val="00023C84"/>
    <w:rsid w:val="000252C4"/>
    <w:rsid w:val="00031F90"/>
    <w:rsid w:val="000325A7"/>
    <w:rsid w:val="000354F6"/>
    <w:rsid w:val="00035548"/>
    <w:rsid w:val="000360A7"/>
    <w:rsid w:val="00037896"/>
    <w:rsid w:val="0004528F"/>
    <w:rsid w:val="000479A1"/>
    <w:rsid w:val="0005005E"/>
    <w:rsid w:val="0005186E"/>
    <w:rsid w:val="00053372"/>
    <w:rsid w:val="00060A72"/>
    <w:rsid w:val="00060DB5"/>
    <w:rsid w:val="0006487B"/>
    <w:rsid w:val="00066F02"/>
    <w:rsid w:val="00067A42"/>
    <w:rsid w:val="00070C2C"/>
    <w:rsid w:val="00075A72"/>
    <w:rsid w:val="00075CA1"/>
    <w:rsid w:val="00085EF1"/>
    <w:rsid w:val="00087453"/>
    <w:rsid w:val="0008790D"/>
    <w:rsid w:val="00093D7C"/>
    <w:rsid w:val="000959C9"/>
    <w:rsid w:val="00097CDF"/>
    <w:rsid w:val="000A2CFF"/>
    <w:rsid w:val="000A4165"/>
    <w:rsid w:val="000A4D9D"/>
    <w:rsid w:val="000A5FBE"/>
    <w:rsid w:val="000B2437"/>
    <w:rsid w:val="000B43CB"/>
    <w:rsid w:val="000B60E9"/>
    <w:rsid w:val="000B617F"/>
    <w:rsid w:val="000B772E"/>
    <w:rsid w:val="000B7A62"/>
    <w:rsid w:val="000C1297"/>
    <w:rsid w:val="000C5C22"/>
    <w:rsid w:val="000D6230"/>
    <w:rsid w:val="000D6918"/>
    <w:rsid w:val="000E0C6F"/>
    <w:rsid w:val="000E1884"/>
    <w:rsid w:val="000E5787"/>
    <w:rsid w:val="000E7526"/>
    <w:rsid w:val="000E7EF6"/>
    <w:rsid w:val="000F1B48"/>
    <w:rsid w:val="000F1C0A"/>
    <w:rsid w:val="000F231C"/>
    <w:rsid w:val="000F519A"/>
    <w:rsid w:val="000F55C0"/>
    <w:rsid w:val="000F5DD7"/>
    <w:rsid w:val="00103F5E"/>
    <w:rsid w:val="001040F8"/>
    <w:rsid w:val="00104FAC"/>
    <w:rsid w:val="0010583F"/>
    <w:rsid w:val="001162AF"/>
    <w:rsid w:val="00116308"/>
    <w:rsid w:val="00121419"/>
    <w:rsid w:val="00121C26"/>
    <w:rsid w:val="00122C21"/>
    <w:rsid w:val="001232AE"/>
    <w:rsid w:val="001247F5"/>
    <w:rsid w:val="00124A8B"/>
    <w:rsid w:val="001250EB"/>
    <w:rsid w:val="00130948"/>
    <w:rsid w:val="001309FC"/>
    <w:rsid w:val="0013118D"/>
    <w:rsid w:val="00137BE9"/>
    <w:rsid w:val="00140C21"/>
    <w:rsid w:val="00140F1C"/>
    <w:rsid w:val="001435D2"/>
    <w:rsid w:val="00143934"/>
    <w:rsid w:val="0014537B"/>
    <w:rsid w:val="001462CD"/>
    <w:rsid w:val="00146609"/>
    <w:rsid w:val="00146DDE"/>
    <w:rsid w:val="00147061"/>
    <w:rsid w:val="00151A61"/>
    <w:rsid w:val="001525B1"/>
    <w:rsid w:val="00164198"/>
    <w:rsid w:val="001657CD"/>
    <w:rsid w:val="001660E1"/>
    <w:rsid w:val="00170FDE"/>
    <w:rsid w:val="00172D53"/>
    <w:rsid w:val="001748BB"/>
    <w:rsid w:val="00174FD9"/>
    <w:rsid w:val="00176AF0"/>
    <w:rsid w:val="00176D9F"/>
    <w:rsid w:val="00177525"/>
    <w:rsid w:val="00182D43"/>
    <w:rsid w:val="0018466F"/>
    <w:rsid w:val="00190143"/>
    <w:rsid w:val="00194FC6"/>
    <w:rsid w:val="001A2786"/>
    <w:rsid w:val="001A2E58"/>
    <w:rsid w:val="001A38C3"/>
    <w:rsid w:val="001A510F"/>
    <w:rsid w:val="001A553C"/>
    <w:rsid w:val="001A59B1"/>
    <w:rsid w:val="001A5D37"/>
    <w:rsid w:val="001B48A3"/>
    <w:rsid w:val="001B4D2F"/>
    <w:rsid w:val="001B7499"/>
    <w:rsid w:val="001B74A3"/>
    <w:rsid w:val="001C4E0B"/>
    <w:rsid w:val="001C6045"/>
    <w:rsid w:val="001D375A"/>
    <w:rsid w:val="001D4EB5"/>
    <w:rsid w:val="001E471B"/>
    <w:rsid w:val="001F1342"/>
    <w:rsid w:val="001F5453"/>
    <w:rsid w:val="001F74E9"/>
    <w:rsid w:val="001F76D6"/>
    <w:rsid w:val="0020674E"/>
    <w:rsid w:val="00206FD3"/>
    <w:rsid w:val="00212755"/>
    <w:rsid w:val="00212B60"/>
    <w:rsid w:val="00213155"/>
    <w:rsid w:val="00214652"/>
    <w:rsid w:val="00214DB8"/>
    <w:rsid w:val="0021796E"/>
    <w:rsid w:val="002223CC"/>
    <w:rsid w:val="0022494C"/>
    <w:rsid w:val="002260BD"/>
    <w:rsid w:val="00230CB1"/>
    <w:rsid w:val="00233356"/>
    <w:rsid w:val="0023373B"/>
    <w:rsid w:val="0023551B"/>
    <w:rsid w:val="00236A2B"/>
    <w:rsid w:val="00236F7B"/>
    <w:rsid w:val="002516CD"/>
    <w:rsid w:val="00253C90"/>
    <w:rsid w:val="00262D98"/>
    <w:rsid w:val="00265CB2"/>
    <w:rsid w:val="00267DEB"/>
    <w:rsid w:val="00273403"/>
    <w:rsid w:val="00274087"/>
    <w:rsid w:val="00274911"/>
    <w:rsid w:val="00285D31"/>
    <w:rsid w:val="002862BB"/>
    <w:rsid w:val="002905E8"/>
    <w:rsid w:val="00293908"/>
    <w:rsid w:val="00294E25"/>
    <w:rsid w:val="0029765A"/>
    <w:rsid w:val="00297C0A"/>
    <w:rsid w:val="002A0044"/>
    <w:rsid w:val="002A3864"/>
    <w:rsid w:val="002A7384"/>
    <w:rsid w:val="002B1060"/>
    <w:rsid w:val="002B3ECA"/>
    <w:rsid w:val="002B6522"/>
    <w:rsid w:val="002B6B49"/>
    <w:rsid w:val="002C07A4"/>
    <w:rsid w:val="002C0B2F"/>
    <w:rsid w:val="002C0F0E"/>
    <w:rsid w:val="002C11B0"/>
    <w:rsid w:val="002C5723"/>
    <w:rsid w:val="002C5DED"/>
    <w:rsid w:val="002D1096"/>
    <w:rsid w:val="002D166B"/>
    <w:rsid w:val="002D45FA"/>
    <w:rsid w:val="002E06A1"/>
    <w:rsid w:val="002E79C1"/>
    <w:rsid w:val="002E7B3E"/>
    <w:rsid w:val="002F0ED6"/>
    <w:rsid w:val="002F4904"/>
    <w:rsid w:val="002F6C30"/>
    <w:rsid w:val="002F7CE7"/>
    <w:rsid w:val="00312216"/>
    <w:rsid w:val="00314C4A"/>
    <w:rsid w:val="00316F13"/>
    <w:rsid w:val="00320A35"/>
    <w:rsid w:val="003237F6"/>
    <w:rsid w:val="00323D66"/>
    <w:rsid w:val="00327E52"/>
    <w:rsid w:val="0033136B"/>
    <w:rsid w:val="00332256"/>
    <w:rsid w:val="003334D0"/>
    <w:rsid w:val="003407F2"/>
    <w:rsid w:val="00341F63"/>
    <w:rsid w:val="00343D1C"/>
    <w:rsid w:val="00346A22"/>
    <w:rsid w:val="00351FD3"/>
    <w:rsid w:val="00356C3A"/>
    <w:rsid w:val="00362CD6"/>
    <w:rsid w:val="003633FD"/>
    <w:rsid w:val="00363DFC"/>
    <w:rsid w:val="003652C8"/>
    <w:rsid w:val="00365633"/>
    <w:rsid w:val="003753B5"/>
    <w:rsid w:val="00377A58"/>
    <w:rsid w:val="003804CB"/>
    <w:rsid w:val="003826C6"/>
    <w:rsid w:val="00382CA5"/>
    <w:rsid w:val="00386DCF"/>
    <w:rsid w:val="00393749"/>
    <w:rsid w:val="00393CEE"/>
    <w:rsid w:val="00394640"/>
    <w:rsid w:val="00394B30"/>
    <w:rsid w:val="003964EC"/>
    <w:rsid w:val="003A4BBD"/>
    <w:rsid w:val="003A6770"/>
    <w:rsid w:val="003B03C7"/>
    <w:rsid w:val="003B12B4"/>
    <w:rsid w:val="003B12D1"/>
    <w:rsid w:val="003B2453"/>
    <w:rsid w:val="003B35CE"/>
    <w:rsid w:val="003B4018"/>
    <w:rsid w:val="003B601E"/>
    <w:rsid w:val="003B6083"/>
    <w:rsid w:val="003B794B"/>
    <w:rsid w:val="003B7D70"/>
    <w:rsid w:val="003C20A7"/>
    <w:rsid w:val="003C2638"/>
    <w:rsid w:val="003C4661"/>
    <w:rsid w:val="003C6734"/>
    <w:rsid w:val="003C6D15"/>
    <w:rsid w:val="003C6DE8"/>
    <w:rsid w:val="003C759A"/>
    <w:rsid w:val="003D2461"/>
    <w:rsid w:val="003D57DC"/>
    <w:rsid w:val="003D58D7"/>
    <w:rsid w:val="003D7DC1"/>
    <w:rsid w:val="003F0FF2"/>
    <w:rsid w:val="003F31E2"/>
    <w:rsid w:val="00402F83"/>
    <w:rsid w:val="00404A80"/>
    <w:rsid w:val="00404CC8"/>
    <w:rsid w:val="00410DDF"/>
    <w:rsid w:val="0041222A"/>
    <w:rsid w:val="0041318F"/>
    <w:rsid w:val="0041521E"/>
    <w:rsid w:val="00416698"/>
    <w:rsid w:val="00416A85"/>
    <w:rsid w:val="00422DDD"/>
    <w:rsid w:val="004246E4"/>
    <w:rsid w:val="0042794B"/>
    <w:rsid w:val="00430A2E"/>
    <w:rsid w:val="004335B8"/>
    <w:rsid w:val="0044137C"/>
    <w:rsid w:val="00441DB1"/>
    <w:rsid w:val="00442C0F"/>
    <w:rsid w:val="00443103"/>
    <w:rsid w:val="004453BA"/>
    <w:rsid w:val="00446479"/>
    <w:rsid w:val="004502B3"/>
    <w:rsid w:val="00450A8F"/>
    <w:rsid w:val="00453E9B"/>
    <w:rsid w:val="004548A4"/>
    <w:rsid w:val="00456AEC"/>
    <w:rsid w:val="00462319"/>
    <w:rsid w:val="00464DAF"/>
    <w:rsid w:val="004661FF"/>
    <w:rsid w:val="00467D50"/>
    <w:rsid w:val="00470D32"/>
    <w:rsid w:val="0047473B"/>
    <w:rsid w:val="004855DF"/>
    <w:rsid w:val="00485641"/>
    <w:rsid w:val="00493E9B"/>
    <w:rsid w:val="004A0FDD"/>
    <w:rsid w:val="004A2134"/>
    <w:rsid w:val="004A3422"/>
    <w:rsid w:val="004A4597"/>
    <w:rsid w:val="004A692D"/>
    <w:rsid w:val="004B6EED"/>
    <w:rsid w:val="004B7196"/>
    <w:rsid w:val="004B75AA"/>
    <w:rsid w:val="004C55DD"/>
    <w:rsid w:val="004C5EEF"/>
    <w:rsid w:val="004C789F"/>
    <w:rsid w:val="004D68F5"/>
    <w:rsid w:val="004D6F33"/>
    <w:rsid w:val="004E4EE0"/>
    <w:rsid w:val="004F12DA"/>
    <w:rsid w:val="004F6389"/>
    <w:rsid w:val="0050028D"/>
    <w:rsid w:val="00502F78"/>
    <w:rsid w:val="00504139"/>
    <w:rsid w:val="0050559F"/>
    <w:rsid w:val="00506832"/>
    <w:rsid w:val="00506BFB"/>
    <w:rsid w:val="00506DE8"/>
    <w:rsid w:val="00512C3C"/>
    <w:rsid w:val="00514C7F"/>
    <w:rsid w:val="005169C4"/>
    <w:rsid w:val="00516B6F"/>
    <w:rsid w:val="00526A37"/>
    <w:rsid w:val="00526ED8"/>
    <w:rsid w:val="00530FBB"/>
    <w:rsid w:val="00533BBD"/>
    <w:rsid w:val="00534AF8"/>
    <w:rsid w:val="00537008"/>
    <w:rsid w:val="005429FD"/>
    <w:rsid w:val="0054763D"/>
    <w:rsid w:val="0054798B"/>
    <w:rsid w:val="00550CC3"/>
    <w:rsid w:val="00550E2B"/>
    <w:rsid w:val="00552390"/>
    <w:rsid w:val="00552EA9"/>
    <w:rsid w:val="00555AC8"/>
    <w:rsid w:val="00560D8D"/>
    <w:rsid w:val="005665F8"/>
    <w:rsid w:val="00566CF7"/>
    <w:rsid w:val="00577C5B"/>
    <w:rsid w:val="005819BA"/>
    <w:rsid w:val="005828B8"/>
    <w:rsid w:val="0058717C"/>
    <w:rsid w:val="00591B04"/>
    <w:rsid w:val="00595183"/>
    <w:rsid w:val="005959A7"/>
    <w:rsid w:val="00597C85"/>
    <w:rsid w:val="005A0308"/>
    <w:rsid w:val="005A155E"/>
    <w:rsid w:val="005A30D6"/>
    <w:rsid w:val="005A4930"/>
    <w:rsid w:val="005B32D5"/>
    <w:rsid w:val="005B416B"/>
    <w:rsid w:val="005B4385"/>
    <w:rsid w:val="005B6553"/>
    <w:rsid w:val="005B67AF"/>
    <w:rsid w:val="005B6897"/>
    <w:rsid w:val="005B6B01"/>
    <w:rsid w:val="005B77DB"/>
    <w:rsid w:val="005B7A0F"/>
    <w:rsid w:val="005C054C"/>
    <w:rsid w:val="005C0DA2"/>
    <w:rsid w:val="005C34AD"/>
    <w:rsid w:val="005C3E1A"/>
    <w:rsid w:val="005D0DCC"/>
    <w:rsid w:val="005D1338"/>
    <w:rsid w:val="005D30CA"/>
    <w:rsid w:val="005E1110"/>
    <w:rsid w:val="005E461E"/>
    <w:rsid w:val="005E5964"/>
    <w:rsid w:val="005F10E4"/>
    <w:rsid w:val="005F1A25"/>
    <w:rsid w:val="005F40AC"/>
    <w:rsid w:val="005F5713"/>
    <w:rsid w:val="005F6791"/>
    <w:rsid w:val="005F683A"/>
    <w:rsid w:val="005F7353"/>
    <w:rsid w:val="005F74AC"/>
    <w:rsid w:val="005F7F9A"/>
    <w:rsid w:val="00600925"/>
    <w:rsid w:val="00603587"/>
    <w:rsid w:val="00603F69"/>
    <w:rsid w:val="00605C0F"/>
    <w:rsid w:val="006062E5"/>
    <w:rsid w:val="00610ECF"/>
    <w:rsid w:val="00611A36"/>
    <w:rsid w:val="00614EC3"/>
    <w:rsid w:val="006158DA"/>
    <w:rsid w:val="00620E5D"/>
    <w:rsid w:val="006213C6"/>
    <w:rsid w:val="00631CFD"/>
    <w:rsid w:val="00637945"/>
    <w:rsid w:val="00637C67"/>
    <w:rsid w:val="0064319D"/>
    <w:rsid w:val="00644340"/>
    <w:rsid w:val="006464AA"/>
    <w:rsid w:val="00646F80"/>
    <w:rsid w:val="006512CD"/>
    <w:rsid w:val="00651B93"/>
    <w:rsid w:val="00651DEC"/>
    <w:rsid w:val="00651FE7"/>
    <w:rsid w:val="006527D0"/>
    <w:rsid w:val="006544D5"/>
    <w:rsid w:val="00656EF1"/>
    <w:rsid w:val="00670EEC"/>
    <w:rsid w:val="00671C8D"/>
    <w:rsid w:val="00671F1A"/>
    <w:rsid w:val="0067426C"/>
    <w:rsid w:val="006772FA"/>
    <w:rsid w:val="006875CE"/>
    <w:rsid w:val="0069376D"/>
    <w:rsid w:val="006962BA"/>
    <w:rsid w:val="006A082A"/>
    <w:rsid w:val="006A3596"/>
    <w:rsid w:val="006A3D57"/>
    <w:rsid w:val="006A4A8D"/>
    <w:rsid w:val="006A5257"/>
    <w:rsid w:val="006A62E4"/>
    <w:rsid w:val="006A7D6A"/>
    <w:rsid w:val="006B0D36"/>
    <w:rsid w:val="006B0D69"/>
    <w:rsid w:val="006B2246"/>
    <w:rsid w:val="006B26A4"/>
    <w:rsid w:val="006B5226"/>
    <w:rsid w:val="006B5CCC"/>
    <w:rsid w:val="006B6381"/>
    <w:rsid w:val="006B6CF6"/>
    <w:rsid w:val="006B750A"/>
    <w:rsid w:val="006C2BF2"/>
    <w:rsid w:val="006C48E9"/>
    <w:rsid w:val="006C77EE"/>
    <w:rsid w:val="006D0799"/>
    <w:rsid w:val="006D7593"/>
    <w:rsid w:val="006E1019"/>
    <w:rsid w:val="006E2E20"/>
    <w:rsid w:val="006E3287"/>
    <w:rsid w:val="006E32BA"/>
    <w:rsid w:val="006E44CE"/>
    <w:rsid w:val="006F093C"/>
    <w:rsid w:val="006F1F1A"/>
    <w:rsid w:val="006F3F24"/>
    <w:rsid w:val="006F75E1"/>
    <w:rsid w:val="006F7CF9"/>
    <w:rsid w:val="007010D3"/>
    <w:rsid w:val="00701DC9"/>
    <w:rsid w:val="007022F3"/>
    <w:rsid w:val="00702921"/>
    <w:rsid w:val="00705A5E"/>
    <w:rsid w:val="00706E00"/>
    <w:rsid w:val="007112D2"/>
    <w:rsid w:val="00714EDC"/>
    <w:rsid w:val="007152E0"/>
    <w:rsid w:val="00717702"/>
    <w:rsid w:val="00717DD5"/>
    <w:rsid w:val="00721A04"/>
    <w:rsid w:val="00727D10"/>
    <w:rsid w:val="00730394"/>
    <w:rsid w:val="00733C24"/>
    <w:rsid w:val="007409E6"/>
    <w:rsid w:val="00743D8B"/>
    <w:rsid w:val="0074538D"/>
    <w:rsid w:val="0074672F"/>
    <w:rsid w:val="00747732"/>
    <w:rsid w:val="00751E67"/>
    <w:rsid w:val="00752614"/>
    <w:rsid w:val="007541DB"/>
    <w:rsid w:val="00757114"/>
    <w:rsid w:val="00760645"/>
    <w:rsid w:val="00760708"/>
    <w:rsid w:val="00763298"/>
    <w:rsid w:val="00764915"/>
    <w:rsid w:val="00770DEA"/>
    <w:rsid w:val="00770FCA"/>
    <w:rsid w:val="007749CC"/>
    <w:rsid w:val="007758C7"/>
    <w:rsid w:val="00776BBA"/>
    <w:rsid w:val="00776CA7"/>
    <w:rsid w:val="00780301"/>
    <w:rsid w:val="00782596"/>
    <w:rsid w:val="00783503"/>
    <w:rsid w:val="00791B2C"/>
    <w:rsid w:val="00794A3B"/>
    <w:rsid w:val="00797A40"/>
    <w:rsid w:val="007A1020"/>
    <w:rsid w:val="007A471B"/>
    <w:rsid w:val="007A7DE8"/>
    <w:rsid w:val="007B0935"/>
    <w:rsid w:val="007B2D9E"/>
    <w:rsid w:val="007B4F4A"/>
    <w:rsid w:val="007C041D"/>
    <w:rsid w:val="007C2364"/>
    <w:rsid w:val="007C2BF0"/>
    <w:rsid w:val="007C625B"/>
    <w:rsid w:val="007D015B"/>
    <w:rsid w:val="007D073E"/>
    <w:rsid w:val="007D271E"/>
    <w:rsid w:val="007D2895"/>
    <w:rsid w:val="007D3454"/>
    <w:rsid w:val="007D387A"/>
    <w:rsid w:val="007D47D2"/>
    <w:rsid w:val="007D65B1"/>
    <w:rsid w:val="007D6957"/>
    <w:rsid w:val="007E20F8"/>
    <w:rsid w:val="007F26AF"/>
    <w:rsid w:val="007F521A"/>
    <w:rsid w:val="007F546D"/>
    <w:rsid w:val="007F5C21"/>
    <w:rsid w:val="00803E2D"/>
    <w:rsid w:val="00806965"/>
    <w:rsid w:val="00810A72"/>
    <w:rsid w:val="008117A3"/>
    <w:rsid w:val="0081275B"/>
    <w:rsid w:val="00813346"/>
    <w:rsid w:val="00815CAE"/>
    <w:rsid w:val="00816079"/>
    <w:rsid w:val="00820495"/>
    <w:rsid w:val="008253A0"/>
    <w:rsid w:val="0082799C"/>
    <w:rsid w:val="0083001C"/>
    <w:rsid w:val="00834B6F"/>
    <w:rsid w:val="0083626F"/>
    <w:rsid w:val="00837215"/>
    <w:rsid w:val="00837F81"/>
    <w:rsid w:val="00843620"/>
    <w:rsid w:val="0084401D"/>
    <w:rsid w:val="00845956"/>
    <w:rsid w:val="00855E0B"/>
    <w:rsid w:val="008567FF"/>
    <w:rsid w:val="0086063E"/>
    <w:rsid w:val="008644E1"/>
    <w:rsid w:val="00864C6B"/>
    <w:rsid w:val="0086552A"/>
    <w:rsid w:val="00865E1D"/>
    <w:rsid w:val="00867C37"/>
    <w:rsid w:val="0087390B"/>
    <w:rsid w:val="0087768B"/>
    <w:rsid w:val="00880E4A"/>
    <w:rsid w:val="00880F2F"/>
    <w:rsid w:val="008810C9"/>
    <w:rsid w:val="008829EC"/>
    <w:rsid w:val="0088458F"/>
    <w:rsid w:val="008859BA"/>
    <w:rsid w:val="00885C91"/>
    <w:rsid w:val="00887292"/>
    <w:rsid w:val="00890909"/>
    <w:rsid w:val="008950EA"/>
    <w:rsid w:val="008961D7"/>
    <w:rsid w:val="008962CE"/>
    <w:rsid w:val="00896A5F"/>
    <w:rsid w:val="00896F90"/>
    <w:rsid w:val="008A1873"/>
    <w:rsid w:val="008A3F84"/>
    <w:rsid w:val="008A649A"/>
    <w:rsid w:val="008A699B"/>
    <w:rsid w:val="008B00FE"/>
    <w:rsid w:val="008B4DAA"/>
    <w:rsid w:val="008B4EA0"/>
    <w:rsid w:val="008B5DDF"/>
    <w:rsid w:val="008B76F2"/>
    <w:rsid w:val="008C01BF"/>
    <w:rsid w:val="008C01E7"/>
    <w:rsid w:val="008C027C"/>
    <w:rsid w:val="008C1DAE"/>
    <w:rsid w:val="008C6918"/>
    <w:rsid w:val="008D10D3"/>
    <w:rsid w:val="008D24CE"/>
    <w:rsid w:val="008E3C7C"/>
    <w:rsid w:val="008E6206"/>
    <w:rsid w:val="008E6ADC"/>
    <w:rsid w:val="008E776C"/>
    <w:rsid w:val="008F2361"/>
    <w:rsid w:val="008F28C3"/>
    <w:rsid w:val="008F3463"/>
    <w:rsid w:val="008F60DD"/>
    <w:rsid w:val="008F6FA8"/>
    <w:rsid w:val="009026B4"/>
    <w:rsid w:val="00903BD5"/>
    <w:rsid w:val="00905563"/>
    <w:rsid w:val="00905971"/>
    <w:rsid w:val="009103F4"/>
    <w:rsid w:val="00914038"/>
    <w:rsid w:val="00916410"/>
    <w:rsid w:val="00917065"/>
    <w:rsid w:val="00917FE1"/>
    <w:rsid w:val="009224D8"/>
    <w:rsid w:val="0092379E"/>
    <w:rsid w:val="00924C58"/>
    <w:rsid w:val="00925B97"/>
    <w:rsid w:val="00927826"/>
    <w:rsid w:val="0093090C"/>
    <w:rsid w:val="009326F3"/>
    <w:rsid w:val="00932E7F"/>
    <w:rsid w:val="00933992"/>
    <w:rsid w:val="00935C3C"/>
    <w:rsid w:val="00936D33"/>
    <w:rsid w:val="0094212D"/>
    <w:rsid w:val="009508F3"/>
    <w:rsid w:val="00950D5F"/>
    <w:rsid w:val="0095148B"/>
    <w:rsid w:val="0095292D"/>
    <w:rsid w:val="00955AAA"/>
    <w:rsid w:val="00955C34"/>
    <w:rsid w:val="00956772"/>
    <w:rsid w:val="009664DA"/>
    <w:rsid w:val="0096659F"/>
    <w:rsid w:val="00971378"/>
    <w:rsid w:val="0097191E"/>
    <w:rsid w:val="0098015A"/>
    <w:rsid w:val="00982843"/>
    <w:rsid w:val="00990336"/>
    <w:rsid w:val="009926AA"/>
    <w:rsid w:val="00997778"/>
    <w:rsid w:val="009A0747"/>
    <w:rsid w:val="009A12CA"/>
    <w:rsid w:val="009A6935"/>
    <w:rsid w:val="009B147F"/>
    <w:rsid w:val="009B5E68"/>
    <w:rsid w:val="009B5F25"/>
    <w:rsid w:val="009C0768"/>
    <w:rsid w:val="009C0C83"/>
    <w:rsid w:val="009C50AB"/>
    <w:rsid w:val="009C5F53"/>
    <w:rsid w:val="009C63B5"/>
    <w:rsid w:val="009D06E1"/>
    <w:rsid w:val="009E409C"/>
    <w:rsid w:val="009E5099"/>
    <w:rsid w:val="009F1602"/>
    <w:rsid w:val="009F2A61"/>
    <w:rsid w:val="009F4C08"/>
    <w:rsid w:val="009F4C19"/>
    <w:rsid w:val="009F6061"/>
    <w:rsid w:val="009F75CD"/>
    <w:rsid w:val="00A01318"/>
    <w:rsid w:val="00A01ECC"/>
    <w:rsid w:val="00A03446"/>
    <w:rsid w:val="00A139EC"/>
    <w:rsid w:val="00A1534E"/>
    <w:rsid w:val="00A224AB"/>
    <w:rsid w:val="00A22997"/>
    <w:rsid w:val="00A22BF1"/>
    <w:rsid w:val="00A23D7D"/>
    <w:rsid w:val="00A25FE6"/>
    <w:rsid w:val="00A26CA1"/>
    <w:rsid w:val="00A27A49"/>
    <w:rsid w:val="00A33FD9"/>
    <w:rsid w:val="00A341DC"/>
    <w:rsid w:val="00A364F8"/>
    <w:rsid w:val="00A40B01"/>
    <w:rsid w:val="00A42016"/>
    <w:rsid w:val="00A436E6"/>
    <w:rsid w:val="00A44224"/>
    <w:rsid w:val="00A448A5"/>
    <w:rsid w:val="00A4716F"/>
    <w:rsid w:val="00A504F6"/>
    <w:rsid w:val="00A54C9F"/>
    <w:rsid w:val="00A5583C"/>
    <w:rsid w:val="00A563C9"/>
    <w:rsid w:val="00A603F7"/>
    <w:rsid w:val="00A62B96"/>
    <w:rsid w:val="00A7078D"/>
    <w:rsid w:val="00A71372"/>
    <w:rsid w:val="00A773EB"/>
    <w:rsid w:val="00A804E3"/>
    <w:rsid w:val="00A85A49"/>
    <w:rsid w:val="00A86021"/>
    <w:rsid w:val="00AA14F8"/>
    <w:rsid w:val="00AA26BF"/>
    <w:rsid w:val="00AA2A4F"/>
    <w:rsid w:val="00AB1F2C"/>
    <w:rsid w:val="00AB4331"/>
    <w:rsid w:val="00AB5B2A"/>
    <w:rsid w:val="00AB7B1A"/>
    <w:rsid w:val="00AB7ED1"/>
    <w:rsid w:val="00AC0F7E"/>
    <w:rsid w:val="00AC225C"/>
    <w:rsid w:val="00AC2A20"/>
    <w:rsid w:val="00AC30D9"/>
    <w:rsid w:val="00AC36E9"/>
    <w:rsid w:val="00AC77F1"/>
    <w:rsid w:val="00AC7D37"/>
    <w:rsid w:val="00AD06D7"/>
    <w:rsid w:val="00AD1F57"/>
    <w:rsid w:val="00AD5518"/>
    <w:rsid w:val="00AD6276"/>
    <w:rsid w:val="00AD69E4"/>
    <w:rsid w:val="00AE1ED8"/>
    <w:rsid w:val="00AE36C6"/>
    <w:rsid w:val="00AE4A7E"/>
    <w:rsid w:val="00AE6587"/>
    <w:rsid w:val="00AE7ACC"/>
    <w:rsid w:val="00AF2084"/>
    <w:rsid w:val="00AF58D8"/>
    <w:rsid w:val="00AF6FDE"/>
    <w:rsid w:val="00AF7A2A"/>
    <w:rsid w:val="00B04D7E"/>
    <w:rsid w:val="00B05DCA"/>
    <w:rsid w:val="00B12D9F"/>
    <w:rsid w:val="00B13D88"/>
    <w:rsid w:val="00B1632B"/>
    <w:rsid w:val="00B16623"/>
    <w:rsid w:val="00B21754"/>
    <w:rsid w:val="00B21847"/>
    <w:rsid w:val="00B251AE"/>
    <w:rsid w:val="00B27CB9"/>
    <w:rsid w:val="00B304B1"/>
    <w:rsid w:val="00B328EE"/>
    <w:rsid w:val="00B33D99"/>
    <w:rsid w:val="00B34727"/>
    <w:rsid w:val="00B36AF0"/>
    <w:rsid w:val="00B42C35"/>
    <w:rsid w:val="00B42C99"/>
    <w:rsid w:val="00B43F18"/>
    <w:rsid w:val="00B45122"/>
    <w:rsid w:val="00B45732"/>
    <w:rsid w:val="00B45F4D"/>
    <w:rsid w:val="00B46DC9"/>
    <w:rsid w:val="00B50BCE"/>
    <w:rsid w:val="00B52E55"/>
    <w:rsid w:val="00B537D5"/>
    <w:rsid w:val="00B57702"/>
    <w:rsid w:val="00B60A01"/>
    <w:rsid w:val="00B61712"/>
    <w:rsid w:val="00B619F4"/>
    <w:rsid w:val="00B64281"/>
    <w:rsid w:val="00B64608"/>
    <w:rsid w:val="00B64F97"/>
    <w:rsid w:val="00B67A08"/>
    <w:rsid w:val="00B70116"/>
    <w:rsid w:val="00B72628"/>
    <w:rsid w:val="00B758E5"/>
    <w:rsid w:val="00B80022"/>
    <w:rsid w:val="00B82BF6"/>
    <w:rsid w:val="00B85234"/>
    <w:rsid w:val="00B865E2"/>
    <w:rsid w:val="00B923C6"/>
    <w:rsid w:val="00B93051"/>
    <w:rsid w:val="00B9366C"/>
    <w:rsid w:val="00B93F21"/>
    <w:rsid w:val="00B94C64"/>
    <w:rsid w:val="00B97241"/>
    <w:rsid w:val="00B9755E"/>
    <w:rsid w:val="00BA0F68"/>
    <w:rsid w:val="00BA1468"/>
    <w:rsid w:val="00BA4D9C"/>
    <w:rsid w:val="00BA74B4"/>
    <w:rsid w:val="00BB2632"/>
    <w:rsid w:val="00BB36B4"/>
    <w:rsid w:val="00BB392B"/>
    <w:rsid w:val="00BB5F18"/>
    <w:rsid w:val="00BB699B"/>
    <w:rsid w:val="00BB7DBC"/>
    <w:rsid w:val="00BC39B0"/>
    <w:rsid w:val="00BC64E8"/>
    <w:rsid w:val="00BC6927"/>
    <w:rsid w:val="00BD2B8F"/>
    <w:rsid w:val="00BD505A"/>
    <w:rsid w:val="00BD75E3"/>
    <w:rsid w:val="00BE1D34"/>
    <w:rsid w:val="00BE41A3"/>
    <w:rsid w:val="00BE41C9"/>
    <w:rsid w:val="00BF1235"/>
    <w:rsid w:val="00BF124E"/>
    <w:rsid w:val="00BF1393"/>
    <w:rsid w:val="00BF24FC"/>
    <w:rsid w:val="00BF37B2"/>
    <w:rsid w:val="00C0194B"/>
    <w:rsid w:val="00C01B1C"/>
    <w:rsid w:val="00C15D53"/>
    <w:rsid w:val="00C1769E"/>
    <w:rsid w:val="00C17750"/>
    <w:rsid w:val="00C17A67"/>
    <w:rsid w:val="00C218CF"/>
    <w:rsid w:val="00C22557"/>
    <w:rsid w:val="00C231B2"/>
    <w:rsid w:val="00C31B14"/>
    <w:rsid w:val="00C33857"/>
    <w:rsid w:val="00C33E50"/>
    <w:rsid w:val="00C35647"/>
    <w:rsid w:val="00C3669F"/>
    <w:rsid w:val="00C375E6"/>
    <w:rsid w:val="00C4087A"/>
    <w:rsid w:val="00C54FA5"/>
    <w:rsid w:val="00C62ED0"/>
    <w:rsid w:val="00C66DFC"/>
    <w:rsid w:val="00C75CDF"/>
    <w:rsid w:val="00C7680B"/>
    <w:rsid w:val="00C8185E"/>
    <w:rsid w:val="00C8492E"/>
    <w:rsid w:val="00C925B1"/>
    <w:rsid w:val="00C92AC9"/>
    <w:rsid w:val="00C95136"/>
    <w:rsid w:val="00C956F4"/>
    <w:rsid w:val="00CA2256"/>
    <w:rsid w:val="00CA372F"/>
    <w:rsid w:val="00CA41B9"/>
    <w:rsid w:val="00CA5285"/>
    <w:rsid w:val="00CA6840"/>
    <w:rsid w:val="00CA6948"/>
    <w:rsid w:val="00CB311B"/>
    <w:rsid w:val="00CB5189"/>
    <w:rsid w:val="00CC245F"/>
    <w:rsid w:val="00CC5C4B"/>
    <w:rsid w:val="00CC5ED8"/>
    <w:rsid w:val="00CC7F86"/>
    <w:rsid w:val="00CD3197"/>
    <w:rsid w:val="00CD33C9"/>
    <w:rsid w:val="00CD4EF0"/>
    <w:rsid w:val="00CD55FF"/>
    <w:rsid w:val="00CD5F76"/>
    <w:rsid w:val="00CE20C8"/>
    <w:rsid w:val="00CE4BFD"/>
    <w:rsid w:val="00CE69C7"/>
    <w:rsid w:val="00CE73C6"/>
    <w:rsid w:val="00CF0F08"/>
    <w:rsid w:val="00CF2B8D"/>
    <w:rsid w:val="00CF63B8"/>
    <w:rsid w:val="00CF79C3"/>
    <w:rsid w:val="00D12CB8"/>
    <w:rsid w:val="00D149C5"/>
    <w:rsid w:val="00D14F54"/>
    <w:rsid w:val="00D24BE9"/>
    <w:rsid w:val="00D26BE2"/>
    <w:rsid w:val="00D318CB"/>
    <w:rsid w:val="00D36CDB"/>
    <w:rsid w:val="00D36DCE"/>
    <w:rsid w:val="00D437AA"/>
    <w:rsid w:val="00D446C7"/>
    <w:rsid w:val="00D44EE3"/>
    <w:rsid w:val="00D459E1"/>
    <w:rsid w:val="00D45ECE"/>
    <w:rsid w:val="00D477EB"/>
    <w:rsid w:val="00D51C8B"/>
    <w:rsid w:val="00D52357"/>
    <w:rsid w:val="00D572DC"/>
    <w:rsid w:val="00D63770"/>
    <w:rsid w:val="00D642AC"/>
    <w:rsid w:val="00D66D84"/>
    <w:rsid w:val="00D66DFB"/>
    <w:rsid w:val="00D735A6"/>
    <w:rsid w:val="00D7585A"/>
    <w:rsid w:val="00D93046"/>
    <w:rsid w:val="00D93C44"/>
    <w:rsid w:val="00D943D6"/>
    <w:rsid w:val="00D94605"/>
    <w:rsid w:val="00D95A74"/>
    <w:rsid w:val="00D95B2B"/>
    <w:rsid w:val="00D96ABD"/>
    <w:rsid w:val="00D96E12"/>
    <w:rsid w:val="00DA1350"/>
    <w:rsid w:val="00DA1C61"/>
    <w:rsid w:val="00DA3466"/>
    <w:rsid w:val="00DA367A"/>
    <w:rsid w:val="00DA3F50"/>
    <w:rsid w:val="00DA45EA"/>
    <w:rsid w:val="00DA63F7"/>
    <w:rsid w:val="00DB08CE"/>
    <w:rsid w:val="00DB2CE2"/>
    <w:rsid w:val="00DB3405"/>
    <w:rsid w:val="00DC123A"/>
    <w:rsid w:val="00DC465E"/>
    <w:rsid w:val="00DC716E"/>
    <w:rsid w:val="00DD359C"/>
    <w:rsid w:val="00DD4C63"/>
    <w:rsid w:val="00DD5174"/>
    <w:rsid w:val="00DD5F5F"/>
    <w:rsid w:val="00DE09DD"/>
    <w:rsid w:val="00DE6090"/>
    <w:rsid w:val="00DF5AE3"/>
    <w:rsid w:val="00DF7A3D"/>
    <w:rsid w:val="00E0371D"/>
    <w:rsid w:val="00E14EE0"/>
    <w:rsid w:val="00E30B49"/>
    <w:rsid w:val="00E3183A"/>
    <w:rsid w:val="00E34194"/>
    <w:rsid w:val="00E35EE3"/>
    <w:rsid w:val="00E3796D"/>
    <w:rsid w:val="00E42C10"/>
    <w:rsid w:val="00E45A06"/>
    <w:rsid w:val="00E46BBB"/>
    <w:rsid w:val="00E51F2B"/>
    <w:rsid w:val="00E54BA3"/>
    <w:rsid w:val="00E55004"/>
    <w:rsid w:val="00E56331"/>
    <w:rsid w:val="00E56927"/>
    <w:rsid w:val="00E570C0"/>
    <w:rsid w:val="00E63035"/>
    <w:rsid w:val="00E63470"/>
    <w:rsid w:val="00E6633C"/>
    <w:rsid w:val="00E66FA3"/>
    <w:rsid w:val="00E71EBC"/>
    <w:rsid w:val="00E72C9E"/>
    <w:rsid w:val="00E73F13"/>
    <w:rsid w:val="00E742A6"/>
    <w:rsid w:val="00E80AC9"/>
    <w:rsid w:val="00E84228"/>
    <w:rsid w:val="00E84836"/>
    <w:rsid w:val="00E84A03"/>
    <w:rsid w:val="00E86B6B"/>
    <w:rsid w:val="00E918D0"/>
    <w:rsid w:val="00EA40C0"/>
    <w:rsid w:val="00EA6584"/>
    <w:rsid w:val="00EB1F34"/>
    <w:rsid w:val="00ED3BE1"/>
    <w:rsid w:val="00EE72C2"/>
    <w:rsid w:val="00EF2350"/>
    <w:rsid w:val="00EF323D"/>
    <w:rsid w:val="00EF4C06"/>
    <w:rsid w:val="00EF5A24"/>
    <w:rsid w:val="00EF78C7"/>
    <w:rsid w:val="00F028C7"/>
    <w:rsid w:val="00F036C6"/>
    <w:rsid w:val="00F110B0"/>
    <w:rsid w:val="00F13FAB"/>
    <w:rsid w:val="00F1486E"/>
    <w:rsid w:val="00F150D7"/>
    <w:rsid w:val="00F16561"/>
    <w:rsid w:val="00F23503"/>
    <w:rsid w:val="00F23EBF"/>
    <w:rsid w:val="00F30ED8"/>
    <w:rsid w:val="00F3307A"/>
    <w:rsid w:val="00F407FA"/>
    <w:rsid w:val="00F40FA3"/>
    <w:rsid w:val="00F44136"/>
    <w:rsid w:val="00F45287"/>
    <w:rsid w:val="00F477E5"/>
    <w:rsid w:val="00F518C0"/>
    <w:rsid w:val="00F54306"/>
    <w:rsid w:val="00F60CC5"/>
    <w:rsid w:val="00F60D1D"/>
    <w:rsid w:val="00F615F0"/>
    <w:rsid w:val="00F621C3"/>
    <w:rsid w:val="00F71786"/>
    <w:rsid w:val="00F73F10"/>
    <w:rsid w:val="00F76DD6"/>
    <w:rsid w:val="00F828B9"/>
    <w:rsid w:val="00F86DF7"/>
    <w:rsid w:val="00F92B31"/>
    <w:rsid w:val="00FA1011"/>
    <w:rsid w:val="00FA2B4C"/>
    <w:rsid w:val="00FA2F5E"/>
    <w:rsid w:val="00FA30AF"/>
    <w:rsid w:val="00FA4A54"/>
    <w:rsid w:val="00FA7576"/>
    <w:rsid w:val="00FB0D3B"/>
    <w:rsid w:val="00FB1991"/>
    <w:rsid w:val="00FB1B66"/>
    <w:rsid w:val="00FB1EB7"/>
    <w:rsid w:val="00FB42FB"/>
    <w:rsid w:val="00FC13BC"/>
    <w:rsid w:val="00FC1688"/>
    <w:rsid w:val="00FC19F2"/>
    <w:rsid w:val="00FC1A53"/>
    <w:rsid w:val="00FC1FA1"/>
    <w:rsid w:val="00FD1D80"/>
    <w:rsid w:val="00FD2516"/>
    <w:rsid w:val="00FD4066"/>
    <w:rsid w:val="00FE7311"/>
    <w:rsid w:val="00FF05BE"/>
    <w:rsid w:val="00FF09A1"/>
    <w:rsid w:val="00FF7497"/>
    <w:rsid w:val="00FF75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09392D-8C5C-4EC0-900B-7BA7DCA6D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97"/>
    <w:pPr>
      <w:spacing w:after="200" w:line="276" w:lineRule="auto"/>
    </w:pPr>
    <w:rPr>
      <w:lang w:val="en-GB"/>
    </w:rPr>
  </w:style>
  <w:style w:type="paragraph" w:styleId="Heading1">
    <w:name w:val="heading 1"/>
    <w:basedOn w:val="Normal"/>
    <w:next w:val="Normal"/>
    <w:link w:val="Heading1Char"/>
    <w:uiPriority w:val="1"/>
    <w:qFormat/>
    <w:rsid w:val="003C75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E51F2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3334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596"/>
  </w:style>
  <w:style w:type="paragraph" w:styleId="Footer">
    <w:name w:val="footer"/>
    <w:basedOn w:val="Normal"/>
    <w:link w:val="FooterChar"/>
    <w:uiPriority w:val="99"/>
    <w:unhideWhenUsed/>
    <w:rsid w:val="006A3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596"/>
  </w:style>
  <w:style w:type="paragraph" w:customStyle="1" w:styleId="Default">
    <w:name w:val="Default"/>
    <w:rsid w:val="00CD319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CD3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9103F4"/>
    <w:pPr>
      <w:widowControl w:val="0"/>
      <w:spacing w:after="0" w:line="240" w:lineRule="auto"/>
    </w:pPr>
    <w:rPr>
      <w:lang w:val="en-US"/>
    </w:rPr>
  </w:style>
  <w:style w:type="paragraph" w:customStyle="1" w:styleId="TableParagraph">
    <w:name w:val="Table Paragraph"/>
    <w:basedOn w:val="Normal"/>
    <w:uiPriority w:val="1"/>
    <w:qFormat/>
    <w:rsid w:val="009103F4"/>
    <w:pPr>
      <w:widowControl w:val="0"/>
      <w:spacing w:after="0" w:line="240" w:lineRule="auto"/>
    </w:pPr>
    <w:rPr>
      <w:lang w:val="en-US"/>
    </w:rPr>
  </w:style>
  <w:style w:type="character" w:customStyle="1" w:styleId="apple-converted-space">
    <w:name w:val="apple-converted-space"/>
    <w:basedOn w:val="DefaultParagraphFont"/>
    <w:rsid w:val="00AE36C6"/>
  </w:style>
  <w:style w:type="character" w:customStyle="1" w:styleId="hvr">
    <w:name w:val="hvr"/>
    <w:basedOn w:val="DefaultParagraphFont"/>
    <w:rsid w:val="00AE36C6"/>
  </w:style>
  <w:style w:type="paragraph" w:styleId="BodyText">
    <w:name w:val="Body Text"/>
    <w:basedOn w:val="Normal"/>
    <w:link w:val="BodyTextChar"/>
    <w:uiPriority w:val="1"/>
    <w:qFormat/>
    <w:rsid w:val="00B85234"/>
    <w:pPr>
      <w:widowControl w:val="0"/>
      <w:spacing w:after="0" w:line="240" w:lineRule="auto"/>
      <w:ind w:left="880" w:hanging="360"/>
    </w:pPr>
    <w:rPr>
      <w:rFonts w:ascii="Calibri" w:eastAsia="Calibri" w:hAnsi="Calibri"/>
      <w:sz w:val="24"/>
      <w:szCs w:val="24"/>
      <w:lang w:val="en-US"/>
    </w:rPr>
  </w:style>
  <w:style w:type="character" w:customStyle="1" w:styleId="BodyTextChar">
    <w:name w:val="Body Text Char"/>
    <w:basedOn w:val="DefaultParagraphFont"/>
    <w:link w:val="BodyText"/>
    <w:uiPriority w:val="1"/>
    <w:rsid w:val="00B85234"/>
    <w:rPr>
      <w:rFonts w:ascii="Calibri" w:eastAsia="Calibri" w:hAnsi="Calibri"/>
      <w:sz w:val="24"/>
      <w:szCs w:val="24"/>
    </w:rPr>
  </w:style>
  <w:style w:type="paragraph" w:styleId="NormalWeb">
    <w:name w:val="Normal (Web)"/>
    <w:basedOn w:val="Normal"/>
    <w:uiPriority w:val="99"/>
    <w:semiHidden/>
    <w:unhideWhenUsed/>
    <w:rsid w:val="00E51F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51F2B"/>
    <w:rPr>
      <w:color w:val="0000FF"/>
      <w:u w:val="single"/>
    </w:rPr>
  </w:style>
  <w:style w:type="character" w:customStyle="1" w:styleId="Heading2Char">
    <w:name w:val="Heading 2 Char"/>
    <w:basedOn w:val="DefaultParagraphFont"/>
    <w:link w:val="Heading2"/>
    <w:uiPriority w:val="9"/>
    <w:rsid w:val="00E51F2B"/>
    <w:rPr>
      <w:rFonts w:ascii="Times New Roman" w:eastAsia="Times New Roman" w:hAnsi="Times New Roman" w:cs="Times New Roman"/>
      <w:b/>
      <w:bCs/>
      <w:sz w:val="36"/>
      <w:szCs w:val="36"/>
    </w:rPr>
  </w:style>
  <w:style w:type="character" w:customStyle="1" w:styleId="mw-headline">
    <w:name w:val="mw-headline"/>
    <w:basedOn w:val="DefaultParagraphFont"/>
    <w:rsid w:val="00E51F2B"/>
  </w:style>
  <w:style w:type="character" w:customStyle="1" w:styleId="mw-editsection">
    <w:name w:val="mw-editsection"/>
    <w:basedOn w:val="DefaultParagraphFont"/>
    <w:rsid w:val="00E51F2B"/>
  </w:style>
  <w:style w:type="character" w:customStyle="1" w:styleId="mw-editsection-bracket">
    <w:name w:val="mw-editsection-bracket"/>
    <w:basedOn w:val="DefaultParagraphFont"/>
    <w:rsid w:val="00E51F2B"/>
  </w:style>
  <w:style w:type="character" w:customStyle="1" w:styleId="Heading3Char">
    <w:name w:val="Heading 3 Char"/>
    <w:basedOn w:val="DefaultParagraphFont"/>
    <w:link w:val="Heading3"/>
    <w:uiPriority w:val="9"/>
    <w:semiHidden/>
    <w:rsid w:val="003334D0"/>
    <w:rPr>
      <w:rFonts w:asciiTheme="majorHAnsi" w:eastAsiaTheme="majorEastAsia" w:hAnsiTheme="majorHAnsi" w:cstheme="majorBidi"/>
      <w:color w:val="1F4D78" w:themeColor="accent1" w:themeShade="7F"/>
      <w:sz w:val="24"/>
      <w:szCs w:val="24"/>
      <w:lang w:val="en-GB"/>
    </w:rPr>
  </w:style>
  <w:style w:type="character" w:customStyle="1" w:styleId="apple-tab-span">
    <w:name w:val="apple-tab-span"/>
    <w:basedOn w:val="DefaultParagraphFont"/>
    <w:rsid w:val="00E80AC9"/>
  </w:style>
  <w:style w:type="character" w:customStyle="1" w:styleId="post-author">
    <w:name w:val="post-author"/>
    <w:basedOn w:val="DefaultParagraphFont"/>
    <w:rsid w:val="00E80AC9"/>
  </w:style>
  <w:style w:type="character" w:customStyle="1" w:styleId="fn">
    <w:name w:val="fn"/>
    <w:basedOn w:val="DefaultParagraphFont"/>
    <w:rsid w:val="00E80AC9"/>
  </w:style>
  <w:style w:type="character" w:customStyle="1" w:styleId="post-timestamp">
    <w:name w:val="post-timestamp"/>
    <w:basedOn w:val="DefaultParagraphFont"/>
    <w:rsid w:val="00E80AC9"/>
  </w:style>
  <w:style w:type="character" w:customStyle="1" w:styleId="post-comment-link">
    <w:name w:val="post-comment-link"/>
    <w:basedOn w:val="DefaultParagraphFont"/>
    <w:rsid w:val="00E80AC9"/>
  </w:style>
  <w:style w:type="character" w:customStyle="1" w:styleId="Heading1Char">
    <w:name w:val="Heading 1 Char"/>
    <w:basedOn w:val="DefaultParagraphFont"/>
    <w:link w:val="Heading1"/>
    <w:uiPriority w:val="9"/>
    <w:rsid w:val="003C759A"/>
    <w:rPr>
      <w:rFonts w:asciiTheme="majorHAnsi" w:eastAsiaTheme="majorEastAsia" w:hAnsiTheme="majorHAnsi" w:cstheme="majorBidi"/>
      <w:color w:val="2E74B5" w:themeColor="accent1" w:themeShade="BF"/>
      <w:sz w:val="32"/>
      <w:szCs w:val="32"/>
      <w:lang w:val="en-GB"/>
    </w:rPr>
  </w:style>
  <w:style w:type="paragraph" w:styleId="BalloonText">
    <w:name w:val="Balloon Text"/>
    <w:basedOn w:val="Normal"/>
    <w:link w:val="BalloonTextChar"/>
    <w:uiPriority w:val="99"/>
    <w:semiHidden/>
    <w:unhideWhenUsed/>
    <w:rsid w:val="00FD1D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D80"/>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020">
      <w:bodyDiv w:val="1"/>
      <w:marLeft w:val="0"/>
      <w:marRight w:val="0"/>
      <w:marTop w:val="0"/>
      <w:marBottom w:val="0"/>
      <w:divBdr>
        <w:top w:val="none" w:sz="0" w:space="0" w:color="auto"/>
        <w:left w:val="none" w:sz="0" w:space="0" w:color="auto"/>
        <w:bottom w:val="none" w:sz="0" w:space="0" w:color="auto"/>
        <w:right w:val="none" w:sz="0" w:space="0" w:color="auto"/>
      </w:divBdr>
    </w:div>
    <w:div w:id="193811090">
      <w:bodyDiv w:val="1"/>
      <w:marLeft w:val="0"/>
      <w:marRight w:val="0"/>
      <w:marTop w:val="0"/>
      <w:marBottom w:val="0"/>
      <w:divBdr>
        <w:top w:val="none" w:sz="0" w:space="0" w:color="auto"/>
        <w:left w:val="none" w:sz="0" w:space="0" w:color="auto"/>
        <w:bottom w:val="none" w:sz="0" w:space="0" w:color="auto"/>
        <w:right w:val="none" w:sz="0" w:space="0" w:color="auto"/>
      </w:divBdr>
      <w:divsChild>
        <w:div w:id="166674895">
          <w:marLeft w:val="0"/>
          <w:marRight w:val="0"/>
          <w:marTop w:val="0"/>
          <w:marBottom w:val="0"/>
          <w:divBdr>
            <w:top w:val="none" w:sz="0" w:space="0" w:color="auto"/>
            <w:left w:val="none" w:sz="0" w:space="0" w:color="auto"/>
            <w:bottom w:val="none" w:sz="0" w:space="0" w:color="auto"/>
            <w:right w:val="none" w:sz="0" w:space="0" w:color="auto"/>
          </w:divBdr>
          <w:divsChild>
            <w:div w:id="1196426334">
              <w:marLeft w:val="0"/>
              <w:marRight w:val="0"/>
              <w:marTop w:val="0"/>
              <w:marBottom w:val="0"/>
              <w:divBdr>
                <w:top w:val="none" w:sz="0" w:space="0" w:color="auto"/>
                <w:left w:val="none" w:sz="0" w:space="0" w:color="auto"/>
                <w:bottom w:val="none" w:sz="0" w:space="0" w:color="auto"/>
                <w:right w:val="none" w:sz="0" w:space="0" w:color="auto"/>
              </w:divBdr>
              <w:divsChild>
                <w:div w:id="363754926">
                  <w:marLeft w:val="0"/>
                  <w:marRight w:val="0"/>
                  <w:marTop w:val="0"/>
                  <w:marBottom w:val="0"/>
                  <w:divBdr>
                    <w:top w:val="none" w:sz="0" w:space="0" w:color="auto"/>
                    <w:left w:val="none" w:sz="0" w:space="0" w:color="auto"/>
                    <w:bottom w:val="none" w:sz="0" w:space="0" w:color="auto"/>
                    <w:right w:val="none" w:sz="0" w:space="0" w:color="auto"/>
                  </w:divBdr>
                  <w:divsChild>
                    <w:div w:id="1684476146">
                      <w:marLeft w:val="0"/>
                      <w:marRight w:val="0"/>
                      <w:marTop w:val="0"/>
                      <w:marBottom w:val="600"/>
                      <w:divBdr>
                        <w:top w:val="none" w:sz="0" w:space="0" w:color="auto"/>
                        <w:left w:val="none" w:sz="0" w:space="0" w:color="auto"/>
                        <w:bottom w:val="none" w:sz="0" w:space="0" w:color="auto"/>
                        <w:right w:val="none" w:sz="0" w:space="0" w:color="auto"/>
                      </w:divBdr>
                      <w:divsChild>
                        <w:div w:id="488835189">
                          <w:marLeft w:val="0"/>
                          <w:marRight w:val="0"/>
                          <w:marTop w:val="0"/>
                          <w:marBottom w:val="180"/>
                          <w:divBdr>
                            <w:top w:val="none" w:sz="0" w:space="0" w:color="auto"/>
                            <w:left w:val="none" w:sz="0" w:space="0" w:color="auto"/>
                            <w:bottom w:val="none" w:sz="0" w:space="0" w:color="auto"/>
                            <w:right w:val="none" w:sz="0" w:space="0" w:color="auto"/>
                          </w:divBdr>
                          <w:divsChild>
                            <w:div w:id="846793442">
                              <w:marLeft w:val="0"/>
                              <w:marRight w:val="0"/>
                              <w:marTop w:val="0"/>
                              <w:marBottom w:val="0"/>
                              <w:divBdr>
                                <w:top w:val="none" w:sz="0" w:space="0" w:color="auto"/>
                                <w:left w:val="none" w:sz="0" w:space="0" w:color="auto"/>
                                <w:bottom w:val="none" w:sz="0" w:space="0" w:color="auto"/>
                                <w:right w:val="none" w:sz="0" w:space="0" w:color="auto"/>
                              </w:divBdr>
                            </w:div>
                          </w:divsChild>
                        </w:div>
                        <w:div w:id="2425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031529">
          <w:marLeft w:val="0"/>
          <w:marRight w:val="0"/>
          <w:marTop w:val="0"/>
          <w:marBottom w:val="0"/>
          <w:divBdr>
            <w:top w:val="none" w:sz="0" w:space="0" w:color="auto"/>
            <w:left w:val="none" w:sz="0" w:space="0" w:color="auto"/>
            <w:bottom w:val="none" w:sz="0" w:space="0" w:color="auto"/>
            <w:right w:val="none" w:sz="0" w:space="0" w:color="auto"/>
          </w:divBdr>
          <w:divsChild>
            <w:div w:id="1413743073">
              <w:marLeft w:val="0"/>
              <w:marRight w:val="0"/>
              <w:marTop w:val="0"/>
              <w:marBottom w:val="0"/>
              <w:divBdr>
                <w:top w:val="none" w:sz="0" w:space="0" w:color="auto"/>
                <w:left w:val="none" w:sz="0" w:space="0" w:color="auto"/>
                <w:bottom w:val="none" w:sz="0" w:space="0" w:color="auto"/>
                <w:right w:val="none" w:sz="0" w:space="0" w:color="auto"/>
              </w:divBdr>
              <w:divsChild>
                <w:div w:id="640497801">
                  <w:marLeft w:val="0"/>
                  <w:marRight w:val="0"/>
                  <w:marTop w:val="0"/>
                  <w:marBottom w:val="0"/>
                  <w:divBdr>
                    <w:top w:val="none" w:sz="0" w:space="0" w:color="auto"/>
                    <w:left w:val="none" w:sz="0" w:space="0" w:color="auto"/>
                    <w:bottom w:val="none" w:sz="0" w:space="0" w:color="auto"/>
                    <w:right w:val="none" w:sz="0" w:space="0" w:color="auto"/>
                  </w:divBdr>
                  <w:divsChild>
                    <w:div w:id="639502921">
                      <w:marLeft w:val="0"/>
                      <w:marRight w:val="0"/>
                      <w:marTop w:val="0"/>
                      <w:marBottom w:val="600"/>
                      <w:divBdr>
                        <w:top w:val="none" w:sz="0" w:space="0" w:color="auto"/>
                        <w:left w:val="none" w:sz="0" w:space="0" w:color="auto"/>
                        <w:bottom w:val="none" w:sz="0" w:space="0" w:color="auto"/>
                        <w:right w:val="none" w:sz="0" w:space="0" w:color="auto"/>
                      </w:divBdr>
                      <w:divsChild>
                        <w:div w:id="978194297">
                          <w:marLeft w:val="0"/>
                          <w:marRight w:val="0"/>
                          <w:marTop w:val="0"/>
                          <w:marBottom w:val="180"/>
                          <w:divBdr>
                            <w:top w:val="none" w:sz="0" w:space="0" w:color="auto"/>
                            <w:left w:val="none" w:sz="0" w:space="0" w:color="auto"/>
                            <w:bottom w:val="none" w:sz="0" w:space="0" w:color="auto"/>
                            <w:right w:val="none" w:sz="0" w:space="0" w:color="auto"/>
                          </w:divBdr>
                        </w:div>
                        <w:div w:id="24873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27969">
                  <w:marLeft w:val="0"/>
                  <w:marRight w:val="0"/>
                  <w:marTop w:val="0"/>
                  <w:marBottom w:val="0"/>
                  <w:divBdr>
                    <w:top w:val="none" w:sz="0" w:space="0" w:color="auto"/>
                    <w:left w:val="none" w:sz="0" w:space="0" w:color="auto"/>
                    <w:bottom w:val="none" w:sz="0" w:space="0" w:color="auto"/>
                    <w:right w:val="none" w:sz="0" w:space="0" w:color="auto"/>
                  </w:divBdr>
                  <w:divsChild>
                    <w:div w:id="1923029657">
                      <w:marLeft w:val="0"/>
                      <w:marRight w:val="0"/>
                      <w:marTop w:val="0"/>
                      <w:marBottom w:val="600"/>
                      <w:divBdr>
                        <w:top w:val="none" w:sz="0" w:space="0" w:color="auto"/>
                        <w:left w:val="none" w:sz="0" w:space="0" w:color="auto"/>
                        <w:bottom w:val="none" w:sz="0" w:space="0" w:color="auto"/>
                        <w:right w:val="none" w:sz="0" w:space="0" w:color="auto"/>
                      </w:divBdr>
                      <w:divsChild>
                        <w:div w:id="191635996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644357113">
      <w:bodyDiv w:val="1"/>
      <w:marLeft w:val="0"/>
      <w:marRight w:val="0"/>
      <w:marTop w:val="0"/>
      <w:marBottom w:val="0"/>
      <w:divBdr>
        <w:top w:val="none" w:sz="0" w:space="0" w:color="auto"/>
        <w:left w:val="none" w:sz="0" w:space="0" w:color="auto"/>
        <w:bottom w:val="none" w:sz="0" w:space="0" w:color="auto"/>
        <w:right w:val="none" w:sz="0" w:space="0" w:color="auto"/>
      </w:divBdr>
    </w:div>
    <w:div w:id="977538559">
      <w:bodyDiv w:val="1"/>
      <w:marLeft w:val="0"/>
      <w:marRight w:val="0"/>
      <w:marTop w:val="0"/>
      <w:marBottom w:val="0"/>
      <w:divBdr>
        <w:top w:val="none" w:sz="0" w:space="0" w:color="auto"/>
        <w:left w:val="none" w:sz="0" w:space="0" w:color="auto"/>
        <w:bottom w:val="none" w:sz="0" w:space="0" w:color="auto"/>
        <w:right w:val="none" w:sz="0" w:space="0" w:color="auto"/>
      </w:divBdr>
    </w:div>
    <w:div w:id="978340636">
      <w:bodyDiv w:val="1"/>
      <w:marLeft w:val="0"/>
      <w:marRight w:val="0"/>
      <w:marTop w:val="0"/>
      <w:marBottom w:val="0"/>
      <w:divBdr>
        <w:top w:val="none" w:sz="0" w:space="0" w:color="auto"/>
        <w:left w:val="none" w:sz="0" w:space="0" w:color="auto"/>
        <w:bottom w:val="none" w:sz="0" w:space="0" w:color="auto"/>
        <w:right w:val="none" w:sz="0" w:space="0" w:color="auto"/>
      </w:divBdr>
      <w:divsChild>
        <w:div w:id="313418056">
          <w:marLeft w:val="0"/>
          <w:marRight w:val="0"/>
          <w:marTop w:val="0"/>
          <w:marBottom w:val="0"/>
          <w:divBdr>
            <w:top w:val="none" w:sz="0" w:space="0" w:color="auto"/>
            <w:left w:val="none" w:sz="0" w:space="0" w:color="auto"/>
            <w:bottom w:val="none" w:sz="0" w:space="0" w:color="auto"/>
            <w:right w:val="none" w:sz="0" w:space="0" w:color="auto"/>
          </w:divBdr>
        </w:div>
        <w:div w:id="576941052">
          <w:marLeft w:val="0"/>
          <w:marRight w:val="0"/>
          <w:marTop w:val="0"/>
          <w:marBottom w:val="0"/>
          <w:divBdr>
            <w:top w:val="none" w:sz="0" w:space="0" w:color="auto"/>
            <w:left w:val="none" w:sz="0" w:space="0" w:color="auto"/>
            <w:bottom w:val="none" w:sz="0" w:space="0" w:color="auto"/>
            <w:right w:val="none" w:sz="0" w:space="0" w:color="auto"/>
          </w:divBdr>
        </w:div>
      </w:divsChild>
    </w:div>
    <w:div w:id="1370295796">
      <w:bodyDiv w:val="1"/>
      <w:marLeft w:val="0"/>
      <w:marRight w:val="0"/>
      <w:marTop w:val="0"/>
      <w:marBottom w:val="0"/>
      <w:divBdr>
        <w:top w:val="none" w:sz="0" w:space="0" w:color="auto"/>
        <w:left w:val="none" w:sz="0" w:space="0" w:color="auto"/>
        <w:bottom w:val="none" w:sz="0" w:space="0" w:color="auto"/>
        <w:right w:val="none" w:sz="0" w:space="0" w:color="auto"/>
      </w:divBdr>
    </w:div>
    <w:div w:id="1395350386">
      <w:bodyDiv w:val="1"/>
      <w:marLeft w:val="0"/>
      <w:marRight w:val="0"/>
      <w:marTop w:val="0"/>
      <w:marBottom w:val="0"/>
      <w:divBdr>
        <w:top w:val="none" w:sz="0" w:space="0" w:color="auto"/>
        <w:left w:val="none" w:sz="0" w:space="0" w:color="auto"/>
        <w:bottom w:val="none" w:sz="0" w:space="0" w:color="auto"/>
        <w:right w:val="none" w:sz="0" w:space="0" w:color="auto"/>
      </w:divBdr>
    </w:div>
    <w:div w:id="1413888168">
      <w:bodyDiv w:val="1"/>
      <w:marLeft w:val="0"/>
      <w:marRight w:val="0"/>
      <w:marTop w:val="0"/>
      <w:marBottom w:val="0"/>
      <w:divBdr>
        <w:top w:val="none" w:sz="0" w:space="0" w:color="auto"/>
        <w:left w:val="none" w:sz="0" w:space="0" w:color="auto"/>
        <w:bottom w:val="none" w:sz="0" w:space="0" w:color="auto"/>
        <w:right w:val="none" w:sz="0" w:space="0" w:color="auto"/>
      </w:divBdr>
    </w:div>
    <w:div w:id="1494494817">
      <w:bodyDiv w:val="1"/>
      <w:marLeft w:val="0"/>
      <w:marRight w:val="0"/>
      <w:marTop w:val="0"/>
      <w:marBottom w:val="0"/>
      <w:divBdr>
        <w:top w:val="none" w:sz="0" w:space="0" w:color="auto"/>
        <w:left w:val="none" w:sz="0" w:space="0" w:color="auto"/>
        <w:bottom w:val="none" w:sz="0" w:space="0" w:color="auto"/>
        <w:right w:val="none" w:sz="0" w:space="0" w:color="auto"/>
      </w:divBdr>
    </w:div>
    <w:div w:id="1612591313">
      <w:bodyDiv w:val="1"/>
      <w:marLeft w:val="0"/>
      <w:marRight w:val="0"/>
      <w:marTop w:val="0"/>
      <w:marBottom w:val="0"/>
      <w:divBdr>
        <w:top w:val="none" w:sz="0" w:space="0" w:color="auto"/>
        <w:left w:val="none" w:sz="0" w:space="0" w:color="auto"/>
        <w:bottom w:val="none" w:sz="0" w:space="0" w:color="auto"/>
        <w:right w:val="none" w:sz="0" w:space="0" w:color="auto"/>
      </w:divBdr>
      <w:divsChild>
        <w:div w:id="244341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35100</TotalTime>
  <Pages>7</Pages>
  <Words>1723</Words>
  <Characters>8839</Characters>
  <Application>Microsoft Office Word</Application>
  <DocSecurity>0</DocSecurity>
  <Lines>315</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anssar siddiq</dc:creator>
  <cp:keywords/>
  <dc:description/>
  <cp:lastModifiedBy>Anssar Siddiq</cp:lastModifiedBy>
  <cp:revision>585</cp:revision>
  <cp:lastPrinted>2015-09-10T07:38:00Z</cp:lastPrinted>
  <dcterms:created xsi:type="dcterms:W3CDTF">2015-04-01T15:01:00Z</dcterms:created>
  <dcterms:modified xsi:type="dcterms:W3CDTF">2015-12-18T20:04:00Z</dcterms:modified>
</cp:coreProperties>
</file>