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49C2">
            <w:pPr>
              <w:pStyle w:val="Default"/>
              <w:rPr>
                <w:rFonts w:asciiTheme="minorHAnsi" w:hAnsiTheme="minorHAnsi"/>
              </w:rPr>
            </w:pPr>
            <w:r>
              <w:rPr>
                <w:rFonts w:asciiTheme="minorHAnsi" w:hAnsiTheme="minorHAnsi"/>
              </w:rPr>
              <w:t>Gathering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1667C5">
            <w:r>
              <w:t xml:space="preserve">ASSIGNMENT </w:t>
            </w:r>
            <w:r w:rsidR="00C449C2">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449C2" w:rsidRPr="00C449C2" w:rsidTr="00CC2FB3">
        <w:tc>
          <w:tcPr>
            <w:tcW w:w="9242" w:type="dxa"/>
          </w:tcPr>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1.</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 </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 What is meant by the term ‘best evidence’?</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 term 'best evidence' means that all evidence submitted to prove a claim must be</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Original and submission of best evidence is required in all cases. When original evidence is not available, the offering party must generally offer both evidence to show why it is unavailable and proof that the offered copy is accurate.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II. Why it is important to keep the collected evidence in well-organized manner?</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Financial crime investigations result in more records and d</w:t>
            </w:r>
            <w:r w:rsidRPr="00C449C2">
              <w:rPr>
                <w:rFonts w:ascii="Arial" w:hAnsi="Arial" w:cs="Arial"/>
                <w:sz w:val="24"/>
                <w:szCs w:val="24"/>
              </w:rPr>
              <w:t xml:space="preserve">ocuments than perhaps any other </w:t>
            </w:r>
            <w:r w:rsidRPr="00C449C2">
              <w:rPr>
                <w:rFonts w:ascii="Arial" w:hAnsi="Arial" w:cs="Arial"/>
                <w:sz w:val="24"/>
                <w:szCs w:val="24"/>
              </w:rPr>
              <w:t>type of case. The danger here is the possibility of informa</w:t>
            </w:r>
            <w:r w:rsidRPr="00C449C2">
              <w:rPr>
                <w:rFonts w:ascii="Arial" w:hAnsi="Arial" w:cs="Arial"/>
                <w:sz w:val="24"/>
                <w:szCs w:val="24"/>
              </w:rPr>
              <w:t xml:space="preserve">tion overload, coupled with the </w:t>
            </w:r>
            <w:r w:rsidRPr="00C449C2">
              <w:rPr>
                <w:rFonts w:ascii="Arial" w:hAnsi="Arial" w:cs="Arial"/>
                <w:sz w:val="24"/>
                <w:szCs w:val="24"/>
              </w:rPr>
              <w:t xml:space="preserve">increased probability of loss and destruction. The </w:t>
            </w:r>
            <w:r w:rsidRPr="00C449C2">
              <w:rPr>
                <w:rFonts w:ascii="Arial" w:hAnsi="Arial" w:cs="Arial"/>
                <w:sz w:val="24"/>
                <w:szCs w:val="24"/>
              </w:rPr>
              <w:t xml:space="preserve">existence of these dangers requires a very </w:t>
            </w:r>
            <w:r w:rsidRPr="00C449C2">
              <w:rPr>
                <w:rFonts w:ascii="Arial" w:hAnsi="Arial" w:cs="Arial"/>
                <w:sz w:val="24"/>
                <w:szCs w:val="24"/>
              </w:rPr>
              <w:t>strong system of organization. Thus, it is necessary to consider the storage and organization of evidence before collecting the first document. At the scene, the evidence should be carefully packaged and secured to ensure that no</w:t>
            </w:r>
            <w:r w:rsidRPr="00C449C2">
              <w:rPr>
                <w:rFonts w:ascii="Arial" w:hAnsi="Arial" w:cs="Arial"/>
                <w:bCs/>
                <w:sz w:val="24"/>
                <w:szCs w:val="24"/>
              </w:rPr>
              <w:t xml:space="preserve"> </w:t>
            </w:r>
            <w:r w:rsidRPr="00C449C2">
              <w:rPr>
                <w:rFonts w:ascii="Arial" w:hAnsi="Arial" w:cs="Arial"/>
                <w:sz w:val="24"/>
                <w:szCs w:val="24"/>
              </w:rPr>
              <w:t>damage or alterations occur during transport. The key case is the integrity of the evidence. Issues of both</w:t>
            </w:r>
            <w:r w:rsidRPr="00C449C2">
              <w:rPr>
                <w:rFonts w:ascii="Arial" w:hAnsi="Arial" w:cs="Arial"/>
                <w:b/>
                <w:bCs/>
                <w:sz w:val="24"/>
                <w:szCs w:val="24"/>
              </w:rPr>
              <w:t xml:space="preserve"> </w:t>
            </w:r>
            <w:r w:rsidRPr="00C449C2">
              <w:rPr>
                <w:rFonts w:ascii="Arial" w:hAnsi="Arial" w:cs="Arial"/>
                <w:sz w:val="24"/>
                <w:szCs w:val="24"/>
              </w:rPr>
              <w:t xml:space="preserve">evidentiary admissibility and civil liability depend on the ability to establish that the evidence presented to the jury is in fact the authentic evidence obtained from the defendant. The work must </w:t>
            </w:r>
            <w:r w:rsidRPr="00C449C2">
              <w:rPr>
                <w:rFonts w:ascii="Arial" w:hAnsi="Arial" w:cs="Arial"/>
                <w:sz w:val="24"/>
                <w:szCs w:val="24"/>
              </w:rPr>
              <w:t>be properly</w:t>
            </w:r>
            <w:r w:rsidRPr="00C449C2">
              <w:rPr>
                <w:rFonts w:ascii="Arial" w:hAnsi="Arial" w:cs="Arial"/>
                <w:sz w:val="24"/>
                <w:szCs w:val="24"/>
              </w:rPr>
              <w:t xml:space="preserve"> stored with the evidence to ensure that these issues do not arise.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III. List the devices which could help when collecting evidence.</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 following devices frequently contain significant data:</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Personal computers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Wireless and cordless telephones Network servers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PDAs and BlackBerry devices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Paging (calling) devices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Answering machines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Caller ID devices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lastRenderedPageBreak/>
              <w:t>Facsimile (duplicate) machines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Digital cameras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Printers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Scanners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ID card printers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Compact disc duplicators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Copiers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Smart cards/magnetic stripe cards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Global positioning systems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Security systems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Electronic game devices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Storage media</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Vehicle computer devices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IV. Which points should be considered when planning for the evidence gathering process?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When planning for evidence gathering, the following should be considered;</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Storage rooms for paper records, both onsite and offsite location.</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Presence of documents related to subcontracted corporate functions, such as staff;</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 xml:space="preserve">Internal audit creation of a written plan for the gathering of documents </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Imaging equipment used for transaction documents, su</w:t>
            </w:r>
            <w:r w:rsidRPr="00C449C2">
              <w:rPr>
                <w:rFonts w:ascii="Arial" w:hAnsi="Arial" w:cs="Arial"/>
                <w:sz w:val="24"/>
                <w:szCs w:val="24"/>
              </w:rPr>
              <w:t xml:space="preserve">ch as vendor invoices, customer </w:t>
            </w:r>
            <w:r w:rsidRPr="00C449C2">
              <w:rPr>
                <w:rFonts w:ascii="Arial" w:hAnsi="Arial" w:cs="Arial"/>
                <w:sz w:val="24"/>
                <w:szCs w:val="24"/>
              </w:rPr>
              <w:t>contracts and invoices.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Presence of files at employees’ homes, including home computers.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Presence and storage of employee files.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File maintenance practices at different corporate settings, which may vary considerably.</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Structural chart and reporting ladder.</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Storage location for computerized records, both on and offsite.</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-Maintenance of records kept by or about previous employees of the company.</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 xml:space="preserve">Standby procedures used for employee computers and </w:t>
            </w:r>
            <w:r w:rsidRPr="00C449C2">
              <w:rPr>
                <w:rFonts w:ascii="Arial" w:hAnsi="Arial" w:cs="Arial"/>
                <w:sz w:val="24"/>
                <w:szCs w:val="24"/>
              </w:rPr>
              <w:t xml:space="preserve">e-mail, including when standbys </w:t>
            </w:r>
            <w:r w:rsidRPr="00C449C2">
              <w:rPr>
                <w:rFonts w:ascii="Arial" w:hAnsi="Arial" w:cs="Arial"/>
                <w:sz w:val="24"/>
                <w:szCs w:val="24"/>
              </w:rPr>
              <w:t>occur and what is contained on servers versus individual hard drives, and what information is lost or retained.</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Evaluation of client’s record maintenance policies and whether there is compliance.</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
                <w:bCs/>
                <w:sz w:val="24"/>
                <w:szCs w:val="24"/>
              </w:rPr>
              <w:t>-</w:t>
            </w:r>
            <w:r w:rsidRPr="00C449C2">
              <w:rPr>
                <w:rFonts w:ascii="Arial" w:hAnsi="Arial" w:cs="Arial"/>
                <w:sz w:val="24"/>
                <w:szCs w:val="24"/>
              </w:rPr>
              <w:t>System modifications according to corporate e-mail systems or accounting systems.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V. What are the ‘working papers’? Which type of information do they contain?</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Working papers are documents obtained during an investigation which form the basis of the evidence and reports delivered by the Forensic Expert. Such documents are;</w:t>
            </w:r>
          </w:p>
          <w:p w:rsidR="00C449C2" w:rsidRPr="00C449C2" w:rsidRDefault="00C449C2" w:rsidP="00C449C2">
            <w:pPr>
              <w:autoSpaceDE w:val="0"/>
              <w:autoSpaceDN w:val="0"/>
              <w:adjustRightInd w:val="0"/>
              <w:rPr>
                <w:rFonts w:ascii="Arial" w:hAnsi="Arial" w:cs="Arial"/>
                <w:iCs/>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iCs/>
                <w:sz w:val="24"/>
                <w:szCs w:val="24"/>
              </w:rPr>
              <w:t xml:space="preserve">Public record searches: </w:t>
            </w:r>
            <w:r w:rsidRPr="00C449C2">
              <w:rPr>
                <w:rFonts w:ascii="Arial" w:hAnsi="Arial" w:cs="Arial"/>
                <w:sz w:val="24"/>
                <w:szCs w:val="24"/>
              </w:rPr>
              <w:t>These include reports from third-party investigations. For example, related-party evidence, investigative reports, information from Internet sites, chat room discussions, links to</w:t>
            </w:r>
            <w:r w:rsidRPr="00C449C2">
              <w:rPr>
                <w:rFonts w:ascii="Arial" w:hAnsi="Arial" w:cs="Arial"/>
                <w:iCs/>
                <w:sz w:val="24"/>
                <w:szCs w:val="24"/>
              </w:rPr>
              <w:t xml:space="preserve"> </w:t>
            </w:r>
            <w:r w:rsidRPr="00C449C2">
              <w:rPr>
                <w:rFonts w:ascii="Arial" w:hAnsi="Arial" w:cs="Arial"/>
                <w:sz w:val="24"/>
                <w:szCs w:val="24"/>
              </w:rPr>
              <w:t xml:space="preserve">hobbies, investments and other outside interests </w:t>
            </w:r>
            <w:r>
              <w:rPr>
                <w:rFonts w:ascii="Arial" w:hAnsi="Arial" w:cs="Arial"/>
                <w:sz w:val="24"/>
                <w:szCs w:val="24"/>
              </w:rPr>
              <w:t>,</w:t>
            </w:r>
            <w:r w:rsidRPr="00C449C2">
              <w:rPr>
                <w:rFonts w:ascii="Arial" w:hAnsi="Arial" w:cs="Arial"/>
                <w:iCs/>
                <w:sz w:val="24"/>
                <w:szCs w:val="24"/>
              </w:rPr>
              <w:t xml:space="preserve">Accounting records and other documents: </w:t>
            </w:r>
            <w:r w:rsidRPr="00C449C2">
              <w:rPr>
                <w:rFonts w:ascii="Arial" w:hAnsi="Arial" w:cs="Arial"/>
                <w:sz w:val="24"/>
                <w:szCs w:val="24"/>
              </w:rPr>
              <w:t>General ledgers, journal entries, sub ledgers, financial management reports, vendor</w:t>
            </w:r>
            <w:r w:rsidRPr="00C449C2">
              <w:rPr>
                <w:rFonts w:ascii="Arial" w:hAnsi="Arial" w:cs="Arial"/>
                <w:iCs/>
                <w:sz w:val="24"/>
                <w:szCs w:val="24"/>
              </w:rPr>
              <w:t xml:space="preserve"> </w:t>
            </w:r>
            <w:r w:rsidRPr="00C449C2">
              <w:rPr>
                <w:rFonts w:ascii="Arial" w:hAnsi="Arial" w:cs="Arial"/>
                <w:sz w:val="24"/>
                <w:szCs w:val="24"/>
              </w:rPr>
              <w:t>information, computer system, reconciliations, web sites, internal audit reports, purchase</w:t>
            </w:r>
            <w:r w:rsidRPr="00C449C2">
              <w:rPr>
                <w:rFonts w:ascii="Arial" w:hAnsi="Arial" w:cs="Arial"/>
                <w:iCs/>
                <w:sz w:val="24"/>
                <w:szCs w:val="24"/>
              </w:rPr>
              <w:t xml:space="preserve"> </w:t>
            </w:r>
            <w:r w:rsidRPr="00C449C2">
              <w:rPr>
                <w:rFonts w:ascii="Arial" w:hAnsi="Arial" w:cs="Arial"/>
                <w:sz w:val="24"/>
                <w:szCs w:val="24"/>
              </w:rPr>
              <w:t xml:space="preserve">orders, accounting </w:t>
            </w:r>
            <w:r w:rsidRPr="00C449C2">
              <w:rPr>
                <w:rFonts w:ascii="Arial" w:hAnsi="Arial" w:cs="Arial"/>
                <w:sz w:val="24"/>
                <w:szCs w:val="24"/>
              </w:rPr>
              <w:lastRenderedPageBreak/>
              <w:t>journals.</w:t>
            </w:r>
          </w:p>
          <w:p w:rsidR="00C449C2" w:rsidRPr="00C449C2" w:rsidRDefault="00C449C2" w:rsidP="00C449C2">
            <w:pPr>
              <w:autoSpaceDE w:val="0"/>
              <w:autoSpaceDN w:val="0"/>
              <w:adjustRightInd w:val="0"/>
              <w:rPr>
                <w:rFonts w:ascii="Arial" w:hAnsi="Arial" w:cs="Arial"/>
                <w:iCs/>
                <w:sz w:val="24"/>
                <w:szCs w:val="24"/>
              </w:rPr>
            </w:pPr>
          </w:p>
          <w:p w:rsidR="00C449C2" w:rsidRPr="00C449C2" w:rsidRDefault="00C449C2" w:rsidP="00C449C2">
            <w:pPr>
              <w:autoSpaceDE w:val="0"/>
              <w:autoSpaceDN w:val="0"/>
              <w:adjustRightInd w:val="0"/>
              <w:rPr>
                <w:rFonts w:ascii="Arial" w:hAnsi="Arial" w:cs="Arial"/>
                <w:iCs/>
                <w:sz w:val="24"/>
                <w:szCs w:val="24"/>
              </w:rPr>
            </w:pPr>
            <w:r w:rsidRPr="00C449C2">
              <w:rPr>
                <w:rFonts w:ascii="Arial" w:hAnsi="Arial" w:cs="Arial"/>
                <w:iCs/>
                <w:sz w:val="24"/>
                <w:szCs w:val="24"/>
              </w:rPr>
              <w:t xml:space="preserve">Electronic computer files: </w:t>
            </w:r>
            <w:r w:rsidRPr="00C449C2">
              <w:rPr>
                <w:rFonts w:ascii="Arial" w:hAnsi="Arial" w:cs="Arial"/>
                <w:sz w:val="24"/>
                <w:szCs w:val="24"/>
              </w:rPr>
              <w:t>E-mails, computer files or imaged records of entire drives</w:t>
            </w:r>
            <w:r w:rsidRPr="00C449C2">
              <w:rPr>
                <w:rFonts w:ascii="Arial" w:hAnsi="Arial" w:cs="Arial"/>
                <w:iCs/>
                <w:sz w:val="24"/>
                <w:szCs w:val="24"/>
              </w:rPr>
              <w:t xml:space="preserve"> </w:t>
            </w:r>
            <w:r w:rsidRPr="00C449C2">
              <w:rPr>
                <w:rFonts w:ascii="Arial" w:hAnsi="Arial" w:cs="Arial"/>
                <w:sz w:val="24"/>
                <w:szCs w:val="24"/>
              </w:rPr>
              <w:t>and data stored in handheld personal digital assistants.</w:t>
            </w:r>
          </w:p>
          <w:p w:rsidR="00C449C2" w:rsidRPr="00C449C2" w:rsidRDefault="00C449C2" w:rsidP="00C449C2">
            <w:pPr>
              <w:autoSpaceDE w:val="0"/>
              <w:autoSpaceDN w:val="0"/>
              <w:adjustRightInd w:val="0"/>
              <w:rPr>
                <w:rFonts w:ascii="Arial" w:hAnsi="Arial" w:cs="Arial"/>
                <w:iCs/>
                <w:sz w:val="24"/>
                <w:szCs w:val="24"/>
              </w:rPr>
            </w:pPr>
          </w:p>
          <w:p w:rsidR="00C449C2" w:rsidRPr="00C449C2" w:rsidRDefault="00C449C2" w:rsidP="00C449C2">
            <w:pPr>
              <w:autoSpaceDE w:val="0"/>
              <w:autoSpaceDN w:val="0"/>
              <w:adjustRightInd w:val="0"/>
              <w:rPr>
                <w:rFonts w:ascii="Arial" w:hAnsi="Arial" w:cs="Arial"/>
                <w:iCs/>
                <w:sz w:val="24"/>
                <w:szCs w:val="24"/>
              </w:rPr>
            </w:pPr>
            <w:r w:rsidRPr="00C449C2">
              <w:rPr>
                <w:rFonts w:ascii="Arial" w:hAnsi="Arial" w:cs="Arial"/>
                <w:iCs/>
                <w:sz w:val="24"/>
                <w:szCs w:val="24"/>
              </w:rPr>
              <w:t>Chain-of-custody documentation</w:t>
            </w:r>
          </w:p>
          <w:p w:rsidR="00C449C2" w:rsidRPr="00C449C2" w:rsidRDefault="00C449C2" w:rsidP="00C449C2">
            <w:pPr>
              <w:autoSpaceDE w:val="0"/>
              <w:autoSpaceDN w:val="0"/>
              <w:adjustRightInd w:val="0"/>
              <w:rPr>
                <w:rFonts w:ascii="Arial" w:hAnsi="Arial" w:cs="Arial"/>
                <w:iCs/>
                <w:sz w:val="24"/>
                <w:szCs w:val="24"/>
              </w:rPr>
            </w:pPr>
            <w:r w:rsidRPr="00C449C2">
              <w:rPr>
                <w:rFonts w:ascii="Arial" w:hAnsi="Arial" w:cs="Arial"/>
                <w:iCs/>
                <w:sz w:val="24"/>
                <w:szCs w:val="24"/>
              </w:rPr>
              <w:t>Photographs or digital photos, if possible with a date/time stamp</w:t>
            </w:r>
          </w:p>
          <w:p w:rsidR="00C449C2" w:rsidRPr="00C449C2" w:rsidRDefault="00C449C2" w:rsidP="00C449C2">
            <w:pPr>
              <w:autoSpaceDE w:val="0"/>
              <w:autoSpaceDN w:val="0"/>
              <w:adjustRightInd w:val="0"/>
              <w:rPr>
                <w:rFonts w:ascii="Arial" w:hAnsi="Arial" w:cs="Arial"/>
                <w:iCs/>
                <w:sz w:val="24"/>
                <w:szCs w:val="24"/>
              </w:rPr>
            </w:pPr>
            <w:r w:rsidRPr="00C449C2">
              <w:rPr>
                <w:rFonts w:ascii="Arial" w:hAnsi="Arial" w:cs="Arial"/>
                <w:iCs/>
                <w:sz w:val="24"/>
                <w:szCs w:val="24"/>
              </w:rPr>
              <w:t>Interview records and audio recordings</w:t>
            </w:r>
          </w:p>
          <w:p w:rsidR="00C449C2" w:rsidRPr="00C449C2" w:rsidRDefault="00C449C2" w:rsidP="00C449C2">
            <w:pPr>
              <w:autoSpaceDE w:val="0"/>
              <w:autoSpaceDN w:val="0"/>
              <w:adjustRightInd w:val="0"/>
              <w:rPr>
                <w:rFonts w:ascii="Arial" w:hAnsi="Arial" w:cs="Arial"/>
                <w:iCs/>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VI. Outline the main steps involved in the evidence gathering process.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 following are the main steps involved in the evidence of gathering process;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 xml:space="preserve">Document Retention Considerations: </w:t>
            </w:r>
            <w:r w:rsidRPr="00C449C2">
              <w:rPr>
                <w:rFonts w:ascii="Arial" w:hAnsi="Arial" w:cs="Arial"/>
                <w:sz w:val="24"/>
                <w:szCs w:val="24"/>
              </w:rPr>
              <w:t>In forensic accounting investigations of financial statement issues, document retention and</w:t>
            </w:r>
            <w:r w:rsidRPr="00C449C2">
              <w:rPr>
                <w:rFonts w:ascii="Arial" w:hAnsi="Arial" w:cs="Arial"/>
                <w:bCs/>
                <w:sz w:val="24"/>
                <w:szCs w:val="24"/>
              </w:rPr>
              <w:t xml:space="preserve"> </w:t>
            </w:r>
            <w:r w:rsidRPr="00C449C2">
              <w:rPr>
                <w:rFonts w:ascii="Arial" w:hAnsi="Arial" w:cs="Arial"/>
                <w:sz w:val="24"/>
                <w:szCs w:val="24"/>
              </w:rPr>
              <w:t>preservation are especially significant. This is a complex area and should be discussed with</w:t>
            </w:r>
            <w:r w:rsidRPr="00C449C2">
              <w:rPr>
                <w:rFonts w:ascii="Arial" w:hAnsi="Arial" w:cs="Arial"/>
                <w:bCs/>
                <w:sz w:val="24"/>
                <w:szCs w:val="24"/>
              </w:rPr>
              <w:t xml:space="preserve"> </w:t>
            </w:r>
            <w:r w:rsidRPr="00C449C2">
              <w:rPr>
                <w:rFonts w:ascii="Arial" w:hAnsi="Arial" w:cs="Arial"/>
                <w:sz w:val="24"/>
                <w:szCs w:val="24"/>
              </w:rPr>
              <w:t>counsel.</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It may be applicable to consider at the beginning of the e</w:t>
            </w:r>
            <w:r>
              <w:rPr>
                <w:rFonts w:ascii="Arial" w:hAnsi="Arial" w:cs="Arial"/>
                <w:sz w:val="24"/>
                <w:szCs w:val="24"/>
              </w:rPr>
              <w:t xml:space="preserve">ngagement, whether the forensic </w:t>
            </w:r>
            <w:r w:rsidRPr="00C449C2">
              <w:rPr>
                <w:rFonts w:ascii="Arial" w:hAnsi="Arial" w:cs="Arial"/>
                <w:sz w:val="24"/>
                <w:szCs w:val="24"/>
              </w:rPr>
              <w:t>accounting investigator will be responsible for retaining re</w:t>
            </w:r>
            <w:r>
              <w:rPr>
                <w:rFonts w:ascii="Arial" w:hAnsi="Arial" w:cs="Arial"/>
                <w:sz w:val="24"/>
                <w:szCs w:val="24"/>
              </w:rPr>
              <w:t xml:space="preserve">cords as the records exist at a </w:t>
            </w:r>
            <w:r w:rsidRPr="00C449C2">
              <w:rPr>
                <w:rFonts w:ascii="Arial" w:hAnsi="Arial" w:cs="Arial"/>
                <w:sz w:val="24"/>
                <w:szCs w:val="24"/>
              </w:rPr>
              <w:t>given date for the assistance of the company and the investiga</w:t>
            </w:r>
            <w:r>
              <w:rPr>
                <w:rFonts w:ascii="Arial" w:hAnsi="Arial" w:cs="Arial"/>
                <w:sz w:val="24"/>
                <w:szCs w:val="24"/>
              </w:rPr>
              <w:t xml:space="preserve">tion team and, if so, precisely </w:t>
            </w:r>
            <w:r w:rsidRPr="00C449C2">
              <w:rPr>
                <w:rFonts w:ascii="Arial" w:hAnsi="Arial" w:cs="Arial"/>
                <w:sz w:val="24"/>
                <w:szCs w:val="24"/>
              </w:rPr>
              <w:t xml:space="preserve">what documents and for how long the documents should be retained.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bCs/>
                <w:sz w:val="24"/>
                <w:szCs w:val="24"/>
              </w:rPr>
              <w:t xml:space="preserve">Planning Considerations:   </w:t>
            </w:r>
            <w:r w:rsidRPr="00C449C2">
              <w:rPr>
                <w:rFonts w:ascii="Arial" w:hAnsi="Arial" w:cs="Arial"/>
                <w:sz w:val="24"/>
                <w:szCs w:val="24"/>
              </w:rPr>
              <w:t>It is necessary to meet the client to discuss the types of evidence that may be required and</w:t>
            </w:r>
            <w:r w:rsidRPr="00C449C2">
              <w:rPr>
                <w:rFonts w:ascii="Arial" w:hAnsi="Arial" w:cs="Arial"/>
                <w:bCs/>
                <w:sz w:val="24"/>
                <w:szCs w:val="24"/>
              </w:rPr>
              <w:t xml:space="preserve"> </w:t>
            </w:r>
            <w:r w:rsidRPr="00C449C2">
              <w:rPr>
                <w:rFonts w:ascii="Arial" w:hAnsi="Arial" w:cs="Arial"/>
                <w:sz w:val="24"/>
                <w:szCs w:val="24"/>
              </w:rPr>
              <w:t xml:space="preserve">to locate that evidence for the time periods under review.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 xml:space="preserve">Creating a Chain of Custody:  </w:t>
            </w:r>
            <w:r w:rsidRPr="00C449C2">
              <w:rPr>
                <w:rFonts w:ascii="Arial" w:hAnsi="Arial" w:cs="Arial"/>
                <w:sz w:val="24"/>
                <w:szCs w:val="24"/>
              </w:rPr>
              <w:t>The purpose of the chain of custody is to establish that since the evidence was collected, to</w:t>
            </w:r>
            <w:r w:rsidRPr="00C449C2">
              <w:rPr>
                <w:rFonts w:ascii="Arial" w:hAnsi="Arial" w:cs="Arial"/>
                <w:bCs/>
                <w:sz w:val="24"/>
                <w:szCs w:val="24"/>
              </w:rPr>
              <w:t xml:space="preserve"> </w:t>
            </w:r>
            <w:r w:rsidRPr="00C449C2">
              <w:rPr>
                <w:rFonts w:ascii="Arial" w:hAnsi="Arial" w:cs="Arial"/>
                <w:sz w:val="24"/>
                <w:szCs w:val="24"/>
              </w:rPr>
              <w:t>the time of its presentation to a court or perhaps to a regulatory body; it has been properly</w:t>
            </w:r>
            <w:r w:rsidRPr="00C449C2">
              <w:rPr>
                <w:rFonts w:ascii="Arial" w:hAnsi="Arial" w:cs="Arial"/>
                <w:bCs/>
                <w:sz w:val="24"/>
                <w:szCs w:val="24"/>
              </w:rPr>
              <w:t xml:space="preserve"> </w:t>
            </w:r>
            <w:r w:rsidRPr="00C449C2">
              <w:rPr>
                <w:rFonts w:ascii="Arial" w:hAnsi="Arial" w:cs="Arial"/>
                <w:sz w:val="24"/>
                <w:szCs w:val="24"/>
              </w:rPr>
              <w:t>preserved from damage or alteration, and therefore is keeping its original value. Before</w:t>
            </w:r>
            <w:r w:rsidRPr="00C449C2">
              <w:rPr>
                <w:rFonts w:ascii="Arial" w:hAnsi="Arial" w:cs="Arial"/>
                <w:bCs/>
                <w:sz w:val="24"/>
                <w:szCs w:val="24"/>
              </w:rPr>
              <w:t xml:space="preserve"> </w:t>
            </w:r>
            <w:r w:rsidRPr="00C449C2">
              <w:rPr>
                <w:rFonts w:ascii="Arial" w:hAnsi="Arial" w:cs="Arial"/>
                <w:sz w:val="24"/>
                <w:szCs w:val="24"/>
              </w:rPr>
              <w:t>gathering any evidence, the forensic accounting investigator should discuss with counsel</w:t>
            </w:r>
            <w:r w:rsidRPr="00C449C2">
              <w:rPr>
                <w:rFonts w:ascii="Arial" w:hAnsi="Arial" w:cs="Arial"/>
                <w:bCs/>
                <w:sz w:val="24"/>
                <w:szCs w:val="24"/>
              </w:rPr>
              <w:t xml:space="preserve"> </w:t>
            </w:r>
            <w:r w:rsidRPr="00C449C2">
              <w:rPr>
                <w:rFonts w:ascii="Arial" w:hAnsi="Arial" w:cs="Arial"/>
                <w:sz w:val="24"/>
                <w:szCs w:val="24"/>
              </w:rPr>
              <w:t>and the client the level of detailed record keeping that is required to establish the chain of</w:t>
            </w:r>
            <w:r w:rsidRPr="00C449C2">
              <w:rPr>
                <w:rFonts w:ascii="Arial" w:hAnsi="Arial" w:cs="Arial"/>
                <w:bCs/>
                <w:sz w:val="24"/>
                <w:szCs w:val="24"/>
              </w:rPr>
              <w:t xml:space="preserve"> </w:t>
            </w:r>
            <w:r w:rsidRPr="00C449C2">
              <w:rPr>
                <w:rFonts w:ascii="Arial" w:hAnsi="Arial" w:cs="Arial"/>
                <w:sz w:val="24"/>
                <w:szCs w:val="24"/>
              </w:rPr>
              <w:t>custody of the evidence.</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VII. Which types of documents are collected in evidence g</w:t>
            </w:r>
            <w:r>
              <w:rPr>
                <w:rFonts w:ascii="Arial" w:hAnsi="Arial" w:cs="Arial"/>
                <w:sz w:val="24"/>
                <w:szCs w:val="24"/>
              </w:rPr>
              <w:t xml:space="preserve">athering process and what could </w:t>
            </w:r>
            <w:r w:rsidRPr="00C449C2">
              <w:rPr>
                <w:rFonts w:ascii="Arial" w:hAnsi="Arial" w:cs="Arial"/>
                <w:sz w:val="24"/>
                <w:szCs w:val="24"/>
              </w:rPr>
              <w:t>be the possible sources for these?</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 following considerations focus on the types of documents that must be collected and retained in a variety of investigations</w:t>
            </w:r>
            <w:r>
              <w:rPr>
                <w:rFonts w:ascii="Arial" w:hAnsi="Arial" w:cs="Arial"/>
                <w:sz w:val="24"/>
                <w:szCs w:val="24"/>
              </w:rPr>
              <w:t>:</w:t>
            </w:r>
          </w:p>
          <w:p w:rsidR="00C449C2" w:rsidRPr="00C449C2" w:rsidRDefault="00C449C2" w:rsidP="00C449C2">
            <w:pPr>
              <w:autoSpaceDE w:val="0"/>
              <w:autoSpaceDN w:val="0"/>
              <w:adjustRightInd w:val="0"/>
              <w:rPr>
                <w:rFonts w:ascii="Arial" w:hAnsi="Arial" w:cs="Arial"/>
                <w:bCs/>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 xml:space="preserve">Investigations of Vendors: </w:t>
            </w: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sz w:val="24"/>
                <w:szCs w:val="24"/>
              </w:rPr>
              <w:t>This investigation should focus on where the money went and for what purpose. All relevant</w:t>
            </w:r>
            <w:r w:rsidRPr="00C449C2">
              <w:rPr>
                <w:rFonts w:ascii="Arial" w:hAnsi="Arial" w:cs="Arial"/>
                <w:bCs/>
                <w:sz w:val="24"/>
                <w:szCs w:val="24"/>
              </w:rPr>
              <w:t xml:space="preserve"> </w:t>
            </w:r>
            <w:r w:rsidRPr="00C449C2">
              <w:rPr>
                <w:rFonts w:ascii="Arial" w:hAnsi="Arial" w:cs="Arial"/>
                <w:sz w:val="24"/>
                <w:szCs w:val="24"/>
              </w:rPr>
              <w:t>expenditure information should be collected. This would usually comprise; Invoices, contracts, purchase orders, and documents used to accumulate payment</w:t>
            </w:r>
            <w:r w:rsidRPr="00C449C2">
              <w:rPr>
                <w:rFonts w:ascii="Arial" w:hAnsi="Arial" w:cs="Arial"/>
                <w:bCs/>
                <w:sz w:val="24"/>
                <w:szCs w:val="24"/>
              </w:rPr>
              <w:t xml:space="preserve"> </w:t>
            </w:r>
            <w:r w:rsidRPr="00C449C2">
              <w:rPr>
                <w:rFonts w:ascii="Arial" w:hAnsi="Arial" w:cs="Arial"/>
                <w:sz w:val="24"/>
                <w:szCs w:val="24"/>
              </w:rPr>
              <w:t>approvals, receiving documents, billing errors, correspondence concerning credits, Vendor information setup for the accounts payable system in the company’s master files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Data, the results of public record searches performed to qualify the vendor and </w:t>
            </w:r>
            <w:r>
              <w:rPr>
                <w:rFonts w:ascii="Arial" w:hAnsi="Arial" w:cs="Arial"/>
                <w:sz w:val="24"/>
                <w:szCs w:val="24"/>
              </w:rPr>
              <w:lastRenderedPageBreak/>
              <w:t xml:space="preserve">internal </w:t>
            </w:r>
            <w:r w:rsidRPr="00C449C2">
              <w:rPr>
                <w:rFonts w:ascii="Arial" w:hAnsi="Arial" w:cs="Arial"/>
                <w:sz w:val="24"/>
                <w:szCs w:val="24"/>
              </w:rPr>
              <w:t>reviews of vendor quality. Interviews and additional public record searches may be required about the vendors’ current situations.</w:t>
            </w:r>
          </w:p>
          <w:p w:rsidR="00C449C2" w:rsidRPr="00C449C2" w:rsidRDefault="00C449C2" w:rsidP="00C449C2">
            <w:pPr>
              <w:autoSpaceDE w:val="0"/>
              <w:autoSpaceDN w:val="0"/>
              <w:adjustRightInd w:val="0"/>
              <w:rPr>
                <w:rFonts w:ascii="Arial" w:hAnsi="Arial" w:cs="Arial"/>
                <w:b/>
                <w:bCs/>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Investigations of Foreign Corrupt Practices Act Violations</w:t>
            </w:r>
            <w:r>
              <w:rPr>
                <w:rFonts w:ascii="Arial" w:hAnsi="Arial" w:cs="Arial"/>
                <w:bCs/>
                <w:sz w:val="24"/>
                <w:szCs w:val="24"/>
              </w:rPr>
              <w:t>:</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These inquiries usually require expenditure, review and </w:t>
            </w:r>
            <w:r>
              <w:rPr>
                <w:rFonts w:ascii="Arial" w:hAnsi="Arial" w:cs="Arial"/>
                <w:sz w:val="24"/>
                <w:szCs w:val="24"/>
              </w:rPr>
              <w:t xml:space="preserve">interviewing. In one situation, </w:t>
            </w:r>
            <w:r w:rsidRPr="00C449C2">
              <w:rPr>
                <w:rFonts w:ascii="Arial" w:hAnsi="Arial" w:cs="Arial"/>
                <w:sz w:val="24"/>
                <w:szCs w:val="24"/>
              </w:rPr>
              <w:t>certain large payments related to the award of governmen</w:t>
            </w:r>
            <w:r>
              <w:rPr>
                <w:rFonts w:ascii="Arial" w:hAnsi="Arial" w:cs="Arial"/>
                <w:sz w:val="24"/>
                <w:szCs w:val="24"/>
              </w:rPr>
              <w:t xml:space="preserve">t contracts were made through a </w:t>
            </w:r>
            <w:r w:rsidRPr="00C449C2">
              <w:rPr>
                <w:rFonts w:ascii="Arial" w:hAnsi="Arial" w:cs="Arial"/>
                <w:sz w:val="24"/>
                <w:szCs w:val="24"/>
              </w:rPr>
              <w:t>middleman identified in the company’s record keeping as a consultant. The inv</w:t>
            </w:r>
            <w:r>
              <w:rPr>
                <w:rFonts w:ascii="Arial" w:hAnsi="Arial" w:cs="Arial"/>
                <w:sz w:val="24"/>
                <w:szCs w:val="24"/>
              </w:rPr>
              <w:t xml:space="preserve">estigation </w:t>
            </w:r>
            <w:r w:rsidRPr="00C449C2">
              <w:rPr>
                <w:rFonts w:ascii="Arial" w:hAnsi="Arial" w:cs="Arial"/>
                <w:sz w:val="24"/>
                <w:szCs w:val="24"/>
              </w:rPr>
              <w:t>team tried to identify the services offered but could find</w:t>
            </w:r>
            <w:r>
              <w:rPr>
                <w:rFonts w:ascii="Arial" w:hAnsi="Arial" w:cs="Arial"/>
                <w:sz w:val="24"/>
                <w:szCs w:val="24"/>
              </w:rPr>
              <w:t xml:space="preserve"> no fair value exchange for the </w:t>
            </w:r>
            <w:r w:rsidRPr="00C449C2">
              <w:rPr>
                <w:rFonts w:ascii="Arial" w:hAnsi="Arial" w:cs="Arial"/>
                <w:sz w:val="24"/>
                <w:szCs w:val="24"/>
              </w:rPr>
              <w:t>payment. Careful payment documentation should be gath</w:t>
            </w:r>
            <w:r>
              <w:rPr>
                <w:rFonts w:ascii="Arial" w:hAnsi="Arial" w:cs="Arial"/>
                <w:sz w:val="24"/>
                <w:szCs w:val="24"/>
              </w:rPr>
              <w:t xml:space="preserve">ered, such as investigations of </w:t>
            </w:r>
            <w:r w:rsidRPr="00C449C2">
              <w:rPr>
                <w:rFonts w:ascii="Arial" w:hAnsi="Arial" w:cs="Arial"/>
                <w:sz w:val="24"/>
                <w:szCs w:val="24"/>
              </w:rPr>
              <w:t>vendor fraud, and interviews that focus on the determination of the ne</w:t>
            </w:r>
            <w:r>
              <w:rPr>
                <w:rFonts w:ascii="Arial" w:hAnsi="Arial" w:cs="Arial"/>
                <w:sz w:val="24"/>
                <w:szCs w:val="24"/>
              </w:rPr>
              <w:t xml:space="preserve">cessity of each </w:t>
            </w:r>
            <w:r w:rsidRPr="00C449C2">
              <w:rPr>
                <w:rFonts w:ascii="Arial" w:hAnsi="Arial" w:cs="Arial"/>
                <w:sz w:val="24"/>
                <w:szCs w:val="24"/>
              </w:rPr>
              <w:t>payment.</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Investigations of Inappropriate Related-Party Activity</w:t>
            </w:r>
            <w:r>
              <w:rPr>
                <w:rFonts w:ascii="Arial" w:hAnsi="Arial" w:cs="Arial"/>
                <w:bCs/>
                <w:sz w:val="24"/>
                <w:szCs w:val="24"/>
              </w:rPr>
              <w:t>:</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Investigations of inappropriate related-party activity generally require all information</w:t>
            </w:r>
          </w:p>
          <w:p w:rsidR="00C449C2" w:rsidRPr="00C449C2" w:rsidRDefault="00C449C2" w:rsidP="00C449C2">
            <w:pPr>
              <w:autoSpaceDE w:val="0"/>
              <w:autoSpaceDN w:val="0"/>
              <w:adjustRightInd w:val="0"/>
              <w:rPr>
                <w:rFonts w:ascii="Arial" w:hAnsi="Arial" w:cs="Arial"/>
                <w:sz w:val="24"/>
                <w:szCs w:val="24"/>
              </w:rPr>
            </w:pPr>
            <w:proofErr w:type="gramStart"/>
            <w:r w:rsidRPr="00C449C2">
              <w:rPr>
                <w:rFonts w:ascii="Arial" w:hAnsi="Arial" w:cs="Arial"/>
                <w:sz w:val="24"/>
                <w:szCs w:val="24"/>
              </w:rPr>
              <w:t>regarding</w:t>
            </w:r>
            <w:proofErr w:type="gramEnd"/>
            <w:r w:rsidRPr="00C449C2">
              <w:rPr>
                <w:rFonts w:ascii="Arial" w:hAnsi="Arial" w:cs="Arial"/>
                <w:sz w:val="24"/>
                <w:szCs w:val="24"/>
              </w:rPr>
              <w:t xml:space="preserve"> the nature of the relationship, relevant internal control policies, interview</w:t>
            </w:r>
            <w:r>
              <w:rPr>
                <w:rFonts w:ascii="Arial" w:hAnsi="Arial" w:cs="Arial"/>
                <w:sz w:val="24"/>
                <w:szCs w:val="24"/>
              </w:rPr>
              <w:t xml:space="preserve"> notes, </w:t>
            </w:r>
            <w:r w:rsidRPr="00C449C2">
              <w:rPr>
                <w:rFonts w:ascii="Arial" w:hAnsi="Arial" w:cs="Arial"/>
                <w:sz w:val="24"/>
                <w:szCs w:val="24"/>
              </w:rPr>
              <w:t>e-mail streams, and public record searches, as well as a</w:t>
            </w:r>
            <w:r>
              <w:rPr>
                <w:rFonts w:ascii="Arial" w:hAnsi="Arial" w:cs="Arial"/>
                <w:sz w:val="24"/>
                <w:szCs w:val="24"/>
              </w:rPr>
              <w:t xml:space="preserve">ny documents that would support </w:t>
            </w:r>
            <w:r w:rsidRPr="00C449C2">
              <w:rPr>
                <w:rFonts w:ascii="Arial" w:hAnsi="Arial" w:cs="Arial"/>
                <w:sz w:val="24"/>
                <w:szCs w:val="24"/>
              </w:rPr>
              <w:t xml:space="preserve">exploration of economic exchange of reasonable value in an </w:t>
            </w:r>
            <w:r w:rsidRPr="00C449C2">
              <w:rPr>
                <w:rFonts w:ascii="Arial" w:hAnsi="Arial" w:cs="Arial"/>
                <w:sz w:val="24"/>
                <w:szCs w:val="24"/>
              </w:rPr>
              <w:t>arm’s length</w:t>
            </w:r>
            <w:r w:rsidRPr="00C449C2">
              <w:rPr>
                <w:rFonts w:ascii="Arial" w:hAnsi="Arial" w:cs="Arial"/>
                <w:sz w:val="24"/>
                <w:szCs w:val="24"/>
              </w:rPr>
              <w:t xml:space="preserve"> transaction.</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Investigations of Employee Misappropriations</w:t>
            </w:r>
            <w:r>
              <w:rPr>
                <w:rFonts w:ascii="Arial" w:hAnsi="Arial" w:cs="Arial"/>
                <w:bCs/>
                <w:sz w:val="24"/>
                <w:szCs w:val="24"/>
              </w:rPr>
              <w:t>:</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These inquiries most often focus on the documents and r</w:t>
            </w:r>
            <w:r>
              <w:rPr>
                <w:rFonts w:ascii="Arial" w:hAnsi="Arial" w:cs="Arial"/>
                <w:sz w:val="24"/>
                <w:szCs w:val="24"/>
              </w:rPr>
              <w:t xml:space="preserve">ecords kept by the employee and </w:t>
            </w:r>
            <w:r w:rsidRPr="00C449C2">
              <w:rPr>
                <w:rFonts w:ascii="Arial" w:hAnsi="Arial" w:cs="Arial"/>
                <w:sz w:val="24"/>
                <w:szCs w:val="24"/>
              </w:rPr>
              <w:t>may include desk files, e-mails, computer files, records of</w:t>
            </w:r>
            <w:r>
              <w:rPr>
                <w:rFonts w:ascii="Arial" w:hAnsi="Arial" w:cs="Arial"/>
                <w:sz w:val="24"/>
                <w:szCs w:val="24"/>
              </w:rPr>
              <w:t xml:space="preserve"> access to and use of corporate </w:t>
            </w:r>
            <w:r w:rsidRPr="00C449C2">
              <w:rPr>
                <w:rFonts w:ascii="Arial" w:hAnsi="Arial" w:cs="Arial"/>
                <w:sz w:val="24"/>
                <w:szCs w:val="24"/>
              </w:rPr>
              <w:t>computer systems, records of access to company faciliti</w:t>
            </w:r>
            <w:r>
              <w:rPr>
                <w:rFonts w:ascii="Arial" w:hAnsi="Arial" w:cs="Arial"/>
                <w:sz w:val="24"/>
                <w:szCs w:val="24"/>
              </w:rPr>
              <w:t xml:space="preserve">es, employment records, payroll </w:t>
            </w:r>
            <w:r w:rsidRPr="00C449C2">
              <w:rPr>
                <w:rFonts w:ascii="Arial" w:hAnsi="Arial" w:cs="Arial"/>
                <w:sz w:val="24"/>
                <w:szCs w:val="24"/>
              </w:rPr>
              <w:t>records, security camera tapes and material obtained in inte</w:t>
            </w:r>
            <w:r>
              <w:rPr>
                <w:rFonts w:ascii="Arial" w:hAnsi="Arial" w:cs="Arial"/>
                <w:sz w:val="24"/>
                <w:szCs w:val="24"/>
              </w:rPr>
              <w:t xml:space="preserve">rviews with co-workers. Outside </w:t>
            </w:r>
            <w:r w:rsidRPr="00C449C2">
              <w:rPr>
                <w:rFonts w:ascii="Arial" w:hAnsi="Arial" w:cs="Arial"/>
                <w:sz w:val="24"/>
                <w:szCs w:val="24"/>
              </w:rPr>
              <w:t>information related to property ownership and lifestyle</w:t>
            </w:r>
            <w:r>
              <w:rPr>
                <w:rFonts w:ascii="Arial" w:hAnsi="Arial" w:cs="Arial"/>
                <w:sz w:val="24"/>
                <w:szCs w:val="24"/>
              </w:rPr>
              <w:t xml:space="preserve"> may also be significant. PDAs, </w:t>
            </w:r>
            <w:r w:rsidRPr="00C449C2">
              <w:rPr>
                <w:rFonts w:ascii="Arial" w:hAnsi="Arial" w:cs="Arial"/>
                <w:sz w:val="24"/>
                <w:szCs w:val="24"/>
              </w:rPr>
              <w:t>BlackBerrys, and cell phones may contain information abou</w:t>
            </w:r>
            <w:r>
              <w:rPr>
                <w:rFonts w:ascii="Arial" w:hAnsi="Arial" w:cs="Arial"/>
                <w:sz w:val="24"/>
                <w:szCs w:val="24"/>
              </w:rPr>
              <w:t xml:space="preserve">t people assisting the employee </w:t>
            </w:r>
            <w:r w:rsidRPr="00C449C2">
              <w:rPr>
                <w:rFonts w:ascii="Arial" w:hAnsi="Arial" w:cs="Arial"/>
                <w:sz w:val="24"/>
                <w:szCs w:val="24"/>
              </w:rPr>
              <w:t>in the scheme, which is why these should not be ignored.</w:t>
            </w:r>
          </w:p>
          <w:p w:rsidR="00C449C2" w:rsidRDefault="00C449C2" w:rsidP="00C449C2">
            <w:pPr>
              <w:autoSpaceDE w:val="0"/>
              <w:autoSpaceDN w:val="0"/>
              <w:adjustRightInd w:val="0"/>
              <w:rPr>
                <w:rFonts w:ascii="Arial" w:hAnsi="Arial" w:cs="Arial"/>
                <w:bCs/>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Investigations of Specific Allegations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Investigations of specific allegations differ widely and ma</w:t>
            </w:r>
            <w:r>
              <w:rPr>
                <w:rFonts w:ascii="Arial" w:hAnsi="Arial" w:cs="Arial"/>
                <w:sz w:val="24"/>
                <w:szCs w:val="24"/>
              </w:rPr>
              <w:t xml:space="preserve">y arise from letters by whistle </w:t>
            </w:r>
            <w:r w:rsidRPr="00C449C2">
              <w:rPr>
                <w:rFonts w:ascii="Arial" w:hAnsi="Arial" w:cs="Arial"/>
                <w:sz w:val="24"/>
                <w:szCs w:val="24"/>
              </w:rPr>
              <w:t>blowers, exit interviews, hotlines and anonymous tips. Depending on the nature o</w:t>
            </w:r>
            <w:r>
              <w:rPr>
                <w:rFonts w:ascii="Arial" w:hAnsi="Arial" w:cs="Arial"/>
                <w:sz w:val="24"/>
                <w:szCs w:val="24"/>
              </w:rPr>
              <w:t xml:space="preserve">f the </w:t>
            </w:r>
            <w:r w:rsidRPr="00C449C2">
              <w:rPr>
                <w:rFonts w:ascii="Arial" w:hAnsi="Arial" w:cs="Arial"/>
                <w:sz w:val="24"/>
                <w:szCs w:val="24"/>
              </w:rPr>
              <w:t>claims, the investigative team must develop an appropriate</w:t>
            </w:r>
            <w:r>
              <w:rPr>
                <w:rFonts w:ascii="Arial" w:hAnsi="Arial" w:cs="Arial"/>
                <w:sz w:val="24"/>
                <w:szCs w:val="24"/>
              </w:rPr>
              <w:t xml:space="preserve"> plan for accumulating evidence </w:t>
            </w:r>
            <w:r w:rsidRPr="00C449C2">
              <w:rPr>
                <w:rFonts w:ascii="Arial" w:hAnsi="Arial" w:cs="Arial"/>
                <w:sz w:val="24"/>
                <w:szCs w:val="24"/>
              </w:rPr>
              <w:t>most likely to be relevant.</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bCs/>
                <w:sz w:val="24"/>
                <w:szCs w:val="24"/>
              </w:rPr>
            </w:pPr>
            <w:r w:rsidRPr="00C449C2">
              <w:rPr>
                <w:rFonts w:ascii="Arial" w:hAnsi="Arial" w:cs="Arial"/>
                <w:bCs/>
                <w:sz w:val="24"/>
                <w:szCs w:val="24"/>
              </w:rPr>
              <w:t>Investigations of Financial Statement Errors</w:t>
            </w:r>
            <w:r>
              <w:rPr>
                <w:rFonts w:ascii="Arial" w:hAnsi="Arial" w:cs="Arial"/>
                <w:bCs/>
                <w:sz w:val="24"/>
                <w:szCs w:val="24"/>
              </w:rPr>
              <w:t>:</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These inquiries require access to every element of a company’s business records, financia</w:t>
            </w:r>
            <w:r>
              <w:rPr>
                <w:rFonts w:ascii="Arial" w:hAnsi="Arial" w:cs="Arial"/>
                <w:sz w:val="24"/>
                <w:szCs w:val="24"/>
              </w:rPr>
              <w:t xml:space="preserve">l </w:t>
            </w:r>
            <w:r w:rsidRPr="00C449C2">
              <w:rPr>
                <w:rFonts w:ascii="Arial" w:hAnsi="Arial" w:cs="Arial"/>
                <w:sz w:val="24"/>
                <w:szCs w:val="24"/>
              </w:rPr>
              <w:t>accounting records, files of many employees and the e-ma</w:t>
            </w:r>
            <w:r>
              <w:rPr>
                <w:rFonts w:ascii="Arial" w:hAnsi="Arial" w:cs="Arial"/>
                <w:sz w:val="24"/>
                <w:szCs w:val="24"/>
              </w:rPr>
              <w:t xml:space="preserve">il files of all involved in the </w:t>
            </w:r>
            <w:r w:rsidRPr="00C449C2">
              <w:rPr>
                <w:rFonts w:ascii="Arial" w:hAnsi="Arial" w:cs="Arial"/>
                <w:sz w:val="24"/>
                <w:szCs w:val="24"/>
              </w:rPr>
              <w:t>relevant transactions. Such investigations may also require i</w:t>
            </w:r>
            <w:r>
              <w:rPr>
                <w:rFonts w:ascii="Arial" w:hAnsi="Arial" w:cs="Arial"/>
                <w:sz w:val="24"/>
                <w:szCs w:val="24"/>
              </w:rPr>
              <w:t xml:space="preserve">nterviews and the collection of </w:t>
            </w:r>
            <w:r w:rsidRPr="00C449C2">
              <w:rPr>
                <w:rFonts w:ascii="Arial" w:hAnsi="Arial" w:cs="Arial"/>
                <w:sz w:val="24"/>
                <w:szCs w:val="24"/>
              </w:rPr>
              <w:t>transaction evidence from outside parties such as banks, clientele, deale</w:t>
            </w:r>
            <w:r>
              <w:rPr>
                <w:rFonts w:ascii="Arial" w:hAnsi="Arial" w:cs="Arial"/>
                <w:sz w:val="24"/>
                <w:szCs w:val="24"/>
              </w:rPr>
              <w:t xml:space="preserve">rs, and previous </w:t>
            </w:r>
            <w:r w:rsidRPr="00C449C2">
              <w:rPr>
                <w:rFonts w:ascii="Arial" w:hAnsi="Arial" w:cs="Arial"/>
                <w:sz w:val="24"/>
                <w:szCs w:val="24"/>
              </w:rPr>
              <w:t>employees.</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2. Evidence is required to support any investigation of financial </w:t>
            </w:r>
            <w:r>
              <w:rPr>
                <w:rFonts w:ascii="Arial" w:hAnsi="Arial" w:cs="Arial"/>
                <w:sz w:val="24"/>
                <w:szCs w:val="24"/>
              </w:rPr>
              <w:t xml:space="preserve">crime. Discuss various types of </w:t>
            </w:r>
            <w:r w:rsidRPr="00C449C2">
              <w:rPr>
                <w:rFonts w:ascii="Arial" w:hAnsi="Arial" w:cs="Arial"/>
                <w:sz w:val="24"/>
                <w:szCs w:val="24"/>
              </w:rPr>
              <w:t xml:space="preserve">evidence used in financial crime investigations.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In forensic accounting investigations, several types of evid</w:t>
            </w:r>
            <w:r>
              <w:rPr>
                <w:rFonts w:ascii="Arial" w:hAnsi="Arial" w:cs="Arial"/>
                <w:sz w:val="24"/>
                <w:szCs w:val="24"/>
              </w:rPr>
              <w:t xml:space="preserve">ence are documentary in nature, </w:t>
            </w:r>
            <w:r w:rsidRPr="00C449C2">
              <w:rPr>
                <w:rFonts w:ascii="Arial" w:hAnsi="Arial" w:cs="Arial"/>
                <w:sz w:val="24"/>
                <w:szCs w:val="24"/>
              </w:rPr>
              <w:t>but most of them are relevant. Documents can generally be divided into broad categories:</w:t>
            </w:r>
          </w:p>
          <w:p w:rsidR="00C449C2" w:rsidRDefault="00C449C2" w:rsidP="00C449C2">
            <w:pPr>
              <w:pStyle w:val="ListParagraph"/>
              <w:numPr>
                <w:ilvl w:val="0"/>
                <w:numId w:val="8"/>
              </w:numPr>
              <w:autoSpaceDE w:val="0"/>
              <w:autoSpaceDN w:val="0"/>
              <w:adjustRightInd w:val="0"/>
              <w:rPr>
                <w:rFonts w:ascii="Arial" w:hAnsi="Arial" w:cs="Arial"/>
                <w:sz w:val="24"/>
                <w:szCs w:val="24"/>
              </w:rPr>
            </w:pPr>
            <w:r w:rsidRPr="00C449C2">
              <w:rPr>
                <w:rFonts w:ascii="Arial" w:hAnsi="Arial" w:cs="Arial"/>
                <w:sz w:val="24"/>
                <w:szCs w:val="24"/>
              </w:rPr>
              <w:t xml:space="preserve">Documents that exist in electronic form or media such as e-mails, internet, </w:t>
            </w:r>
            <w:r w:rsidRPr="00C449C2">
              <w:rPr>
                <w:rFonts w:ascii="Arial" w:hAnsi="Arial" w:cs="Arial"/>
                <w:sz w:val="24"/>
                <w:szCs w:val="24"/>
              </w:rPr>
              <w:lastRenderedPageBreak/>
              <w:t>computer files, etc.</w:t>
            </w:r>
          </w:p>
          <w:p w:rsidR="00C449C2" w:rsidRPr="00C449C2" w:rsidRDefault="00C449C2" w:rsidP="00C449C2">
            <w:pPr>
              <w:pStyle w:val="ListParagraph"/>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ind w:firstLine="360"/>
              <w:rPr>
                <w:rFonts w:ascii="Arial" w:hAnsi="Arial" w:cs="Arial"/>
                <w:sz w:val="24"/>
                <w:szCs w:val="24"/>
              </w:rPr>
            </w:pPr>
            <w:r w:rsidRPr="00C449C2">
              <w:rPr>
                <w:rFonts w:ascii="Arial" w:hAnsi="Arial" w:cs="Arial"/>
                <w:sz w:val="24"/>
                <w:szCs w:val="24"/>
              </w:rPr>
              <w:t xml:space="preserve">2. Documents </w:t>
            </w:r>
            <w:proofErr w:type="gramStart"/>
            <w:r w:rsidRPr="00C449C2">
              <w:rPr>
                <w:rFonts w:ascii="Arial" w:hAnsi="Arial" w:cs="Arial"/>
                <w:sz w:val="24"/>
                <w:szCs w:val="24"/>
              </w:rPr>
              <w:t>that are</w:t>
            </w:r>
            <w:proofErr w:type="gramEnd"/>
            <w:r w:rsidRPr="00C449C2">
              <w:rPr>
                <w:rFonts w:ascii="Arial" w:hAnsi="Arial" w:cs="Arial"/>
                <w:sz w:val="24"/>
                <w:szCs w:val="24"/>
              </w:rPr>
              <w:t xml:space="preserve"> physical in nature, such as paper documents.</w:t>
            </w:r>
            <w:r>
              <w:rPr>
                <w:rFonts w:ascii="Arial" w:hAnsi="Arial" w:cs="Arial"/>
                <w:sz w:val="24"/>
                <w:szCs w:val="24"/>
              </w:rPr>
              <w:t xml:space="preserve"> </w:t>
            </w:r>
            <w:r w:rsidRPr="00C449C2">
              <w:rPr>
                <w:rFonts w:ascii="Arial" w:hAnsi="Arial" w:cs="Arial"/>
                <w:sz w:val="24"/>
                <w:szCs w:val="24"/>
              </w:rPr>
              <w:t xml:space="preserve">A document available in electronic form may have been printed and perhaps modified by symbolizations placed on it by a recipient. Another type of evidence often critical to the success of forensic accounting investigations is testimonial evidence of people involved in the matter. This generally takes the form of oral explanations offered to the investigative team and is reflective of either their interpretation of documents or people’s memory of events comprising information about the events under investigation. </w:t>
            </w: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3. Evidence gathered in financial crime cases is different from th</w:t>
            </w:r>
            <w:r>
              <w:rPr>
                <w:rFonts w:ascii="Arial" w:hAnsi="Arial" w:cs="Arial"/>
                <w:sz w:val="24"/>
                <w:szCs w:val="24"/>
              </w:rPr>
              <w:t xml:space="preserve">e one gathered in non-financial </w:t>
            </w:r>
            <w:r w:rsidRPr="00C449C2">
              <w:rPr>
                <w:rFonts w:ascii="Arial" w:hAnsi="Arial" w:cs="Arial"/>
                <w:sz w:val="24"/>
                <w:szCs w:val="24"/>
              </w:rPr>
              <w:t>crime cases. What is the basic difference in the composition of the two types of evidences?</w:t>
            </w:r>
          </w:p>
          <w:p w:rsid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Financial crime investigations result in more records and d</w:t>
            </w:r>
            <w:r>
              <w:rPr>
                <w:rFonts w:ascii="Arial" w:hAnsi="Arial" w:cs="Arial"/>
                <w:sz w:val="24"/>
                <w:szCs w:val="24"/>
              </w:rPr>
              <w:t xml:space="preserve">ocuments than perhaps any other </w:t>
            </w:r>
            <w:r w:rsidRPr="00C449C2">
              <w:rPr>
                <w:rFonts w:ascii="Arial" w:hAnsi="Arial" w:cs="Arial"/>
                <w:sz w:val="24"/>
                <w:szCs w:val="24"/>
              </w:rPr>
              <w:t>type of case. The danger is the possibility of informa</w:t>
            </w:r>
            <w:r>
              <w:rPr>
                <w:rFonts w:ascii="Arial" w:hAnsi="Arial" w:cs="Arial"/>
                <w:sz w:val="24"/>
                <w:szCs w:val="24"/>
              </w:rPr>
              <w:t xml:space="preserve">tion overload, coupled with the </w:t>
            </w:r>
            <w:r w:rsidRPr="00C449C2">
              <w:rPr>
                <w:rFonts w:ascii="Arial" w:hAnsi="Arial" w:cs="Arial"/>
                <w:sz w:val="24"/>
                <w:szCs w:val="24"/>
              </w:rPr>
              <w:t xml:space="preserve">increased probability of loss and destruction. The </w:t>
            </w:r>
            <w:r w:rsidRPr="00C449C2">
              <w:rPr>
                <w:rFonts w:ascii="Arial" w:hAnsi="Arial" w:cs="Arial"/>
                <w:sz w:val="24"/>
                <w:szCs w:val="24"/>
              </w:rPr>
              <w:t>existence o</w:t>
            </w:r>
            <w:r>
              <w:rPr>
                <w:rFonts w:ascii="Arial" w:hAnsi="Arial" w:cs="Arial"/>
                <w:sz w:val="24"/>
                <w:szCs w:val="24"/>
              </w:rPr>
              <w:t xml:space="preserve">f these dangers requires a very </w:t>
            </w:r>
            <w:r w:rsidRPr="00C449C2">
              <w:rPr>
                <w:rFonts w:ascii="Arial" w:hAnsi="Arial" w:cs="Arial"/>
                <w:sz w:val="24"/>
                <w:szCs w:val="24"/>
              </w:rPr>
              <w:t>strong system of organization. Whereas some non-financial c</w:t>
            </w:r>
            <w:r>
              <w:rPr>
                <w:rFonts w:ascii="Arial" w:hAnsi="Arial" w:cs="Arial"/>
                <w:sz w:val="24"/>
                <w:szCs w:val="24"/>
              </w:rPr>
              <w:t xml:space="preserve">rime investigations can survive </w:t>
            </w:r>
            <w:r w:rsidRPr="00C449C2">
              <w:rPr>
                <w:rFonts w:ascii="Arial" w:hAnsi="Arial" w:cs="Arial"/>
                <w:sz w:val="24"/>
                <w:szCs w:val="24"/>
              </w:rPr>
              <w:t xml:space="preserve">a less organized approach, document intensive cases cannot. </w:t>
            </w:r>
            <w:r>
              <w:rPr>
                <w:rFonts w:ascii="Arial" w:hAnsi="Arial" w:cs="Arial"/>
                <w:sz w:val="24"/>
                <w:szCs w:val="24"/>
              </w:rPr>
              <w:t xml:space="preserve"> </w:t>
            </w:r>
            <w:r w:rsidRPr="00C449C2">
              <w:rPr>
                <w:rFonts w:ascii="Arial" w:hAnsi="Arial" w:cs="Arial"/>
                <w:sz w:val="24"/>
                <w:szCs w:val="24"/>
              </w:rPr>
              <w:t>The composition of the evidence is the only difference bet</w:t>
            </w:r>
            <w:r>
              <w:rPr>
                <w:rFonts w:ascii="Arial" w:hAnsi="Arial" w:cs="Arial"/>
                <w:sz w:val="24"/>
                <w:szCs w:val="24"/>
              </w:rPr>
              <w:t xml:space="preserve">ween financial and nonfinancial </w:t>
            </w:r>
            <w:r w:rsidRPr="00C449C2">
              <w:rPr>
                <w:rFonts w:ascii="Arial" w:hAnsi="Arial" w:cs="Arial"/>
                <w:sz w:val="24"/>
                <w:szCs w:val="24"/>
              </w:rPr>
              <w:t>crimes. To prove crimes such as murder and burglary, prose</w:t>
            </w:r>
            <w:r>
              <w:rPr>
                <w:rFonts w:ascii="Arial" w:hAnsi="Arial" w:cs="Arial"/>
                <w:sz w:val="24"/>
                <w:szCs w:val="24"/>
              </w:rPr>
              <w:t xml:space="preserve">cuting attorneys often use real </w:t>
            </w:r>
            <w:r w:rsidRPr="00C449C2">
              <w:rPr>
                <w:rFonts w:ascii="Arial" w:hAnsi="Arial" w:cs="Arial"/>
                <w:sz w:val="24"/>
                <w:szCs w:val="24"/>
              </w:rPr>
              <w:t>evidence, such as fingerprints and tool-mark com</w:t>
            </w:r>
            <w:r>
              <w:rPr>
                <w:rFonts w:ascii="Arial" w:hAnsi="Arial" w:cs="Arial"/>
                <w:sz w:val="24"/>
                <w:szCs w:val="24"/>
              </w:rPr>
              <w:t xml:space="preserve">parisons. Sometimes, documented </w:t>
            </w:r>
            <w:r w:rsidRPr="00C449C2">
              <w:rPr>
                <w:rFonts w:ascii="Arial" w:hAnsi="Arial" w:cs="Arial"/>
                <w:sz w:val="24"/>
                <w:szCs w:val="24"/>
              </w:rPr>
              <w:t>evidence like pawn receipts and photographs</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becomes important in these cases, but generally, they ar</w:t>
            </w:r>
            <w:r>
              <w:rPr>
                <w:rFonts w:ascii="Arial" w:hAnsi="Arial" w:cs="Arial"/>
                <w:sz w:val="24"/>
                <w:szCs w:val="24"/>
              </w:rPr>
              <w:t xml:space="preserve">e non-documentary cases. On the </w:t>
            </w:r>
            <w:r w:rsidRPr="00C449C2">
              <w:rPr>
                <w:rFonts w:ascii="Arial" w:hAnsi="Arial" w:cs="Arial"/>
                <w:sz w:val="24"/>
                <w:szCs w:val="24"/>
              </w:rPr>
              <w:t>other hand, financial crimes are very document heavy. Inv</w:t>
            </w:r>
            <w:r>
              <w:rPr>
                <w:rFonts w:ascii="Arial" w:hAnsi="Arial" w:cs="Arial"/>
                <w:sz w:val="24"/>
                <w:szCs w:val="24"/>
              </w:rPr>
              <w:t xml:space="preserve">estigators must often deal with </w:t>
            </w:r>
            <w:r w:rsidRPr="00C449C2">
              <w:rPr>
                <w:rFonts w:ascii="Arial" w:hAnsi="Arial" w:cs="Arial"/>
                <w:sz w:val="24"/>
                <w:szCs w:val="24"/>
              </w:rPr>
              <w:t>huge volumes of evidence because of this difference.</w:t>
            </w:r>
          </w:p>
          <w:p w:rsidR="00C449C2" w:rsidRPr="00C449C2" w:rsidRDefault="00C449C2" w:rsidP="00C449C2">
            <w:pPr>
              <w:autoSpaceDE w:val="0"/>
              <w:autoSpaceDN w:val="0"/>
              <w:adjustRightInd w:val="0"/>
              <w:rPr>
                <w:rFonts w:ascii="Arial" w:hAnsi="Arial" w:cs="Arial"/>
                <w:sz w:val="24"/>
                <w:szCs w:val="24"/>
              </w:rPr>
            </w:pPr>
            <w:r w:rsidRPr="00C449C2">
              <w:rPr>
                <w:rFonts w:ascii="Arial" w:hAnsi="Arial" w:cs="Arial"/>
                <w:sz w:val="24"/>
                <w:szCs w:val="24"/>
              </w:rPr>
              <w:t xml:space="preserve">In the typical murder investigation, more than 500 pieces </w:t>
            </w:r>
            <w:r>
              <w:rPr>
                <w:rFonts w:ascii="Arial" w:hAnsi="Arial" w:cs="Arial"/>
                <w:sz w:val="24"/>
                <w:szCs w:val="24"/>
              </w:rPr>
              <w:t xml:space="preserve">of evidence would be considered </w:t>
            </w:r>
            <w:r w:rsidRPr="00C449C2">
              <w:rPr>
                <w:rFonts w:ascii="Arial" w:hAnsi="Arial" w:cs="Arial"/>
                <w:sz w:val="24"/>
                <w:szCs w:val="24"/>
              </w:rPr>
              <w:t>remarkably high. Conversely, 500 individual pieces</w:t>
            </w:r>
            <w:r>
              <w:rPr>
                <w:rFonts w:ascii="Arial" w:hAnsi="Arial" w:cs="Arial"/>
                <w:sz w:val="24"/>
                <w:szCs w:val="24"/>
              </w:rPr>
              <w:t xml:space="preserve"> of evidence would be much more </w:t>
            </w:r>
            <w:r w:rsidRPr="00C449C2">
              <w:rPr>
                <w:rFonts w:ascii="Arial" w:hAnsi="Arial" w:cs="Arial"/>
                <w:sz w:val="24"/>
                <w:szCs w:val="24"/>
              </w:rPr>
              <w:t>common in major financial crimes. For example, the numbe</w:t>
            </w:r>
            <w:r>
              <w:rPr>
                <w:rFonts w:ascii="Arial" w:hAnsi="Arial" w:cs="Arial"/>
                <w:sz w:val="24"/>
                <w:szCs w:val="24"/>
              </w:rPr>
              <w:t xml:space="preserve">r of cancelled checks belonging </w:t>
            </w:r>
            <w:r w:rsidRPr="00C449C2">
              <w:rPr>
                <w:rFonts w:ascii="Arial" w:hAnsi="Arial" w:cs="Arial"/>
                <w:sz w:val="24"/>
                <w:szCs w:val="24"/>
              </w:rPr>
              <w:t>to a single account for a single year could easily exceed 500</w:t>
            </w:r>
          </w:p>
          <w:p w:rsidR="00CC2FB3" w:rsidRPr="00C449C2" w:rsidRDefault="00CC2FB3" w:rsidP="00C449C2">
            <w:pPr>
              <w:autoSpaceDE w:val="0"/>
              <w:autoSpaceDN w:val="0"/>
              <w:adjustRightInd w:val="0"/>
              <w:rPr>
                <w:rFonts w:ascii="Arial" w:hAnsi="Arial" w:cs="Arial"/>
                <w:b/>
                <w:sz w:val="24"/>
                <w:szCs w:val="24"/>
              </w:rPr>
            </w:pPr>
          </w:p>
        </w:tc>
      </w:tr>
      <w:tr w:rsidR="00E253C1" w:rsidRPr="00C449C2" w:rsidTr="00CC2FB3">
        <w:tc>
          <w:tcPr>
            <w:tcW w:w="9242" w:type="dxa"/>
          </w:tcPr>
          <w:p w:rsidR="00E253C1" w:rsidRPr="00C449C2" w:rsidRDefault="00E253C1" w:rsidP="00020698">
            <w:pPr>
              <w:rPr>
                <w:rFonts w:ascii="Arial" w:hAnsi="Arial" w:cs="Arial"/>
                <w:b/>
                <w:sz w:val="24"/>
                <w:szCs w:val="24"/>
              </w:rPr>
            </w:pPr>
          </w:p>
        </w:tc>
      </w:tr>
    </w:tbl>
    <w:p w:rsidR="00503D7E" w:rsidRPr="00C449C2" w:rsidRDefault="00503D7E" w:rsidP="00A851DA">
      <w:pPr>
        <w:autoSpaceDE w:val="0"/>
        <w:autoSpaceDN w:val="0"/>
        <w:adjustRightInd w:val="0"/>
        <w:spacing w:after="0" w:line="240" w:lineRule="auto"/>
        <w:rPr>
          <w:rFonts w:ascii="Arial" w:hAnsi="Arial" w:cs="Arial"/>
          <w:b/>
          <w:bCs/>
          <w:sz w:val="24"/>
          <w:szCs w:val="24"/>
          <w:lang w:val="en-US"/>
        </w:rPr>
      </w:pPr>
    </w:p>
    <w:p w:rsidR="00A851DA" w:rsidRPr="00C449C2" w:rsidRDefault="00AE1481" w:rsidP="00A851DA">
      <w:pPr>
        <w:autoSpaceDE w:val="0"/>
        <w:autoSpaceDN w:val="0"/>
        <w:adjustRightInd w:val="0"/>
        <w:spacing w:after="0" w:line="240" w:lineRule="auto"/>
        <w:rPr>
          <w:rFonts w:ascii="Arial" w:hAnsi="Arial" w:cs="Arial"/>
          <w:b/>
          <w:bCs/>
          <w:sz w:val="24"/>
          <w:szCs w:val="24"/>
          <w:lang w:val="en-US"/>
        </w:rPr>
      </w:pPr>
      <w:r w:rsidRPr="00C449C2">
        <w:rPr>
          <w:rFonts w:ascii="Arial" w:hAnsi="Arial" w:cs="Arial"/>
          <w:b/>
          <w:bCs/>
          <w:sz w:val="24"/>
          <w:szCs w:val="24"/>
          <w:lang w:val="en-US"/>
        </w:rPr>
        <w:t>Student</w:t>
      </w:r>
      <w:r w:rsidR="00A851DA" w:rsidRPr="00C449C2">
        <w:rPr>
          <w:rFonts w:ascii="Arial" w:hAnsi="Arial" w:cs="Arial"/>
          <w:b/>
          <w:bCs/>
          <w:sz w:val="24"/>
          <w:szCs w:val="24"/>
          <w:lang w:val="en-US"/>
        </w:rPr>
        <w:t xml:space="preserve"> Statement:</w:t>
      </w:r>
    </w:p>
    <w:p w:rsidR="00A851DA" w:rsidRPr="00C449C2" w:rsidRDefault="00A851DA" w:rsidP="00A851DA">
      <w:pPr>
        <w:autoSpaceDE w:val="0"/>
        <w:autoSpaceDN w:val="0"/>
        <w:adjustRightInd w:val="0"/>
        <w:spacing w:after="0" w:line="240" w:lineRule="auto"/>
        <w:rPr>
          <w:rFonts w:ascii="Arial" w:hAnsi="Arial" w:cs="Arial"/>
          <w:b/>
          <w:bCs/>
          <w:sz w:val="24"/>
          <w:szCs w:val="24"/>
          <w:lang w:val="en-US"/>
        </w:rPr>
      </w:pPr>
    </w:p>
    <w:p w:rsidR="00A851DA" w:rsidRPr="00C449C2" w:rsidRDefault="00405895" w:rsidP="00A851DA">
      <w:pPr>
        <w:autoSpaceDE w:val="0"/>
        <w:autoSpaceDN w:val="0"/>
        <w:adjustRightInd w:val="0"/>
        <w:spacing w:after="0" w:line="240" w:lineRule="auto"/>
        <w:rPr>
          <w:rFonts w:ascii="Arial" w:hAnsi="Arial" w:cs="Arial"/>
          <w:sz w:val="24"/>
          <w:szCs w:val="24"/>
          <w:lang w:val="en-US"/>
        </w:rPr>
      </w:pPr>
      <w:r w:rsidRPr="00C449C2">
        <w:rPr>
          <w:rFonts w:ascii="Arial" w:hAnsi="Arial" w:cs="Arial"/>
          <w:sz w:val="24"/>
          <w:szCs w:val="24"/>
          <w:lang w:val="en-US"/>
        </w:rPr>
        <w:t>By submitting this assignment, I confirm that this is my own work.</w:t>
      </w: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A851DA" w:rsidRPr="00C449C2"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49C2" w:rsidP="00A851DA">
            <w:pPr>
              <w:rPr>
                <w:rFonts w:cs="Bliss-Regular"/>
                <w:color w:val="000000"/>
              </w:rPr>
            </w:pPr>
            <w:r>
              <w:rPr>
                <w:rFonts w:cs="Bliss-Regular"/>
                <w:color w:val="000000"/>
              </w:rPr>
              <w:t>18</w:t>
            </w:r>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E23" w:rsidRDefault="00AD7E23" w:rsidP="00CB4D0A">
      <w:pPr>
        <w:spacing w:after="0" w:line="240" w:lineRule="auto"/>
      </w:pPr>
      <w:r>
        <w:separator/>
      </w:r>
    </w:p>
  </w:endnote>
  <w:endnote w:type="continuationSeparator" w:id="0">
    <w:p w:rsidR="00AD7E23" w:rsidRDefault="00AD7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E23" w:rsidRDefault="00AD7E23" w:rsidP="00CB4D0A">
      <w:pPr>
        <w:spacing w:after="0" w:line="240" w:lineRule="auto"/>
      </w:pPr>
      <w:r>
        <w:separator/>
      </w:r>
    </w:p>
  </w:footnote>
  <w:footnote w:type="continuationSeparator" w:id="0">
    <w:p w:rsidR="00AD7E23" w:rsidRDefault="00AD7E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46E5E33"/>
    <w:multiLevelType w:val="hybridMultilevel"/>
    <w:tmpl w:val="221E4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3"/>
  </w:num>
  <w:num w:numId="5">
    <w:abstractNumId w:val="4"/>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0848FB"/>
    <w:rsid w:val="000B2294"/>
    <w:rsid w:val="00116173"/>
    <w:rsid w:val="001175EE"/>
    <w:rsid w:val="00157CF6"/>
    <w:rsid w:val="001667C5"/>
    <w:rsid w:val="00182416"/>
    <w:rsid w:val="00187EB4"/>
    <w:rsid w:val="001F0481"/>
    <w:rsid w:val="0020451E"/>
    <w:rsid w:val="00206B9D"/>
    <w:rsid w:val="0023259C"/>
    <w:rsid w:val="00264A5C"/>
    <w:rsid w:val="00297CA7"/>
    <w:rsid w:val="002B0BD7"/>
    <w:rsid w:val="002B573D"/>
    <w:rsid w:val="002C5CB2"/>
    <w:rsid w:val="002F779F"/>
    <w:rsid w:val="00371885"/>
    <w:rsid w:val="003E2B87"/>
    <w:rsid w:val="00405895"/>
    <w:rsid w:val="004058DF"/>
    <w:rsid w:val="0042623C"/>
    <w:rsid w:val="00486F1A"/>
    <w:rsid w:val="00490CB9"/>
    <w:rsid w:val="004A2CE2"/>
    <w:rsid w:val="004A4072"/>
    <w:rsid w:val="004A4AFA"/>
    <w:rsid w:val="004A7FD3"/>
    <w:rsid w:val="004C31E0"/>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D7E23"/>
    <w:rsid w:val="00AE1481"/>
    <w:rsid w:val="00B0415E"/>
    <w:rsid w:val="00B04678"/>
    <w:rsid w:val="00B1287E"/>
    <w:rsid w:val="00B47675"/>
    <w:rsid w:val="00B906C1"/>
    <w:rsid w:val="00BC46DF"/>
    <w:rsid w:val="00C03577"/>
    <w:rsid w:val="00C449C2"/>
    <w:rsid w:val="00C65FEA"/>
    <w:rsid w:val="00CA0AC2"/>
    <w:rsid w:val="00CB4D0A"/>
    <w:rsid w:val="00CC2FB3"/>
    <w:rsid w:val="00CC575A"/>
    <w:rsid w:val="00D039AC"/>
    <w:rsid w:val="00D427DE"/>
    <w:rsid w:val="00D5587D"/>
    <w:rsid w:val="00D60076"/>
    <w:rsid w:val="00D707CC"/>
    <w:rsid w:val="00D7437D"/>
    <w:rsid w:val="00D821FE"/>
    <w:rsid w:val="00DB0793"/>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45F30-0946-4929-AE92-FC4BD1CB4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11795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2014-10-18T13:57:00Z</dcterms:created>
  <dcterms:modified xsi:type="dcterms:W3CDTF">2014-10-18T13:57:00Z</dcterms:modified>
</cp:coreProperties>
</file>