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0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225">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5225">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225">
            <w:pPr>
              <w:pStyle w:val="Default"/>
              <w:rPr>
                <w:rFonts w:asciiTheme="minorHAnsi" w:hAnsiTheme="minorHAnsi"/>
              </w:rPr>
            </w:pPr>
            <w:r>
              <w:rPr>
                <w:rFonts w:asciiTheme="minorHAnsi" w:hAnsiTheme="minorHAnsi"/>
              </w:rPr>
              <w:t>diploma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225">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985225" w:rsidRDefault="00985225" w:rsidP="00A851DA">
      <w:pPr>
        <w:autoSpaceDE w:val="0"/>
        <w:autoSpaceDN w:val="0"/>
        <w:adjustRightInd w:val="0"/>
        <w:spacing w:after="0" w:line="240" w:lineRule="auto"/>
        <w:rPr>
          <w:rFonts w:cs="CalvertMT-Bold"/>
          <w:b/>
          <w:bCs/>
          <w:color w:val="002060"/>
          <w:sz w:val="28"/>
          <w:lang w:val="en-US"/>
        </w:rPr>
      </w:pPr>
    </w:p>
    <w:p w:rsidR="00985225" w:rsidRDefault="00985225" w:rsidP="00985225">
      <w:pPr>
        <w:jc w:val="right"/>
        <w:rPr>
          <w:rFonts w:ascii="Arial Black" w:hAnsi="Arial Black"/>
          <w:sz w:val="24"/>
          <w:szCs w:val="24"/>
        </w:rPr>
      </w:pPr>
      <w:r>
        <w:rPr>
          <w:rFonts w:ascii="Arial Black" w:hAnsi="Arial Black"/>
          <w:sz w:val="24"/>
          <w:szCs w:val="24"/>
        </w:rPr>
        <w:t>Page 1</w:t>
      </w:r>
    </w:p>
    <w:p w:rsidR="00985225" w:rsidRDefault="00985225" w:rsidP="00985225">
      <w:pPr>
        <w:jc w:val="right"/>
        <w:rPr>
          <w:rFonts w:ascii="Arial Black" w:hAnsi="Arial Black"/>
          <w:sz w:val="24"/>
          <w:szCs w:val="24"/>
        </w:rPr>
      </w:pPr>
      <w:r>
        <w:rPr>
          <w:rFonts w:ascii="Arial Black" w:hAnsi="Arial Black"/>
          <w:sz w:val="24"/>
          <w:szCs w:val="24"/>
        </w:rPr>
        <w:t>Name: Mukulama Elijah</w:t>
      </w:r>
    </w:p>
    <w:p w:rsidR="00985225" w:rsidRDefault="00985225" w:rsidP="00985225">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985225" w:rsidRDefault="00515425" w:rsidP="00515425">
      <w:pPr>
        <w:tabs>
          <w:tab w:val="left" w:pos="1055"/>
          <w:tab w:val="right" w:pos="9026"/>
        </w:tabs>
        <w:jc w:val="left"/>
        <w:rPr>
          <w:rFonts w:ascii="Arial Black" w:hAnsi="Arial Black"/>
          <w:sz w:val="24"/>
          <w:szCs w:val="24"/>
        </w:rPr>
      </w:pPr>
      <w:r>
        <w:rPr>
          <w:rFonts w:ascii="Arial Black" w:hAnsi="Arial Black"/>
          <w:sz w:val="24"/>
          <w:szCs w:val="24"/>
        </w:rPr>
        <w:tab/>
      </w:r>
      <w:r>
        <w:rPr>
          <w:rFonts w:ascii="Arial Black" w:hAnsi="Arial Black"/>
          <w:sz w:val="24"/>
          <w:szCs w:val="24"/>
        </w:rPr>
        <w:tab/>
      </w:r>
      <w:r w:rsidR="00985225">
        <w:rPr>
          <w:rFonts w:ascii="Arial Black" w:hAnsi="Arial Black"/>
          <w:sz w:val="24"/>
          <w:szCs w:val="24"/>
        </w:rPr>
        <w:t xml:space="preserve">Assignment </w:t>
      </w:r>
      <w:r w:rsidR="00985225">
        <w:rPr>
          <w:rFonts w:ascii="Calibri" w:hAnsi="Calibri"/>
          <w:sz w:val="24"/>
          <w:szCs w:val="24"/>
        </w:rPr>
        <w:t>№</w:t>
      </w:r>
      <w:r w:rsidR="00985225">
        <w:rPr>
          <w:rFonts w:ascii="Arial Black" w:hAnsi="Arial Black"/>
          <w:sz w:val="24"/>
          <w:szCs w:val="24"/>
        </w:rPr>
        <w:t xml:space="preserve"> 12</w:t>
      </w:r>
    </w:p>
    <w:p w:rsidR="00985225" w:rsidRDefault="00985225" w:rsidP="00985225">
      <w:pPr>
        <w:jc w:val="center"/>
        <w:rPr>
          <w:rFonts w:ascii="Arial Black" w:hAnsi="Arial Black"/>
          <w:sz w:val="24"/>
          <w:szCs w:val="24"/>
        </w:rPr>
      </w:pPr>
      <w:r>
        <w:rPr>
          <w:rFonts w:ascii="Arial Black" w:hAnsi="Arial Black"/>
          <w:sz w:val="24"/>
          <w:szCs w:val="24"/>
        </w:rPr>
        <w:t>Solution</w:t>
      </w:r>
    </w:p>
    <w:p w:rsidR="00515425" w:rsidRPr="00515425" w:rsidRDefault="00515425" w:rsidP="00515425">
      <w:pPr>
        <w:pStyle w:val="ListParagraph"/>
        <w:numPr>
          <w:ilvl w:val="0"/>
          <w:numId w:val="2"/>
        </w:numPr>
        <w:rPr>
          <w:rFonts w:ascii="Arial Black" w:hAnsi="Arial Black"/>
          <w:sz w:val="24"/>
          <w:szCs w:val="24"/>
        </w:rPr>
      </w:pPr>
    </w:p>
    <w:p w:rsidR="00985225" w:rsidRPr="00CA00B8" w:rsidRDefault="00985225" w:rsidP="00985225">
      <w:pPr>
        <w:rPr>
          <w:rFonts w:ascii="Arial Black" w:hAnsi="Arial Black"/>
          <w:sz w:val="24"/>
          <w:szCs w:val="24"/>
        </w:rPr>
      </w:pPr>
    </w:p>
    <w:p w:rsidR="00985225" w:rsidRPr="00515425" w:rsidRDefault="00985225" w:rsidP="00515425">
      <w:pPr>
        <w:pStyle w:val="ListParagraph"/>
        <w:numPr>
          <w:ilvl w:val="0"/>
          <w:numId w:val="3"/>
        </w:numPr>
        <w:rPr>
          <w:rFonts w:ascii="Arial Black" w:hAnsi="Arial Black"/>
          <w:sz w:val="24"/>
          <w:szCs w:val="24"/>
        </w:rPr>
      </w:pPr>
      <w:r w:rsidRPr="00515425">
        <w:rPr>
          <w:rFonts w:ascii="Arial Black" w:hAnsi="Arial Black"/>
          <w:sz w:val="24"/>
          <w:szCs w:val="24"/>
        </w:rPr>
        <w:t>An auditor is a person(s) employed by an organization/business to review the systems of the organization/business. The auditor works within the business alongside other employees. He /she examines a transaction or process, compare how it was done with the way it is documented in an operating procedures or accounting conventions and report to management on any difference. Internal auditors uses a range of methods to obtain information, and often will have to design one off analysis tools, or at the very least adapt an existing tool. Internal auditors evaluate financial statement, business operations, and compliance with regional rules as well as offering their opinions on efficiency and finding industry or company. However, in accordance with international standards on auditing, the auditor shall identify and assess the risks of material misstatement due to fraud at the financial statement level, and at the assertion level for classes of transactions, account balances and disclosures.</w:t>
      </w:r>
    </w:p>
    <w:p w:rsidR="00515425" w:rsidRDefault="00515425" w:rsidP="00985225">
      <w:pPr>
        <w:pStyle w:val="ListParagraph"/>
        <w:ind w:left="1440"/>
        <w:jc w:val="right"/>
        <w:rPr>
          <w:rFonts w:ascii="Arial Black" w:hAnsi="Arial Black"/>
          <w:sz w:val="24"/>
          <w:szCs w:val="24"/>
        </w:rPr>
      </w:pPr>
    </w:p>
    <w:p w:rsidR="00985225" w:rsidRDefault="00985225" w:rsidP="00985225">
      <w:pPr>
        <w:pStyle w:val="ListParagraph"/>
        <w:ind w:left="1440"/>
        <w:jc w:val="right"/>
        <w:rPr>
          <w:rFonts w:ascii="Arial Black" w:hAnsi="Arial Black"/>
          <w:sz w:val="24"/>
          <w:szCs w:val="24"/>
        </w:rPr>
      </w:pPr>
      <w:r>
        <w:rPr>
          <w:rFonts w:ascii="Arial Black" w:hAnsi="Arial Black"/>
          <w:sz w:val="24"/>
          <w:szCs w:val="24"/>
        </w:rPr>
        <w:lastRenderedPageBreak/>
        <w:t>Page 2</w:t>
      </w:r>
    </w:p>
    <w:p w:rsidR="00985225" w:rsidRDefault="00985225" w:rsidP="00985225">
      <w:pPr>
        <w:pStyle w:val="ListParagraph"/>
        <w:ind w:left="1440"/>
        <w:jc w:val="right"/>
        <w:rPr>
          <w:rFonts w:ascii="Arial Black" w:hAnsi="Arial Black"/>
          <w:sz w:val="24"/>
          <w:szCs w:val="24"/>
        </w:rPr>
      </w:pPr>
      <w:r>
        <w:rPr>
          <w:rFonts w:ascii="Arial Black" w:hAnsi="Arial Black"/>
          <w:sz w:val="24"/>
          <w:szCs w:val="24"/>
        </w:rPr>
        <w:t>Name: Mukulama Elijah</w:t>
      </w:r>
    </w:p>
    <w:p w:rsidR="00985225" w:rsidRDefault="00985225" w:rsidP="00985225">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85225" w:rsidRDefault="00985225" w:rsidP="00985225">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12</w:t>
      </w:r>
    </w:p>
    <w:p w:rsidR="00985225" w:rsidRDefault="00985225" w:rsidP="00985225">
      <w:pPr>
        <w:pStyle w:val="ListParagraph"/>
        <w:ind w:left="1440"/>
        <w:rPr>
          <w:rFonts w:ascii="Arial Black" w:hAnsi="Arial Black"/>
          <w:sz w:val="24"/>
          <w:szCs w:val="24"/>
        </w:rPr>
      </w:pPr>
      <w:r>
        <w:rPr>
          <w:rFonts w:ascii="Arial Black" w:hAnsi="Arial Black"/>
          <w:sz w:val="24"/>
          <w:szCs w:val="24"/>
        </w:rPr>
        <w:t>Internal auditors play a key role in helping organizations preset and detect fraudulent activity. Because of their proximity to and understanding of the inner workings of the organization, internal auditors are in a unique position to uncover potential unscrupulous acts.</w:t>
      </w:r>
    </w:p>
    <w:p w:rsidR="00985225" w:rsidRPr="00515425" w:rsidRDefault="00985225" w:rsidP="00515425">
      <w:pPr>
        <w:pStyle w:val="ListParagraph"/>
        <w:numPr>
          <w:ilvl w:val="0"/>
          <w:numId w:val="3"/>
        </w:numPr>
        <w:rPr>
          <w:rFonts w:ascii="Arial Black" w:hAnsi="Arial Black"/>
          <w:sz w:val="24"/>
          <w:szCs w:val="24"/>
        </w:rPr>
      </w:pPr>
      <w:r w:rsidRPr="00515425">
        <w:rPr>
          <w:rFonts w:ascii="Arial Black" w:hAnsi="Arial Black"/>
          <w:sz w:val="24"/>
          <w:szCs w:val="24"/>
        </w:rPr>
        <w:t>The field of accounting operates with many specializations and auditing and forensic accounting is the two of the most common. Forensic accounting analysis and auditing seen like similar specialties. Companies in need of accounting assistance should understand the difference between the two specialties. The external auditors of a company are usually assigned to carry out an audit under generally accepted auditing standards, and the main concentration of those external auditors is on auditing the financial statements according to professional standards. How well forensic accounting investigators work together with external auditors characteristically depends on numerous factors, including the following.</w:t>
      </w:r>
    </w:p>
    <w:p w:rsidR="00985225" w:rsidRPr="00515425" w:rsidRDefault="00985225" w:rsidP="00515425">
      <w:pPr>
        <w:pStyle w:val="ListParagraph"/>
        <w:numPr>
          <w:ilvl w:val="0"/>
          <w:numId w:val="4"/>
        </w:numPr>
        <w:rPr>
          <w:rFonts w:ascii="Arial Black" w:hAnsi="Arial Black"/>
          <w:sz w:val="24"/>
          <w:szCs w:val="24"/>
        </w:rPr>
      </w:pPr>
      <w:r w:rsidRPr="00515425">
        <w:rPr>
          <w:rFonts w:ascii="Arial Black" w:hAnsi="Arial Black"/>
          <w:sz w:val="24"/>
          <w:szCs w:val="24"/>
        </w:rPr>
        <w:t xml:space="preserve">Client History; the external auditor may be a trusted adviser or may have a tense relationship with the company due to previous events. Because the </w:t>
      </w:r>
    </w:p>
    <w:p w:rsidR="00515425" w:rsidRDefault="00515425" w:rsidP="00985225">
      <w:pPr>
        <w:pStyle w:val="ListParagraph"/>
        <w:ind w:left="2160"/>
        <w:jc w:val="right"/>
        <w:rPr>
          <w:rFonts w:ascii="Arial Black" w:hAnsi="Arial Black"/>
          <w:sz w:val="24"/>
          <w:szCs w:val="24"/>
        </w:rPr>
      </w:pPr>
    </w:p>
    <w:p w:rsidR="00515425" w:rsidRDefault="00515425" w:rsidP="00985225">
      <w:pPr>
        <w:pStyle w:val="ListParagraph"/>
        <w:ind w:left="2160"/>
        <w:jc w:val="right"/>
        <w:rPr>
          <w:rFonts w:ascii="Arial Black" w:hAnsi="Arial Black"/>
          <w:sz w:val="24"/>
          <w:szCs w:val="24"/>
        </w:rPr>
      </w:pP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lastRenderedPageBreak/>
        <w:t>Page 3</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Name: Mukulama Elijah</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12</w:t>
      </w:r>
    </w:p>
    <w:p w:rsidR="00515425" w:rsidRDefault="00985225" w:rsidP="00515425">
      <w:pPr>
        <w:ind w:left="720"/>
        <w:rPr>
          <w:rFonts w:ascii="Arial Black" w:hAnsi="Arial Black"/>
          <w:sz w:val="24"/>
          <w:szCs w:val="24"/>
        </w:rPr>
      </w:pPr>
      <w:proofErr w:type="gramStart"/>
      <w:r w:rsidRPr="00515425">
        <w:rPr>
          <w:rFonts w:ascii="Arial Black" w:hAnsi="Arial Black"/>
          <w:sz w:val="24"/>
          <w:szCs w:val="24"/>
        </w:rPr>
        <w:t>forensic</w:t>
      </w:r>
      <w:proofErr w:type="gramEnd"/>
      <w:r w:rsidRPr="00515425">
        <w:rPr>
          <w:rFonts w:ascii="Arial Black" w:hAnsi="Arial Black"/>
          <w:sz w:val="24"/>
          <w:szCs w:val="24"/>
        </w:rPr>
        <w:t xml:space="preserve"> accounting investigator is often placed between the company and its external auditor during an investigation, understanding their existing relationship is likely to be dangerous to successful communication during an investigation. The forensic accounting team will use the auditor’s working papers and audit staff to assist in gaining an understanding of the client’s systems, culture, and staffs, a</w:t>
      </w:r>
      <w:r w:rsidR="00515425">
        <w:rPr>
          <w:rFonts w:ascii="Arial Black" w:hAnsi="Arial Black"/>
          <w:sz w:val="24"/>
          <w:szCs w:val="24"/>
        </w:rPr>
        <w:t>s well as other important data.</w:t>
      </w:r>
    </w:p>
    <w:p w:rsidR="00515425" w:rsidRPr="00515425" w:rsidRDefault="00985225" w:rsidP="00515425">
      <w:pPr>
        <w:pStyle w:val="ListParagraph"/>
        <w:numPr>
          <w:ilvl w:val="0"/>
          <w:numId w:val="4"/>
        </w:numPr>
        <w:rPr>
          <w:rFonts w:ascii="Arial Black" w:hAnsi="Arial Black"/>
          <w:sz w:val="24"/>
          <w:szCs w:val="24"/>
        </w:rPr>
      </w:pPr>
      <w:r w:rsidRPr="00515425">
        <w:rPr>
          <w:rFonts w:ascii="Arial Black" w:hAnsi="Arial Black"/>
          <w:sz w:val="24"/>
          <w:szCs w:val="24"/>
        </w:rPr>
        <w:t xml:space="preserve">Gaining access to information enclosed in the working papers of the external auditors may require official access letters, the terms of which should be cautiously measured by counsel. Also, the process of obtaining access letters may often take time away from getting the investigation started quickly. Because external auditors likely know the company better than a newly employed team of attorneys and forensic accounting investigators, designated in part because of their limited former experience with the company, they may be very useful sources of information. The audit firm’s knowledge about a company’s areas of risk, documentation, </w:t>
      </w:r>
      <w:r w:rsidR="00515425" w:rsidRPr="00515425">
        <w:rPr>
          <w:rFonts w:ascii="Arial Black" w:hAnsi="Arial Black"/>
          <w:sz w:val="24"/>
          <w:szCs w:val="24"/>
        </w:rPr>
        <w:t>business processes, systems, and staffs can help the investigative team to start quickly.</w:t>
      </w:r>
    </w:p>
    <w:p w:rsidR="00515425" w:rsidRDefault="00515425" w:rsidP="00985225">
      <w:pPr>
        <w:pStyle w:val="ListParagraph"/>
        <w:ind w:left="2160"/>
        <w:jc w:val="right"/>
        <w:rPr>
          <w:rFonts w:ascii="Arial Black" w:hAnsi="Arial Black"/>
          <w:sz w:val="24"/>
          <w:szCs w:val="24"/>
        </w:rPr>
      </w:pPr>
    </w:p>
    <w:p w:rsidR="00515425" w:rsidRDefault="00515425" w:rsidP="00985225">
      <w:pPr>
        <w:pStyle w:val="ListParagraph"/>
        <w:ind w:left="2160"/>
        <w:jc w:val="right"/>
        <w:rPr>
          <w:rFonts w:ascii="Arial Black" w:hAnsi="Arial Black"/>
          <w:sz w:val="24"/>
          <w:szCs w:val="24"/>
        </w:rPr>
      </w:pP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lastRenderedPageBreak/>
        <w:t>Page 4</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Name: Mukulama Elijah</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85225" w:rsidRDefault="00985225" w:rsidP="00985225">
      <w:pPr>
        <w:pStyle w:val="ListParagraph"/>
        <w:ind w:left="216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12</w:t>
      </w:r>
    </w:p>
    <w:p w:rsidR="00985225" w:rsidRPr="00515425" w:rsidRDefault="00985225" w:rsidP="00515425">
      <w:pPr>
        <w:pStyle w:val="ListParagraph"/>
        <w:numPr>
          <w:ilvl w:val="0"/>
          <w:numId w:val="3"/>
        </w:numPr>
        <w:rPr>
          <w:rFonts w:ascii="Arial Black" w:hAnsi="Arial Black"/>
          <w:sz w:val="24"/>
          <w:szCs w:val="24"/>
        </w:rPr>
      </w:pPr>
      <w:r w:rsidRPr="00515425">
        <w:rPr>
          <w:rFonts w:ascii="Arial Black" w:hAnsi="Arial Black"/>
          <w:sz w:val="24"/>
          <w:szCs w:val="24"/>
        </w:rPr>
        <w:t>In accordance with ISA200 the overall objectives of the independent internal auditor and the conduct of an audit is owing to the inherent limitations of an audit, there is an unavoidable risk that some material misstatements of the financial statements will not be detected, even though the audit is properly planned and performed in accordance with the ISAs. however, below are some of the objectives under ISA240;</w:t>
      </w:r>
    </w:p>
    <w:p w:rsidR="00985225" w:rsidRPr="00515425" w:rsidRDefault="00985225" w:rsidP="00515425">
      <w:pPr>
        <w:pStyle w:val="ListParagraph"/>
        <w:numPr>
          <w:ilvl w:val="0"/>
          <w:numId w:val="5"/>
        </w:numPr>
        <w:rPr>
          <w:rFonts w:ascii="Arial Black" w:hAnsi="Arial Black"/>
          <w:sz w:val="24"/>
          <w:szCs w:val="24"/>
        </w:rPr>
      </w:pPr>
      <w:r w:rsidRPr="00515425">
        <w:rPr>
          <w:rFonts w:ascii="Arial Black" w:hAnsi="Arial Black"/>
          <w:sz w:val="24"/>
          <w:szCs w:val="24"/>
        </w:rPr>
        <w:t>To identify and assess the risks of material misstatement of the financial statements due to fraud.</w:t>
      </w:r>
    </w:p>
    <w:p w:rsidR="00985225" w:rsidRPr="00515425" w:rsidRDefault="00985225" w:rsidP="00515425">
      <w:pPr>
        <w:pStyle w:val="ListParagraph"/>
        <w:numPr>
          <w:ilvl w:val="0"/>
          <w:numId w:val="5"/>
        </w:numPr>
        <w:rPr>
          <w:rFonts w:ascii="Arial Black" w:hAnsi="Arial Black"/>
          <w:sz w:val="24"/>
          <w:szCs w:val="24"/>
        </w:rPr>
      </w:pPr>
      <w:r w:rsidRPr="00515425">
        <w:rPr>
          <w:rFonts w:ascii="Arial Black" w:hAnsi="Arial Black"/>
          <w:sz w:val="24"/>
          <w:szCs w:val="24"/>
        </w:rPr>
        <w:t xml:space="preserve">To obtain sufficient appropriate audit evidence about the assessed risks of material misstatement due to fraud, through designing and implementing appropriate responses; and </w:t>
      </w:r>
    </w:p>
    <w:p w:rsidR="00985225" w:rsidRPr="00515425" w:rsidRDefault="00985225" w:rsidP="00515425">
      <w:pPr>
        <w:pStyle w:val="ListParagraph"/>
        <w:numPr>
          <w:ilvl w:val="0"/>
          <w:numId w:val="5"/>
        </w:numPr>
        <w:rPr>
          <w:rFonts w:ascii="Arial Black" w:hAnsi="Arial Black"/>
          <w:sz w:val="24"/>
          <w:szCs w:val="24"/>
        </w:rPr>
      </w:pPr>
      <w:r w:rsidRPr="00515425">
        <w:rPr>
          <w:rFonts w:ascii="Arial Black" w:hAnsi="Arial Black"/>
          <w:sz w:val="24"/>
          <w:szCs w:val="24"/>
        </w:rPr>
        <w:t>To respond appropriately to identified or suspected fraud.</w:t>
      </w:r>
    </w:p>
    <w:p w:rsidR="00515425" w:rsidRDefault="00985225" w:rsidP="00515425">
      <w:pPr>
        <w:pStyle w:val="ListParagraph"/>
        <w:numPr>
          <w:ilvl w:val="0"/>
          <w:numId w:val="3"/>
        </w:numPr>
        <w:rPr>
          <w:rFonts w:ascii="Arial Black" w:hAnsi="Arial Black"/>
          <w:sz w:val="24"/>
          <w:szCs w:val="24"/>
        </w:rPr>
      </w:pPr>
      <w:r w:rsidRPr="00515425">
        <w:rPr>
          <w:rFonts w:ascii="Arial Black" w:hAnsi="Arial Black"/>
          <w:sz w:val="24"/>
          <w:szCs w:val="24"/>
        </w:rPr>
        <w:t xml:space="preserve">The forensic accounting investigators can make important assistances to a financial crime investigation, provided that they can work efficiently with the company’s internal auditors and external auditors, as well as with other elements involved in resolving accusations, or doubts of fraud. Forensic accounting investigators work in a highly stimulating atmosphere and often present their findings in forums ranging from the meeting room and the court room to trials before government agencies. All parties comprising management, </w:t>
      </w:r>
    </w:p>
    <w:p w:rsidR="00515425" w:rsidRDefault="00515425" w:rsidP="00515425">
      <w:pPr>
        <w:pStyle w:val="ListParagraph"/>
        <w:jc w:val="right"/>
        <w:rPr>
          <w:rFonts w:ascii="Arial Black" w:hAnsi="Arial Black"/>
          <w:sz w:val="24"/>
          <w:szCs w:val="24"/>
        </w:rPr>
      </w:pPr>
      <w:r>
        <w:rPr>
          <w:rFonts w:ascii="Arial Black" w:hAnsi="Arial Black"/>
          <w:sz w:val="24"/>
          <w:szCs w:val="24"/>
        </w:rPr>
        <w:lastRenderedPageBreak/>
        <w:t>Page 5</w:t>
      </w:r>
    </w:p>
    <w:p w:rsidR="00515425" w:rsidRDefault="00515425" w:rsidP="00515425">
      <w:pPr>
        <w:pStyle w:val="ListParagraph"/>
        <w:jc w:val="right"/>
        <w:rPr>
          <w:rFonts w:ascii="Arial Black" w:hAnsi="Arial Black"/>
          <w:sz w:val="24"/>
          <w:szCs w:val="24"/>
        </w:rPr>
      </w:pPr>
      <w:r>
        <w:rPr>
          <w:rFonts w:ascii="Arial Black" w:hAnsi="Arial Black"/>
          <w:sz w:val="24"/>
          <w:szCs w:val="24"/>
        </w:rPr>
        <w:t>Name: Mukulama Elijah</w:t>
      </w:r>
    </w:p>
    <w:p w:rsidR="00515425" w:rsidRDefault="00515425" w:rsidP="00515425">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515425" w:rsidRDefault="00515425" w:rsidP="00515425">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12</w:t>
      </w:r>
    </w:p>
    <w:p w:rsidR="00515425" w:rsidRDefault="00515425" w:rsidP="00515425">
      <w:pPr>
        <w:pStyle w:val="ListParagraph"/>
        <w:rPr>
          <w:rFonts w:ascii="Arial Black" w:hAnsi="Arial Black"/>
          <w:sz w:val="24"/>
          <w:szCs w:val="24"/>
        </w:rPr>
      </w:pPr>
    </w:p>
    <w:p w:rsidR="00985225" w:rsidRPr="00515425" w:rsidRDefault="00985225" w:rsidP="00515425">
      <w:pPr>
        <w:pStyle w:val="ListParagraph"/>
        <w:rPr>
          <w:rFonts w:ascii="Arial Black" w:hAnsi="Arial Black"/>
          <w:sz w:val="24"/>
          <w:szCs w:val="24"/>
        </w:rPr>
      </w:pPr>
      <w:proofErr w:type="gramStart"/>
      <w:r w:rsidRPr="00515425">
        <w:rPr>
          <w:rFonts w:ascii="Arial Black" w:hAnsi="Arial Black"/>
          <w:sz w:val="24"/>
          <w:szCs w:val="24"/>
        </w:rPr>
        <w:t>audit</w:t>
      </w:r>
      <w:proofErr w:type="gramEnd"/>
      <w:r w:rsidRPr="00515425">
        <w:rPr>
          <w:rFonts w:ascii="Arial Black" w:hAnsi="Arial Black"/>
          <w:sz w:val="24"/>
          <w:szCs w:val="24"/>
        </w:rPr>
        <w:t xml:space="preserve"> committees, auditors and legal counsel should consider including forensic accounting investigators in the process of decision making about the investigations. One of the important decisions, usually, is the extent to which the forensic accounting investigators can work with and trust on the work of others, precisely, the internal and external auditors. Another common decision is whether forensic accounting investigators with their knowledge of accounting systems, controls and typical fraud may be added to the team that assesses the organization’s business processes to support the controls that permitted the fraud to occur. For example, audit committee, management or counsel may be committed to a detailed investigation of all issues and is eventually responsible for the investigation. The committee may appoint forensic accounting investigators directly and look to them for guidance, or it may ask outside counsel to appoint forensic accountants investigators, who usually will work at counsel’s directions in achieving counsel’s responsibilities to the audit committee. In some cases, the audit committee may need to work with two forensic accounting teams</w:t>
      </w:r>
      <w:r w:rsidR="00515425">
        <w:rPr>
          <w:rFonts w:ascii="Arial Black" w:hAnsi="Arial Black"/>
          <w:sz w:val="24"/>
          <w:szCs w:val="24"/>
        </w:rPr>
        <w:t xml:space="preserve"> mention below</w:t>
      </w:r>
      <w:r w:rsidRPr="00515425">
        <w:rPr>
          <w:rFonts w:ascii="Arial Black" w:hAnsi="Arial Black"/>
          <w:sz w:val="24"/>
          <w:szCs w:val="24"/>
        </w:rPr>
        <w:t>.</w:t>
      </w:r>
    </w:p>
    <w:p w:rsidR="00515425" w:rsidRDefault="00985225" w:rsidP="00515425">
      <w:pPr>
        <w:pStyle w:val="ListParagraph"/>
        <w:numPr>
          <w:ilvl w:val="0"/>
          <w:numId w:val="6"/>
        </w:numPr>
        <w:rPr>
          <w:rFonts w:ascii="Arial Black" w:hAnsi="Arial Black"/>
          <w:sz w:val="24"/>
          <w:szCs w:val="24"/>
        </w:rPr>
      </w:pPr>
      <w:r w:rsidRPr="00515425">
        <w:rPr>
          <w:rFonts w:ascii="Arial Black" w:hAnsi="Arial Black"/>
          <w:sz w:val="24"/>
          <w:szCs w:val="24"/>
        </w:rPr>
        <w:t xml:space="preserve">One team, arranged by external audit firm, gets charged with assisting the external auditors to meet their 10A duties and </w:t>
      </w:r>
    </w:p>
    <w:p w:rsidR="00515425" w:rsidRDefault="00515425" w:rsidP="00515425">
      <w:pPr>
        <w:pStyle w:val="ListParagraph"/>
        <w:jc w:val="right"/>
        <w:rPr>
          <w:rFonts w:ascii="Arial Black" w:hAnsi="Arial Black"/>
          <w:sz w:val="24"/>
          <w:szCs w:val="24"/>
        </w:rPr>
      </w:pPr>
      <w:r>
        <w:rPr>
          <w:rFonts w:ascii="Arial Black" w:hAnsi="Arial Black"/>
          <w:sz w:val="24"/>
          <w:szCs w:val="24"/>
        </w:rPr>
        <w:lastRenderedPageBreak/>
        <w:t>Page 6</w:t>
      </w:r>
    </w:p>
    <w:p w:rsidR="00515425" w:rsidRDefault="00515425" w:rsidP="00515425">
      <w:pPr>
        <w:pStyle w:val="ListParagraph"/>
        <w:jc w:val="right"/>
        <w:rPr>
          <w:rFonts w:ascii="Arial Black" w:hAnsi="Arial Black"/>
          <w:sz w:val="24"/>
          <w:szCs w:val="24"/>
        </w:rPr>
      </w:pPr>
      <w:r>
        <w:rPr>
          <w:rFonts w:ascii="Arial Black" w:hAnsi="Arial Black"/>
          <w:sz w:val="24"/>
          <w:szCs w:val="24"/>
        </w:rPr>
        <w:t>Name: Mukulama Elijah</w:t>
      </w:r>
    </w:p>
    <w:p w:rsidR="00515425" w:rsidRDefault="00515425" w:rsidP="00515425">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515425" w:rsidRPr="00515425" w:rsidRDefault="00515425" w:rsidP="00515425">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12</w:t>
      </w:r>
    </w:p>
    <w:p w:rsidR="00985225" w:rsidRPr="00515425" w:rsidRDefault="00985225" w:rsidP="00515425">
      <w:pPr>
        <w:pStyle w:val="ListParagraph"/>
        <w:rPr>
          <w:rFonts w:ascii="Arial Black" w:hAnsi="Arial Black"/>
          <w:sz w:val="24"/>
          <w:szCs w:val="24"/>
        </w:rPr>
      </w:pPr>
      <w:proofErr w:type="gramStart"/>
      <w:r w:rsidRPr="00515425">
        <w:rPr>
          <w:rFonts w:ascii="Arial Black" w:hAnsi="Arial Black"/>
          <w:sz w:val="24"/>
          <w:szCs w:val="24"/>
        </w:rPr>
        <w:t>provides</w:t>
      </w:r>
      <w:proofErr w:type="gramEnd"/>
      <w:r w:rsidRPr="00515425">
        <w:rPr>
          <w:rFonts w:ascii="Arial Black" w:hAnsi="Arial Black"/>
          <w:sz w:val="24"/>
          <w:szCs w:val="24"/>
        </w:rPr>
        <w:t xml:space="preserve"> advice on the competence of the investigation conducted by the company.</w:t>
      </w:r>
    </w:p>
    <w:p w:rsidR="00985225" w:rsidRPr="00515425" w:rsidRDefault="00985225" w:rsidP="00515425">
      <w:pPr>
        <w:pStyle w:val="ListParagraph"/>
        <w:numPr>
          <w:ilvl w:val="0"/>
          <w:numId w:val="6"/>
        </w:numPr>
        <w:rPr>
          <w:rFonts w:ascii="Arial Black" w:hAnsi="Arial Black"/>
          <w:sz w:val="24"/>
          <w:szCs w:val="24"/>
        </w:rPr>
      </w:pPr>
      <w:r w:rsidRPr="00515425">
        <w:rPr>
          <w:rFonts w:ascii="Arial Black" w:hAnsi="Arial Black"/>
          <w:sz w:val="24"/>
          <w:szCs w:val="24"/>
        </w:rPr>
        <w:t>The other team, employed by 10Acounsel, is in charge for an investigation that assists counsel and the audit committee in defining, whether, there was an illegal act and, if so what corrective action is needed.</w:t>
      </w:r>
    </w:p>
    <w:p w:rsidR="00985225" w:rsidRPr="0098654B" w:rsidRDefault="009B5033" w:rsidP="00515425">
      <w:pPr>
        <w:pStyle w:val="NormalWeb"/>
        <w:numPr>
          <w:ilvl w:val="0"/>
          <w:numId w:val="2"/>
        </w:numPr>
        <w:spacing w:before="0" w:beforeAutospacing="0" w:after="167" w:afterAutospacing="0"/>
        <w:rPr>
          <w:rFonts w:ascii="Arial Black" w:hAnsi="Arial Black"/>
        </w:rPr>
      </w:pPr>
      <w:r w:rsidRPr="009B5033">
        <w:rPr>
          <w:rFonts w:ascii="Arial Black" w:hAnsi="Arial Black"/>
        </w:rPr>
        <w:t>Forensic accounting investigators work with lawyers</w:t>
      </w:r>
      <w:r w:rsidR="00F465CA">
        <w:rPr>
          <w:rFonts w:ascii="Arial Black" w:hAnsi="Arial Black"/>
        </w:rPr>
        <w:t xml:space="preserve"> whereby, </w:t>
      </w:r>
      <w:r w:rsidR="00985225" w:rsidRPr="009B5033">
        <w:rPr>
          <w:rFonts w:ascii="Arial Black" w:hAnsi="Arial Black"/>
        </w:rPr>
        <w:t>In</w:t>
      </w:r>
      <w:r w:rsidR="00985225" w:rsidRPr="0022218E">
        <w:rPr>
          <w:rFonts w:ascii="Arial Black" w:hAnsi="Arial Black"/>
        </w:rPr>
        <w:t>-house or outside counsel usually participates in, or directs an investigation, when matters arise at a company demanding investigation. The forensic accounting investigator generally works with such counsel.</w:t>
      </w:r>
      <w:r w:rsidR="00985225" w:rsidRPr="0098654B">
        <w:t xml:space="preserve"> </w:t>
      </w:r>
      <w:r w:rsidR="00985225" w:rsidRPr="0098654B">
        <w:rPr>
          <w:rFonts w:ascii="Arial Black" w:hAnsi="Arial Black"/>
        </w:rPr>
        <w:t>Forensic accounting investigators can think to work with or for attorneys in a number of situations, including:</w:t>
      </w:r>
    </w:p>
    <w:p w:rsidR="00985225" w:rsidRPr="00C74724" w:rsidRDefault="00985225" w:rsidP="00515425">
      <w:pPr>
        <w:pStyle w:val="NormalWeb"/>
        <w:numPr>
          <w:ilvl w:val="0"/>
          <w:numId w:val="4"/>
        </w:numPr>
        <w:spacing w:before="0" w:beforeAutospacing="0" w:after="167" w:afterAutospacing="0"/>
        <w:rPr>
          <w:rFonts w:ascii="Arial Black" w:hAnsi="Arial Black"/>
        </w:rPr>
      </w:pPr>
      <w:r w:rsidRPr="0098654B">
        <w:rPr>
          <w:rFonts w:ascii="Arial Black" w:hAnsi="Arial Black"/>
        </w:rPr>
        <w:t xml:space="preserve">Internal investigations with respect to accounting or reporting </w:t>
      </w:r>
      <w:r w:rsidR="00C74724" w:rsidRPr="0098654B">
        <w:rPr>
          <w:rFonts w:ascii="Arial Black" w:hAnsi="Arial Black"/>
        </w:rPr>
        <w:t>issues</w:t>
      </w:r>
      <w:r w:rsidRPr="0098654B">
        <w:rPr>
          <w:rFonts w:ascii="Arial Black" w:hAnsi="Arial Black"/>
        </w:rPr>
        <w:t xml:space="preserve"> generally generated by:</w:t>
      </w:r>
      <w:r>
        <w:rPr>
          <w:rFonts w:ascii="Arial Black" w:hAnsi="Arial Black"/>
        </w:rPr>
        <w:t xml:space="preserve"> </w:t>
      </w:r>
      <w:r w:rsidRPr="00C74724">
        <w:rPr>
          <w:rFonts w:ascii="Arial Black" w:hAnsi="Arial Black"/>
        </w:rPr>
        <w:t>Audit committee concerns; Unknown tips; Internal audit concerns; Media or regulatory reports or communications; External auditor findings.</w:t>
      </w:r>
    </w:p>
    <w:p w:rsidR="00F465CA" w:rsidRDefault="00985225" w:rsidP="00F465CA">
      <w:pPr>
        <w:pStyle w:val="NormalWeb"/>
        <w:numPr>
          <w:ilvl w:val="0"/>
          <w:numId w:val="4"/>
        </w:numPr>
        <w:spacing w:before="0" w:beforeAutospacing="0" w:after="167" w:afterAutospacing="0"/>
        <w:rPr>
          <w:rFonts w:ascii="Arial Black" w:hAnsi="Arial Black"/>
        </w:rPr>
      </w:pPr>
      <w:r w:rsidRPr="0098654B">
        <w:rPr>
          <w:rFonts w:ascii="Arial Black" w:hAnsi="Arial Black"/>
        </w:rPr>
        <w:t>Regulatory investigations such as investigations by Securiti</w:t>
      </w:r>
      <w:r>
        <w:rPr>
          <w:rFonts w:ascii="Arial Black" w:hAnsi="Arial Black"/>
        </w:rPr>
        <w:t xml:space="preserve">es and Exchange Commission; </w:t>
      </w:r>
      <w:r w:rsidRPr="0098654B">
        <w:rPr>
          <w:rFonts w:ascii="Arial Black" w:hAnsi="Arial Black"/>
        </w:rPr>
        <w:t>Civil court case such as contract issues, investor lawsuits, illegal termination claims, and fraud recovery actions</w:t>
      </w:r>
      <w:r>
        <w:rPr>
          <w:rFonts w:ascii="Arial Black" w:hAnsi="Arial Black"/>
        </w:rPr>
        <w:t xml:space="preserve">; </w:t>
      </w:r>
      <w:r w:rsidRPr="0098654B">
        <w:rPr>
          <w:rFonts w:ascii="Arial Black" w:hAnsi="Arial Black"/>
        </w:rPr>
        <w:t>Tax authority investigations</w:t>
      </w:r>
      <w:r>
        <w:rPr>
          <w:rFonts w:ascii="Arial Black" w:hAnsi="Arial Black"/>
        </w:rPr>
        <w:t>.</w:t>
      </w:r>
      <w:r w:rsidR="00C74724">
        <w:rPr>
          <w:rFonts w:ascii="Arial Black" w:hAnsi="Arial Black"/>
        </w:rPr>
        <w:t xml:space="preserve"> </w:t>
      </w:r>
      <w:r w:rsidRPr="00C74724">
        <w:rPr>
          <w:rFonts w:ascii="Arial Black" w:hAnsi="Arial Black"/>
        </w:rPr>
        <w:t xml:space="preserve">The number and kinds of lawyers are wide and different. The forensic accounting investigator may work with the general counsel for the company; Security and Exchange Commission’s counsel; special independent (external) counsel to the panel of administrators or the audit committee, often termed as 10A counsel; lawyers for particular panel or audit committee members; counsel for particular workers or groups of employees; municipal or legal counsel; counsel for employees who may be under doubt or who wish to prevent that </w:t>
      </w:r>
    </w:p>
    <w:p w:rsidR="00F465CA" w:rsidRDefault="00F465CA" w:rsidP="00F465CA">
      <w:pPr>
        <w:pStyle w:val="NormalWeb"/>
        <w:spacing w:before="0" w:beforeAutospacing="0" w:after="167" w:afterAutospacing="0"/>
        <w:ind w:left="720"/>
        <w:jc w:val="right"/>
        <w:rPr>
          <w:rFonts w:ascii="Arial Black" w:hAnsi="Arial Black"/>
        </w:rPr>
      </w:pPr>
      <w:r>
        <w:rPr>
          <w:rFonts w:ascii="Arial Black" w:hAnsi="Arial Black"/>
        </w:rPr>
        <w:lastRenderedPageBreak/>
        <w:t>Page 7</w:t>
      </w:r>
    </w:p>
    <w:p w:rsidR="00F465CA" w:rsidRDefault="00F465CA" w:rsidP="00F465CA">
      <w:pPr>
        <w:pStyle w:val="NormalWeb"/>
        <w:spacing w:before="0" w:beforeAutospacing="0" w:after="167" w:afterAutospacing="0"/>
        <w:ind w:left="720"/>
        <w:jc w:val="right"/>
        <w:rPr>
          <w:rFonts w:ascii="Arial Black" w:hAnsi="Arial Black"/>
        </w:rPr>
      </w:pPr>
      <w:r>
        <w:rPr>
          <w:rFonts w:ascii="Arial Black" w:hAnsi="Arial Black"/>
        </w:rPr>
        <w:t>Name: Mukulama Elijah</w:t>
      </w:r>
    </w:p>
    <w:p w:rsidR="00F465CA" w:rsidRDefault="00F465CA" w:rsidP="00F465CA">
      <w:pPr>
        <w:pStyle w:val="NormalWeb"/>
        <w:spacing w:before="0" w:beforeAutospacing="0" w:after="167" w:afterAutospacing="0"/>
        <w:ind w:left="720"/>
        <w:jc w:val="right"/>
        <w:rPr>
          <w:rFonts w:ascii="Arial Black" w:hAnsi="Arial Black"/>
        </w:rPr>
      </w:pPr>
      <w:r>
        <w:rPr>
          <w:rFonts w:ascii="Arial Black" w:hAnsi="Arial Black"/>
        </w:rPr>
        <w:t xml:space="preserve">Student </w:t>
      </w:r>
      <w:r>
        <w:rPr>
          <w:rFonts w:ascii="Calibri" w:hAnsi="Calibri"/>
        </w:rPr>
        <w:t>№</w:t>
      </w:r>
      <w:r>
        <w:rPr>
          <w:rFonts w:ascii="Arial Black" w:hAnsi="Arial Black"/>
        </w:rPr>
        <w:t xml:space="preserve"> 1641</w:t>
      </w:r>
    </w:p>
    <w:p w:rsidR="00F465CA" w:rsidRDefault="00F465CA" w:rsidP="00F465CA">
      <w:pPr>
        <w:pStyle w:val="NormalWeb"/>
        <w:spacing w:before="0" w:beforeAutospacing="0" w:after="167" w:afterAutospacing="0"/>
        <w:ind w:left="720"/>
        <w:jc w:val="right"/>
        <w:rPr>
          <w:rFonts w:ascii="Arial Black" w:hAnsi="Arial Black"/>
        </w:rPr>
      </w:pPr>
      <w:r>
        <w:rPr>
          <w:rFonts w:ascii="Arial Black" w:hAnsi="Arial Black"/>
        </w:rPr>
        <w:t xml:space="preserve">Assignment </w:t>
      </w:r>
      <w:r>
        <w:rPr>
          <w:rFonts w:ascii="Calibri" w:hAnsi="Calibri"/>
        </w:rPr>
        <w:t>№</w:t>
      </w:r>
      <w:r>
        <w:rPr>
          <w:rFonts w:ascii="Arial Black" w:hAnsi="Arial Black"/>
        </w:rPr>
        <w:t xml:space="preserve"> 12</w:t>
      </w:r>
    </w:p>
    <w:p w:rsidR="00985225" w:rsidRPr="00F465CA" w:rsidRDefault="00985225" w:rsidP="00F465CA">
      <w:pPr>
        <w:pStyle w:val="NormalWeb"/>
        <w:spacing w:before="0" w:beforeAutospacing="0" w:after="167" w:afterAutospacing="0"/>
        <w:ind w:left="720"/>
        <w:rPr>
          <w:rFonts w:ascii="Arial Black" w:hAnsi="Arial Black"/>
        </w:rPr>
      </w:pPr>
      <w:proofErr w:type="gramStart"/>
      <w:r w:rsidRPr="00C74724">
        <w:rPr>
          <w:rFonts w:ascii="Arial Black" w:hAnsi="Arial Black"/>
        </w:rPr>
        <w:t>undesirable</w:t>
      </w:r>
      <w:proofErr w:type="gramEnd"/>
      <w:r w:rsidRPr="00C74724">
        <w:rPr>
          <w:rFonts w:ascii="Arial Black" w:hAnsi="Arial Black"/>
        </w:rPr>
        <w:t xml:space="preserve"> designation; and still others. However,</w:t>
      </w:r>
      <w:r w:rsidRPr="00B22244">
        <w:t xml:space="preserve"> </w:t>
      </w:r>
      <w:r w:rsidRPr="00C74724">
        <w:rPr>
          <w:rFonts w:ascii="Arial Black" w:hAnsi="Arial Black"/>
        </w:rPr>
        <w:t xml:space="preserve">essentials </w:t>
      </w:r>
      <w:r w:rsidR="00F465CA">
        <w:rPr>
          <w:rFonts w:ascii="Arial Black" w:hAnsi="Arial Black"/>
        </w:rPr>
        <w:t xml:space="preserve"> </w:t>
      </w:r>
      <w:r w:rsidRPr="00F465CA">
        <w:rPr>
          <w:rFonts w:ascii="Arial Black" w:hAnsi="Arial Black"/>
        </w:rPr>
        <w:t xml:space="preserve">of the matters under investigation, as currently understood by counsel is that, Independent counsel, with the help of forensic accounting investigators, often takes the lead in setting up, managing and organizing the investigative team. This process may include the selection and retention of other parties who make up the team. Independent counsel’s responsibilities characteristically include the following: </w:t>
      </w:r>
    </w:p>
    <w:p w:rsidR="00985225" w:rsidRPr="00C74724" w:rsidRDefault="00985225" w:rsidP="00C74724">
      <w:pPr>
        <w:pStyle w:val="NormalWeb"/>
        <w:numPr>
          <w:ilvl w:val="0"/>
          <w:numId w:val="7"/>
        </w:numPr>
        <w:spacing w:before="0" w:beforeAutospacing="0" w:after="167" w:afterAutospacing="0"/>
        <w:rPr>
          <w:rFonts w:ascii="Arial Black" w:hAnsi="Arial Black"/>
        </w:rPr>
      </w:pPr>
      <w:r w:rsidRPr="00B22244">
        <w:rPr>
          <w:rFonts w:ascii="Arial Black" w:hAnsi="Arial Black"/>
        </w:rPr>
        <w:t>Launching the timetable in aggregation with the board of directors or management, distributing the timetable to the investigating team, and tracking progress against it</w:t>
      </w:r>
      <w:r>
        <w:rPr>
          <w:rFonts w:ascii="Arial Black" w:hAnsi="Arial Black"/>
        </w:rPr>
        <w:t xml:space="preserve"> </w:t>
      </w:r>
      <w:r w:rsidRPr="002177FE">
        <w:rPr>
          <w:rFonts w:ascii="Arial Black" w:hAnsi="Arial Black"/>
        </w:rPr>
        <w:t xml:space="preserve">Making, maintaining, and distributing a </w:t>
      </w:r>
      <w:r w:rsidRPr="00C74724">
        <w:rPr>
          <w:rFonts w:ascii="Arial Black" w:hAnsi="Arial Black"/>
        </w:rPr>
        <w:t xml:space="preserve">Working group list (very helpful </w:t>
      </w:r>
      <w:proofErr w:type="gramStart"/>
      <w:r w:rsidRPr="00C74724">
        <w:rPr>
          <w:rFonts w:ascii="Arial Black" w:hAnsi="Arial Black"/>
        </w:rPr>
        <w:t>in</w:t>
      </w:r>
      <w:proofErr w:type="gramEnd"/>
      <w:r w:rsidRPr="00C74724">
        <w:rPr>
          <w:rFonts w:ascii="Arial Black" w:hAnsi="Arial Black"/>
        </w:rPr>
        <w:t xml:space="preserve"> sorting out which law firms or experts represent whom).</w:t>
      </w:r>
    </w:p>
    <w:p w:rsidR="00985225" w:rsidRDefault="00985225" w:rsidP="00C74724">
      <w:pPr>
        <w:pStyle w:val="NormalWeb"/>
        <w:numPr>
          <w:ilvl w:val="0"/>
          <w:numId w:val="7"/>
        </w:numPr>
        <w:spacing w:before="0" w:beforeAutospacing="0" w:after="167" w:afterAutospacing="0"/>
        <w:rPr>
          <w:rFonts w:ascii="Arial Black" w:hAnsi="Arial Black"/>
        </w:rPr>
      </w:pPr>
      <w:r w:rsidRPr="00F81D61">
        <w:rPr>
          <w:rFonts w:ascii="Arial Black" w:hAnsi="Arial Black"/>
        </w:rPr>
        <w:t>Gathering, submitting, and pursuing the various document and emp</w:t>
      </w:r>
      <w:r>
        <w:rPr>
          <w:rFonts w:ascii="Arial Black" w:hAnsi="Arial Black"/>
        </w:rPr>
        <w:t xml:space="preserve">loyees access requests that the </w:t>
      </w:r>
      <w:r w:rsidRPr="00F81D61">
        <w:rPr>
          <w:rFonts w:ascii="Arial Black" w:hAnsi="Arial Black"/>
        </w:rPr>
        <w:t>investigating team members will generate.</w:t>
      </w:r>
    </w:p>
    <w:p w:rsidR="00985225" w:rsidRDefault="00985225" w:rsidP="00C74724">
      <w:pPr>
        <w:pStyle w:val="NormalWeb"/>
        <w:numPr>
          <w:ilvl w:val="0"/>
          <w:numId w:val="7"/>
        </w:numPr>
        <w:spacing w:before="0" w:beforeAutospacing="0" w:after="167" w:afterAutospacing="0"/>
        <w:rPr>
          <w:rFonts w:ascii="Arial Black" w:hAnsi="Arial Black"/>
        </w:rPr>
      </w:pPr>
      <w:r w:rsidRPr="00F81D61">
        <w:rPr>
          <w:rFonts w:ascii="Arial Black" w:hAnsi="Arial Black"/>
        </w:rPr>
        <w:t>Organizing the final report with or for the board or its special committee, or doing so in collaboration with other teams from which reports are impending.</w:t>
      </w:r>
    </w:p>
    <w:p w:rsidR="00985225" w:rsidRPr="00F81D61" w:rsidRDefault="00985225" w:rsidP="00C74724">
      <w:pPr>
        <w:pStyle w:val="NormalWeb"/>
        <w:numPr>
          <w:ilvl w:val="0"/>
          <w:numId w:val="7"/>
        </w:numPr>
        <w:spacing w:before="0" w:beforeAutospacing="0" w:after="167" w:afterAutospacing="0"/>
        <w:rPr>
          <w:rFonts w:ascii="Arial Black" w:hAnsi="Arial Black"/>
        </w:rPr>
      </w:pPr>
      <w:r w:rsidRPr="00F81D61">
        <w:rPr>
          <w:rFonts w:ascii="Arial Black" w:hAnsi="Arial Black"/>
        </w:rPr>
        <w:t>Forming and maintaining communication channels with the board of directors and other interested parties, generally including internal general counsel, company management, regulatory staffs, law enforcement or tax authority workers, and various other lawyers’ involved</w:t>
      </w:r>
      <w:r w:rsidRPr="00F81D61">
        <w:t xml:space="preserve"> </w:t>
      </w:r>
      <w:r w:rsidRPr="00F81D61">
        <w:rPr>
          <w:rFonts w:ascii="Arial Black" w:hAnsi="Arial Black"/>
        </w:rPr>
        <w:t>establishing client or team meetings and plans.</w:t>
      </w:r>
    </w:p>
    <w:p w:rsidR="00985225" w:rsidRPr="00F81D61" w:rsidRDefault="00985225" w:rsidP="00C74724">
      <w:pPr>
        <w:pStyle w:val="NormalWeb"/>
        <w:numPr>
          <w:ilvl w:val="0"/>
          <w:numId w:val="2"/>
        </w:numPr>
        <w:spacing w:before="0" w:beforeAutospacing="0" w:after="167" w:afterAutospacing="0"/>
      </w:pPr>
      <w:r w:rsidRPr="00F81D61">
        <w:rPr>
          <w:rFonts w:ascii="Arial Black" w:hAnsi="Arial Black"/>
        </w:rPr>
        <w:t>A potentially material overstatement of asset values or understatement of obligations is often the focus of inquiry, and there may be an immediate need to inform shareholders and marketplaces that formerly released financial statements may be not reliable. The level of the problem should be identified and corrective action taken. In that situation, lots of concerns often spin around the company such as:</w:t>
      </w:r>
    </w:p>
    <w:p w:rsidR="00C74724" w:rsidRDefault="00C74724" w:rsidP="00C74724">
      <w:pPr>
        <w:pStyle w:val="NormalWeb"/>
        <w:spacing w:before="0" w:beforeAutospacing="0" w:after="167" w:afterAutospacing="0"/>
        <w:ind w:left="720"/>
        <w:jc w:val="right"/>
        <w:rPr>
          <w:rFonts w:ascii="Arial Black" w:hAnsi="Arial Black"/>
        </w:rPr>
      </w:pPr>
      <w:r>
        <w:rPr>
          <w:rFonts w:ascii="Arial Black" w:hAnsi="Arial Black"/>
        </w:rPr>
        <w:lastRenderedPageBreak/>
        <w:t>Page 8</w:t>
      </w:r>
    </w:p>
    <w:p w:rsidR="00C74724" w:rsidRDefault="00C74724" w:rsidP="00C74724">
      <w:pPr>
        <w:pStyle w:val="NormalWeb"/>
        <w:spacing w:before="0" w:beforeAutospacing="0" w:after="167" w:afterAutospacing="0"/>
        <w:ind w:left="720"/>
        <w:jc w:val="right"/>
        <w:rPr>
          <w:rFonts w:ascii="Arial Black" w:hAnsi="Arial Black"/>
        </w:rPr>
      </w:pPr>
      <w:r>
        <w:rPr>
          <w:rFonts w:ascii="Arial Black" w:hAnsi="Arial Black"/>
        </w:rPr>
        <w:t>Name: Mukulama Elijah</w:t>
      </w:r>
    </w:p>
    <w:p w:rsidR="00C74724" w:rsidRDefault="00C74724" w:rsidP="00C74724">
      <w:pPr>
        <w:pStyle w:val="NormalWeb"/>
        <w:spacing w:before="0" w:beforeAutospacing="0" w:after="167" w:afterAutospacing="0"/>
        <w:ind w:left="720"/>
        <w:jc w:val="right"/>
        <w:rPr>
          <w:rFonts w:ascii="Arial Black" w:hAnsi="Arial Black"/>
        </w:rPr>
      </w:pPr>
      <w:r>
        <w:rPr>
          <w:rFonts w:ascii="Arial Black" w:hAnsi="Arial Black"/>
        </w:rPr>
        <w:t xml:space="preserve">Student </w:t>
      </w:r>
      <w:r>
        <w:rPr>
          <w:rFonts w:ascii="Calibri" w:hAnsi="Calibri"/>
        </w:rPr>
        <w:t>№</w:t>
      </w:r>
      <w:r>
        <w:rPr>
          <w:rFonts w:ascii="Arial Black" w:hAnsi="Arial Black"/>
        </w:rPr>
        <w:t xml:space="preserve"> 1641</w:t>
      </w:r>
    </w:p>
    <w:p w:rsidR="00C74724" w:rsidRDefault="00C74724" w:rsidP="00C74724">
      <w:pPr>
        <w:pStyle w:val="NormalWeb"/>
        <w:spacing w:before="0" w:beforeAutospacing="0" w:after="167" w:afterAutospacing="0"/>
        <w:ind w:left="720"/>
        <w:jc w:val="right"/>
        <w:rPr>
          <w:rFonts w:ascii="Arial Black" w:hAnsi="Arial Black"/>
        </w:rPr>
      </w:pPr>
      <w:r>
        <w:rPr>
          <w:rFonts w:ascii="Arial Black" w:hAnsi="Arial Black"/>
        </w:rPr>
        <w:t xml:space="preserve">Assignment </w:t>
      </w:r>
      <w:r>
        <w:rPr>
          <w:rFonts w:ascii="Calibri" w:hAnsi="Calibri"/>
        </w:rPr>
        <w:t>№</w:t>
      </w:r>
      <w:r>
        <w:rPr>
          <w:rFonts w:ascii="Arial Black" w:hAnsi="Arial Black"/>
        </w:rPr>
        <w:t xml:space="preserve"> 12</w:t>
      </w:r>
    </w:p>
    <w:p w:rsidR="00985225" w:rsidRDefault="00985225" w:rsidP="00C74724">
      <w:pPr>
        <w:pStyle w:val="NormalWeb"/>
        <w:numPr>
          <w:ilvl w:val="0"/>
          <w:numId w:val="6"/>
        </w:numPr>
        <w:spacing w:before="0" w:beforeAutospacing="0" w:after="167" w:afterAutospacing="0"/>
        <w:rPr>
          <w:rFonts w:ascii="Arial Black" w:hAnsi="Arial Black"/>
        </w:rPr>
      </w:pPr>
      <w:r w:rsidRPr="00A564F3">
        <w:rPr>
          <w:rFonts w:ascii="Arial Black" w:hAnsi="Arial Black"/>
        </w:rPr>
        <w:t>Was the misstatement made deliberately?</w:t>
      </w:r>
    </w:p>
    <w:p w:rsidR="00985225" w:rsidRDefault="00985225" w:rsidP="00C74724">
      <w:pPr>
        <w:pStyle w:val="NormalWeb"/>
        <w:numPr>
          <w:ilvl w:val="0"/>
          <w:numId w:val="6"/>
        </w:numPr>
        <w:spacing w:before="0" w:beforeAutospacing="0" w:after="167" w:afterAutospacing="0"/>
        <w:rPr>
          <w:rFonts w:ascii="Arial Black" w:hAnsi="Arial Black"/>
        </w:rPr>
      </w:pPr>
      <w:r w:rsidRPr="00A564F3">
        <w:rPr>
          <w:rFonts w:ascii="Arial Black" w:hAnsi="Arial Black"/>
        </w:rPr>
        <w:t>Who knew or should have known of the misstatement?</w:t>
      </w:r>
    </w:p>
    <w:p w:rsidR="00985225" w:rsidRPr="00A564F3" w:rsidRDefault="00985225" w:rsidP="00C74724">
      <w:pPr>
        <w:pStyle w:val="NormalWeb"/>
        <w:numPr>
          <w:ilvl w:val="0"/>
          <w:numId w:val="6"/>
        </w:numPr>
        <w:spacing w:before="0" w:beforeAutospacing="0" w:after="167" w:afterAutospacing="0"/>
        <w:rPr>
          <w:rFonts w:ascii="Arial Black" w:hAnsi="Arial Black"/>
        </w:rPr>
      </w:pPr>
      <w:r w:rsidRPr="00A564F3">
        <w:rPr>
          <w:rFonts w:ascii="Arial Black" w:hAnsi="Arial Black"/>
        </w:rPr>
        <w:t>What needs to be done?</w:t>
      </w:r>
    </w:p>
    <w:p w:rsidR="00985225" w:rsidRDefault="00985225" w:rsidP="00C74724">
      <w:pPr>
        <w:pStyle w:val="NormalWeb"/>
        <w:spacing w:before="0" w:beforeAutospacing="0" w:after="167" w:afterAutospacing="0"/>
        <w:rPr>
          <w:rFonts w:ascii="Arial Black" w:hAnsi="Arial Black"/>
        </w:rPr>
      </w:pPr>
      <w:r w:rsidRPr="0098654B">
        <w:rPr>
          <w:rFonts w:ascii="Arial Black" w:hAnsi="Arial Black"/>
        </w:rPr>
        <w:t xml:space="preserve">In such investigations, privacy is usually very important. Leaks of information to the press or competitors may be </w:t>
      </w:r>
      <w:r>
        <w:rPr>
          <w:rFonts w:ascii="Arial Black" w:hAnsi="Arial Black"/>
        </w:rPr>
        <w:t>predominantly damaging. Therefore, i</w:t>
      </w:r>
      <w:r w:rsidRPr="0098654B">
        <w:rPr>
          <w:rFonts w:ascii="Arial Black" w:hAnsi="Arial Black"/>
        </w:rPr>
        <w:t>f the investigation is to be successful in revealing the facts, the number of people within the company who are aware of daily developments should be properly restricted to avoid such leaks. The company may, however, willingly disclose information to supervisors during such investigations.</w:t>
      </w: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C74724" w:rsidRDefault="00C74724" w:rsidP="00C74724">
      <w:pPr>
        <w:pStyle w:val="NormalWeb"/>
        <w:spacing w:before="0" w:beforeAutospacing="0" w:after="167" w:afterAutospacing="0"/>
        <w:ind w:left="1306"/>
        <w:jc w:val="right"/>
        <w:rPr>
          <w:rFonts w:ascii="Arial Black" w:hAnsi="Arial Black"/>
        </w:rPr>
      </w:pPr>
      <w:r>
        <w:rPr>
          <w:rFonts w:ascii="Arial Black" w:hAnsi="Arial Black"/>
        </w:rPr>
        <w:lastRenderedPageBreak/>
        <w:t>Page 9</w:t>
      </w:r>
    </w:p>
    <w:p w:rsidR="00C74724" w:rsidRDefault="00C74724" w:rsidP="00C74724">
      <w:pPr>
        <w:pStyle w:val="NormalWeb"/>
        <w:spacing w:before="0" w:beforeAutospacing="0" w:after="167" w:afterAutospacing="0"/>
        <w:ind w:left="1306"/>
        <w:jc w:val="right"/>
        <w:rPr>
          <w:rFonts w:ascii="Arial Black" w:hAnsi="Arial Black"/>
        </w:rPr>
      </w:pPr>
      <w:r>
        <w:rPr>
          <w:rFonts w:ascii="Arial Black" w:hAnsi="Arial Black"/>
        </w:rPr>
        <w:t>Name: Mukulama Elijah</w:t>
      </w:r>
    </w:p>
    <w:p w:rsidR="00C74724" w:rsidRDefault="00C74724" w:rsidP="00C74724">
      <w:pPr>
        <w:pStyle w:val="NormalWeb"/>
        <w:spacing w:before="0" w:beforeAutospacing="0" w:after="167" w:afterAutospacing="0"/>
        <w:ind w:left="1306"/>
        <w:jc w:val="right"/>
        <w:rPr>
          <w:rFonts w:ascii="Arial Black" w:hAnsi="Arial Black"/>
        </w:rPr>
      </w:pPr>
      <w:r>
        <w:rPr>
          <w:rFonts w:ascii="Arial Black" w:hAnsi="Arial Black"/>
        </w:rPr>
        <w:t xml:space="preserve">Student </w:t>
      </w:r>
      <w:r>
        <w:rPr>
          <w:rFonts w:ascii="Calibri" w:hAnsi="Calibri"/>
        </w:rPr>
        <w:t>№</w:t>
      </w:r>
      <w:r>
        <w:rPr>
          <w:rFonts w:ascii="Arial Black" w:hAnsi="Arial Black"/>
        </w:rPr>
        <w:t xml:space="preserve"> 1641</w:t>
      </w:r>
    </w:p>
    <w:p w:rsidR="00C74724" w:rsidRDefault="00C74724" w:rsidP="00C74724">
      <w:pPr>
        <w:pStyle w:val="NormalWeb"/>
        <w:spacing w:before="0" w:beforeAutospacing="0" w:after="167" w:afterAutospacing="0"/>
        <w:ind w:left="1306"/>
        <w:jc w:val="right"/>
        <w:rPr>
          <w:rFonts w:ascii="Arial Black" w:hAnsi="Arial Black"/>
        </w:rPr>
      </w:pPr>
      <w:r>
        <w:rPr>
          <w:rFonts w:ascii="Arial Black" w:hAnsi="Arial Black"/>
        </w:rPr>
        <w:t xml:space="preserve">Assignment </w:t>
      </w:r>
      <w:r>
        <w:rPr>
          <w:rFonts w:ascii="Calibri" w:hAnsi="Calibri"/>
        </w:rPr>
        <w:t>№</w:t>
      </w:r>
      <w:r>
        <w:rPr>
          <w:rFonts w:ascii="Arial Black" w:hAnsi="Arial Black"/>
        </w:rPr>
        <w:t xml:space="preserve"> 12</w:t>
      </w: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p>
    <w:p w:rsidR="00985225" w:rsidRDefault="00985225" w:rsidP="00985225">
      <w:pPr>
        <w:pStyle w:val="NormalWeb"/>
        <w:spacing w:before="0" w:beforeAutospacing="0" w:after="167" w:afterAutospacing="0"/>
        <w:rPr>
          <w:rFonts w:ascii="Arial Black" w:hAnsi="Arial Black"/>
        </w:rPr>
      </w:pPr>
      <w:r>
        <w:rPr>
          <w:rFonts w:ascii="Arial Black" w:hAnsi="Arial Black"/>
        </w:rPr>
        <w:t>Reference</w:t>
      </w:r>
    </w:p>
    <w:p w:rsidR="00985225" w:rsidRDefault="00985225" w:rsidP="00985225">
      <w:pPr>
        <w:pStyle w:val="NormalWeb"/>
        <w:spacing w:before="0" w:beforeAutospacing="0" w:after="167" w:afterAutospacing="0"/>
        <w:rPr>
          <w:rFonts w:ascii="Arial Black" w:hAnsi="Arial Black"/>
        </w:rPr>
      </w:pPr>
      <w:r>
        <w:rPr>
          <w:rFonts w:ascii="Arial Black" w:hAnsi="Arial Black"/>
        </w:rPr>
        <w:t>2014 international fraud manual</w:t>
      </w:r>
    </w:p>
    <w:p w:rsidR="00985225" w:rsidRDefault="00985225" w:rsidP="00985225">
      <w:pPr>
        <w:pStyle w:val="NormalWeb"/>
        <w:spacing w:before="0" w:beforeAutospacing="0" w:after="167" w:afterAutospacing="0"/>
        <w:rPr>
          <w:rFonts w:ascii="Arial Black" w:hAnsi="Arial Black"/>
        </w:rPr>
      </w:pPr>
      <w:r>
        <w:rPr>
          <w:rFonts w:ascii="Arial Black" w:hAnsi="Arial Black"/>
        </w:rPr>
        <w:t>Working in forensic team unit 12</w:t>
      </w:r>
    </w:p>
    <w:p w:rsidR="00985225" w:rsidRDefault="00985225" w:rsidP="00985225">
      <w:pPr>
        <w:pStyle w:val="NormalWeb"/>
        <w:spacing w:before="0" w:beforeAutospacing="0" w:after="167" w:afterAutospacing="0"/>
        <w:rPr>
          <w:rFonts w:ascii="Arial Black" w:hAnsi="Arial Black"/>
        </w:rPr>
      </w:pPr>
      <w:r>
        <w:rPr>
          <w:rFonts w:ascii="Arial Black" w:hAnsi="Arial Black"/>
        </w:rPr>
        <w:t xml:space="preserve">The FBI federal bureau </w:t>
      </w:r>
      <w:r w:rsidR="00C74724">
        <w:rPr>
          <w:rFonts w:ascii="Arial Black" w:hAnsi="Arial Black"/>
        </w:rPr>
        <w:t>of investigations</w:t>
      </w:r>
    </w:p>
    <w:p w:rsidR="00985225" w:rsidRPr="0098654B" w:rsidRDefault="00985225" w:rsidP="00985225">
      <w:pPr>
        <w:pStyle w:val="NormalWeb"/>
        <w:spacing w:before="0" w:beforeAutospacing="0" w:after="167" w:afterAutospacing="0"/>
        <w:ind w:left="1306"/>
        <w:rPr>
          <w:rFonts w:ascii="Arial Black" w:hAnsi="Arial Black"/>
        </w:rPr>
      </w:pPr>
    </w:p>
    <w:p w:rsidR="00985225" w:rsidRPr="0098654B" w:rsidRDefault="00985225" w:rsidP="00985225">
      <w:pPr>
        <w:pStyle w:val="NormalWeb"/>
        <w:spacing w:before="0" w:beforeAutospacing="0" w:after="167" w:afterAutospacing="0"/>
        <w:ind w:left="1306"/>
        <w:rPr>
          <w:rFonts w:ascii="Arial Black" w:hAnsi="Arial Black"/>
        </w:rPr>
      </w:pPr>
    </w:p>
    <w:p w:rsidR="00985225" w:rsidRPr="0022218E" w:rsidRDefault="00985225" w:rsidP="00985225">
      <w:pPr>
        <w:pStyle w:val="ListParagraph"/>
        <w:ind w:left="1306"/>
        <w:rPr>
          <w:rFonts w:ascii="Arial Black" w:hAnsi="Arial Black"/>
          <w:sz w:val="24"/>
          <w:szCs w:val="24"/>
        </w:rPr>
      </w:pPr>
      <w:r w:rsidRPr="0022218E">
        <w:rPr>
          <w:rFonts w:ascii="Arial Black" w:hAnsi="Arial Black"/>
          <w:sz w:val="24"/>
          <w:szCs w:val="24"/>
        </w:rPr>
        <w:t xml:space="preserve"> </w:t>
      </w:r>
    </w:p>
    <w:p w:rsidR="00985225" w:rsidRPr="000F5EFC" w:rsidRDefault="00985225" w:rsidP="00985225">
      <w:pPr>
        <w:rPr>
          <w:rFonts w:ascii="Arial Black" w:hAnsi="Arial Black"/>
          <w:sz w:val="24"/>
          <w:szCs w:val="24"/>
        </w:rPr>
      </w:pPr>
    </w:p>
    <w:p w:rsidR="00985225" w:rsidRDefault="0098522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559A"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559A" w:rsidP="00A851DA">
            <w:pPr>
              <w:rPr>
                <w:rFonts w:cs="Bliss-Regular"/>
                <w:color w:val="000000"/>
              </w:rPr>
            </w:pPr>
            <w:r>
              <w:rPr>
                <w:rFonts w:cs="Bliss-Regular"/>
                <w:color w:val="000000"/>
              </w:rPr>
              <w:t>18.02.2016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46C" w:rsidRDefault="00BC746C" w:rsidP="00CB4D0A">
      <w:pPr>
        <w:spacing w:after="0" w:line="240" w:lineRule="auto"/>
      </w:pPr>
      <w:r>
        <w:separator/>
      </w:r>
    </w:p>
  </w:endnote>
  <w:endnote w:type="continuationSeparator" w:id="0">
    <w:p w:rsidR="00BC746C" w:rsidRDefault="00BC74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46C" w:rsidRDefault="00BC746C" w:rsidP="00CB4D0A">
      <w:pPr>
        <w:spacing w:after="0" w:line="240" w:lineRule="auto"/>
      </w:pPr>
      <w:r>
        <w:separator/>
      </w:r>
    </w:p>
  </w:footnote>
  <w:footnote w:type="continuationSeparator" w:id="0">
    <w:p w:rsidR="00BC746C" w:rsidRDefault="00BC74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54A9D"/>
    <w:multiLevelType w:val="hybridMultilevel"/>
    <w:tmpl w:val="BA6EC4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4A1CA6"/>
    <w:multiLevelType w:val="hybridMultilevel"/>
    <w:tmpl w:val="C1F20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06CE0"/>
    <w:multiLevelType w:val="hybridMultilevel"/>
    <w:tmpl w:val="7A0A44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D50236"/>
    <w:multiLevelType w:val="hybridMultilevel"/>
    <w:tmpl w:val="6C9AB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A86A0A"/>
    <w:multiLevelType w:val="hybridMultilevel"/>
    <w:tmpl w:val="8F32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097D14"/>
    <w:multiLevelType w:val="hybridMultilevel"/>
    <w:tmpl w:val="53D2F3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425"/>
    <w:rsid w:val="00527C11"/>
    <w:rsid w:val="00535F31"/>
    <w:rsid w:val="00574D64"/>
    <w:rsid w:val="00591365"/>
    <w:rsid w:val="005B31E4"/>
    <w:rsid w:val="006034F6"/>
    <w:rsid w:val="00607874"/>
    <w:rsid w:val="00607E77"/>
    <w:rsid w:val="0061559A"/>
    <w:rsid w:val="00617BB3"/>
    <w:rsid w:val="00645CDD"/>
    <w:rsid w:val="006823A7"/>
    <w:rsid w:val="00687EE8"/>
    <w:rsid w:val="0070347F"/>
    <w:rsid w:val="0070678E"/>
    <w:rsid w:val="00831C11"/>
    <w:rsid w:val="008A60B4"/>
    <w:rsid w:val="008B3C31"/>
    <w:rsid w:val="008B64FE"/>
    <w:rsid w:val="00935BF7"/>
    <w:rsid w:val="0095442C"/>
    <w:rsid w:val="00983942"/>
    <w:rsid w:val="00985225"/>
    <w:rsid w:val="009B5033"/>
    <w:rsid w:val="009C37E0"/>
    <w:rsid w:val="009E41F4"/>
    <w:rsid w:val="00A14B66"/>
    <w:rsid w:val="00A65CF7"/>
    <w:rsid w:val="00A81AB4"/>
    <w:rsid w:val="00A851DA"/>
    <w:rsid w:val="00AC7D5B"/>
    <w:rsid w:val="00AE1481"/>
    <w:rsid w:val="00B0415E"/>
    <w:rsid w:val="00B04678"/>
    <w:rsid w:val="00BC46DF"/>
    <w:rsid w:val="00BC746C"/>
    <w:rsid w:val="00C03577"/>
    <w:rsid w:val="00C53029"/>
    <w:rsid w:val="00C65FEA"/>
    <w:rsid w:val="00C74724"/>
    <w:rsid w:val="00C81011"/>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5C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8522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B13BA-F2ED-48A8-AEED-AC6B3C94C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1705</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4</cp:revision>
  <dcterms:created xsi:type="dcterms:W3CDTF">2015-01-26T12:24:00Z</dcterms:created>
  <dcterms:modified xsi:type="dcterms:W3CDTF">2016-02-18T15:38:00Z</dcterms:modified>
</cp:coreProperties>
</file>