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CFA" w:rsidRPr="00B0415E" w:rsidRDefault="00D54CFA"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BOLC_Logo" style="position:absolute;margin-left:-18pt;margin-top:-18pt;width:221.25pt;height:111.75pt;z-index:251658752;visibility:visible" insetpen="t">
            <v:imagedata r:id="rId7" o:title="" croptop="13107f" cropbottom="20972f" cropleft="13317f" cropright="15512f"/>
          </v:shape>
        </w:pict>
      </w:r>
      <w:r>
        <w:rPr>
          <w:noProof/>
        </w:rPr>
        <w:pict>
          <v:shape id="Picture 1" o:spid="_x0000_s1027" type="#_x0000_t75" alt="BOLC_Logo" style="position:absolute;margin-left:-18pt;margin-top:-18pt;width:221.25pt;height:111.75pt;z-index:251656704;visibility:visible" insetpen="t">
            <v:imagedata r:id="rId7" o:title="" croptop="13107f" cropbottom="20972f" cropleft="13317f" cropright="15512f"/>
          </v:shape>
        </w:pict>
      </w:r>
      <w:r w:rsidRPr="00B0415E">
        <w:t xml:space="preserve">                                                                  </w:t>
      </w:r>
    </w:p>
    <w:p w:rsidR="00D54CFA" w:rsidRDefault="00D54CFA" w:rsidP="00A851DA">
      <w:r>
        <w:rPr>
          <w:noProof/>
        </w:rPr>
        <w:pict>
          <v:shapetype id="_x0000_t202" coordsize="21600,21600" o:spt="202" path="m,l,21600r21600,l21600,xe">
            <v:stroke joinstyle="miter"/>
            <v:path gradientshapeok="t" o:connecttype="rect"/>
          </v:shapetype>
          <v:shape id="Text Box 2" o:spid="_x0000_s1028" type="#_x0000_t202" style="position:absolute;margin-left:227.55pt;margin-top:7.85pt;width:245.2pt;height:36.7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54CFA" w:rsidRDefault="00D54CFA" w:rsidP="00405895">
                  <w:pPr>
                    <w:jc w:val="center"/>
                    <w:rPr>
                      <w:b/>
                      <w:bCs/>
                      <w:color w:val="002060"/>
                      <w:sz w:val="44"/>
                      <w:szCs w:val="40"/>
                    </w:rPr>
                  </w:pPr>
                  <w:r>
                    <w:rPr>
                      <w:sz w:val="24"/>
                    </w:rPr>
                    <w:t xml:space="preserve">   </w:t>
                  </w:r>
                  <w:r>
                    <w:rPr>
                      <w:b/>
                      <w:bCs/>
                      <w:color w:val="002060"/>
                      <w:sz w:val="44"/>
                      <w:szCs w:val="40"/>
                    </w:rPr>
                    <w:t>Assignment Cover Sheet</w:t>
                  </w:r>
                </w:p>
                <w:p w:rsidR="00D54CFA" w:rsidRDefault="00D54CFA"/>
              </w:txbxContent>
            </v:textbox>
          </v:shape>
        </w:pict>
      </w:r>
    </w:p>
    <w:p w:rsidR="00D54CFA" w:rsidRDefault="00D54CFA" w:rsidP="00A851DA"/>
    <w:p w:rsidR="00D54CFA" w:rsidRDefault="00D54CFA" w:rsidP="00A851DA"/>
    <w:p w:rsidR="00D54CFA" w:rsidRDefault="00D54CFA" w:rsidP="00A851D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D54CFA" w:rsidRPr="000C2665" w:rsidTr="000C2665">
        <w:tc>
          <w:tcPr>
            <w:tcW w:w="2566" w:type="dxa"/>
            <w:shd w:val="clear" w:color="auto" w:fill="D9D9D9"/>
          </w:tcPr>
          <w:p w:rsidR="00D54CFA" w:rsidRPr="000C2665" w:rsidRDefault="00D54CFA" w:rsidP="000C2665">
            <w:pPr>
              <w:spacing w:after="0" w:line="240" w:lineRule="auto"/>
              <w:rPr>
                <w:b/>
                <w:color w:val="002060"/>
              </w:rPr>
            </w:pPr>
            <w:r w:rsidRPr="000C2665">
              <w:rPr>
                <w:b/>
                <w:color w:val="002060"/>
              </w:rPr>
              <w:t>Student Name:</w:t>
            </w:r>
          </w:p>
        </w:tc>
        <w:tc>
          <w:tcPr>
            <w:tcW w:w="6676" w:type="dxa"/>
          </w:tcPr>
          <w:p w:rsidR="00D54CFA" w:rsidRPr="000C2665" w:rsidRDefault="00D54CFA">
            <w:pPr>
              <w:pStyle w:val="Default"/>
            </w:pPr>
            <w:r w:rsidRPr="000C2665">
              <w:t>Winifred Harewood</w:t>
            </w:r>
          </w:p>
        </w:tc>
      </w:tr>
      <w:tr w:rsidR="00D54CFA" w:rsidRPr="000C2665" w:rsidTr="000C2665">
        <w:tc>
          <w:tcPr>
            <w:tcW w:w="2566" w:type="dxa"/>
            <w:shd w:val="clear" w:color="auto" w:fill="D9D9D9"/>
          </w:tcPr>
          <w:p w:rsidR="00D54CFA" w:rsidRPr="000C2665" w:rsidRDefault="00D54CFA" w:rsidP="000C2665">
            <w:pPr>
              <w:spacing w:after="0" w:line="240" w:lineRule="auto"/>
              <w:rPr>
                <w:b/>
                <w:color w:val="002060"/>
              </w:rPr>
            </w:pPr>
            <w:r w:rsidRPr="000C2665">
              <w:rPr>
                <w:b/>
                <w:color w:val="002060"/>
              </w:rPr>
              <w:t>Student Number:</w:t>
            </w:r>
          </w:p>
        </w:tc>
        <w:tc>
          <w:tcPr>
            <w:tcW w:w="6676" w:type="dxa"/>
          </w:tcPr>
          <w:p w:rsidR="00D54CFA" w:rsidRPr="000C2665" w:rsidRDefault="00D54CFA">
            <w:pPr>
              <w:pStyle w:val="Default"/>
            </w:pPr>
            <w:r w:rsidRPr="000C2665">
              <w:t>1224</w:t>
            </w:r>
          </w:p>
        </w:tc>
      </w:tr>
      <w:tr w:rsidR="00D54CFA" w:rsidRPr="000C2665" w:rsidTr="000C2665">
        <w:tc>
          <w:tcPr>
            <w:tcW w:w="2566" w:type="dxa"/>
            <w:shd w:val="clear" w:color="auto" w:fill="D9D9D9"/>
          </w:tcPr>
          <w:p w:rsidR="00D54CFA" w:rsidRPr="000C2665" w:rsidRDefault="00D54CFA" w:rsidP="000C2665">
            <w:pPr>
              <w:spacing w:after="0" w:line="240" w:lineRule="auto"/>
              <w:rPr>
                <w:b/>
                <w:color w:val="002060"/>
              </w:rPr>
            </w:pPr>
            <w:r w:rsidRPr="000C2665">
              <w:rPr>
                <w:b/>
                <w:color w:val="002060"/>
              </w:rPr>
              <w:t>Course:</w:t>
            </w:r>
          </w:p>
        </w:tc>
        <w:tc>
          <w:tcPr>
            <w:tcW w:w="6676" w:type="dxa"/>
          </w:tcPr>
          <w:p w:rsidR="00D54CFA" w:rsidRPr="000C2665" w:rsidRDefault="00D54CFA">
            <w:pPr>
              <w:pStyle w:val="Default"/>
            </w:pPr>
            <w:r w:rsidRPr="000C2665">
              <w:t>Forensic Accounting</w:t>
            </w:r>
          </w:p>
        </w:tc>
      </w:tr>
      <w:tr w:rsidR="00D54CFA" w:rsidRPr="000C2665" w:rsidTr="000C2665">
        <w:tc>
          <w:tcPr>
            <w:tcW w:w="2566" w:type="dxa"/>
            <w:shd w:val="clear" w:color="auto" w:fill="D9D9D9"/>
          </w:tcPr>
          <w:p w:rsidR="00D54CFA" w:rsidRPr="000C2665" w:rsidRDefault="00D54CFA" w:rsidP="000C2665">
            <w:pPr>
              <w:spacing w:after="0" w:line="240" w:lineRule="auto"/>
              <w:rPr>
                <w:b/>
                <w:color w:val="002060"/>
              </w:rPr>
            </w:pPr>
            <w:r w:rsidRPr="000C2665">
              <w:rPr>
                <w:b/>
                <w:color w:val="002060"/>
              </w:rPr>
              <w:t>Assignment NO:</w:t>
            </w:r>
          </w:p>
        </w:tc>
        <w:tc>
          <w:tcPr>
            <w:tcW w:w="6676" w:type="dxa"/>
          </w:tcPr>
          <w:p w:rsidR="00D54CFA" w:rsidRPr="000C2665" w:rsidRDefault="00D54CFA" w:rsidP="000C2665">
            <w:pPr>
              <w:spacing w:after="0" w:line="240" w:lineRule="auto"/>
            </w:pPr>
            <w:r>
              <w:t>4</w:t>
            </w:r>
          </w:p>
        </w:tc>
      </w:tr>
    </w:tbl>
    <w:p w:rsidR="00D54CFA" w:rsidRPr="00B0415E" w:rsidRDefault="00D54CFA" w:rsidP="00A851DA">
      <w:pPr>
        <w:rPr>
          <w:b/>
        </w:rPr>
      </w:pPr>
    </w:p>
    <w:p w:rsidR="00D54CFA" w:rsidRPr="00B0415E" w:rsidRDefault="00D54CFA" w:rsidP="00A851DA">
      <w:pPr>
        <w:autoSpaceDE w:val="0"/>
        <w:autoSpaceDN w:val="0"/>
        <w:adjustRightInd w:val="0"/>
        <w:spacing w:after="0" w:line="240" w:lineRule="auto"/>
        <w:rPr>
          <w:rFonts w:cs="CalvertMT-Bold"/>
          <w:b/>
          <w:bCs/>
          <w:color w:val="002060"/>
          <w:sz w:val="28"/>
        </w:rPr>
      </w:pPr>
    </w:p>
    <w:p w:rsidR="00D54CFA" w:rsidRPr="00B0415E" w:rsidRDefault="00D54CFA"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54CFA" w:rsidRPr="00B0415E" w:rsidRDefault="00D54CFA" w:rsidP="00A851DA">
      <w:pPr>
        <w:autoSpaceDE w:val="0"/>
        <w:autoSpaceDN w:val="0"/>
        <w:adjustRightInd w:val="0"/>
        <w:spacing w:after="0" w:line="240" w:lineRule="auto"/>
        <w:rPr>
          <w:rFonts w:cs="CalvertMT-Bold"/>
          <w:b/>
          <w:bCs/>
          <w:color w:val="001AE6"/>
        </w:rPr>
      </w:pPr>
    </w:p>
    <w:p w:rsidR="00D54CFA" w:rsidRPr="00B0415E" w:rsidRDefault="00D54CFA"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54CFA" w:rsidRPr="00B0415E" w:rsidRDefault="00D54CFA" w:rsidP="00A851DA">
      <w:pPr>
        <w:autoSpaceDE w:val="0"/>
        <w:autoSpaceDN w:val="0"/>
        <w:adjustRightInd w:val="0"/>
        <w:spacing w:after="0" w:line="240" w:lineRule="auto"/>
        <w:rPr>
          <w:rFonts w:cs="Bliss-Regular"/>
          <w:color w:val="000000"/>
        </w:rPr>
      </w:pPr>
    </w:p>
    <w:p w:rsidR="00D54CFA" w:rsidRPr="00B0415E" w:rsidRDefault="00D54CFA" w:rsidP="00A851DA">
      <w:pPr>
        <w:autoSpaceDE w:val="0"/>
        <w:autoSpaceDN w:val="0"/>
        <w:adjustRightInd w:val="0"/>
        <w:spacing w:after="0" w:line="240" w:lineRule="auto"/>
        <w:rPr>
          <w:rFonts w:cs="Bliss-Regular"/>
          <w:color w:val="000000"/>
        </w:rPr>
      </w:pPr>
    </w:p>
    <w:p w:rsidR="00D54CFA" w:rsidRPr="00B0415E" w:rsidRDefault="00D54CFA" w:rsidP="00A851DA">
      <w:pPr>
        <w:autoSpaceDE w:val="0"/>
        <w:autoSpaceDN w:val="0"/>
        <w:adjustRightInd w:val="0"/>
        <w:spacing w:after="0" w:line="240" w:lineRule="auto"/>
        <w:rPr>
          <w:rFonts w:cs="Bliss-Regula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D54CFA" w:rsidRPr="000C2665" w:rsidTr="000C2665">
        <w:tc>
          <w:tcPr>
            <w:tcW w:w="2310" w:type="dxa"/>
            <w:shd w:val="clear" w:color="auto" w:fill="D9D9D9"/>
          </w:tcPr>
          <w:p w:rsidR="00D54CFA" w:rsidRPr="000C2665" w:rsidRDefault="00D54CFA" w:rsidP="000C2665">
            <w:pPr>
              <w:spacing w:after="0" w:line="240" w:lineRule="auto"/>
              <w:rPr>
                <w:rFonts w:cs="Bliss-Regular"/>
                <w:color w:val="000000"/>
              </w:rPr>
            </w:pPr>
            <w:bookmarkStart w:id="0" w:name="_GoBack" w:colFirst="1" w:colLast="1"/>
            <w:r w:rsidRPr="000C2665">
              <w:rPr>
                <w:rFonts w:cs="Bliss-Regular"/>
                <w:color w:val="000000"/>
              </w:rPr>
              <w:t>Student Signature</w:t>
            </w:r>
          </w:p>
        </w:tc>
        <w:tc>
          <w:tcPr>
            <w:tcW w:w="4035" w:type="dxa"/>
          </w:tcPr>
          <w:p w:rsidR="00D54CFA" w:rsidRPr="000C2665" w:rsidRDefault="00D54CFA" w:rsidP="000C2665">
            <w:pPr>
              <w:spacing w:after="0" w:line="240" w:lineRule="auto"/>
              <w:rPr>
                <w:rFonts w:ascii="Book Antiqua" w:hAnsi="Book Antiqua" w:cs="Arial"/>
                <w:i/>
                <w:color w:val="000000"/>
              </w:rPr>
            </w:pPr>
            <w:r w:rsidRPr="000C2665">
              <w:rPr>
                <w:rFonts w:ascii="Book Antiqua" w:hAnsi="Book Antiqua" w:cs="Arial"/>
                <w:i/>
                <w:color w:val="000000"/>
              </w:rPr>
              <w:t>WHarewood</w:t>
            </w:r>
          </w:p>
        </w:tc>
        <w:tc>
          <w:tcPr>
            <w:tcW w:w="1276" w:type="dxa"/>
            <w:shd w:val="clear" w:color="auto" w:fill="D9D9D9"/>
          </w:tcPr>
          <w:p w:rsidR="00D54CFA" w:rsidRPr="000C2665" w:rsidRDefault="00D54CFA" w:rsidP="000C2665">
            <w:pPr>
              <w:spacing w:after="0" w:line="240" w:lineRule="auto"/>
              <w:rPr>
                <w:rFonts w:cs="Bliss-Regular"/>
                <w:color w:val="000000"/>
              </w:rPr>
            </w:pPr>
            <w:r w:rsidRPr="000C2665">
              <w:rPr>
                <w:rFonts w:cs="Bliss-Regular"/>
                <w:color w:val="000000"/>
              </w:rPr>
              <w:t>Date</w:t>
            </w:r>
          </w:p>
        </w:tc>
        <w:tc>
          <w:tcPr>
            <w:tcW w:w="1621" w:type="dxa"/>
          </w:tcPr>
          <w:p w:rsidR="00D54CFA" w:rsidRPr="000C2665" w:rsidRDefault="00D54CFA" w:rsidP="000C2665">
            <w:pPr>
              <w:spacing w:after="0" w:line="240" w:lineRule="auto"/>
              <w:rPr>
                <w:rFonts w:cs="Bliss-Regular"/>
                <w:color w:val="000000"/>
              </w:rPr>
            </w:pPr>
            <w:r w:rsidRPr="000C2665">
              <w:rPr>
                <w:rFonts w:cs="Bliss-Regular"/>
                <w:color w:val="000000"/>
              </w:rPr>
              <w:t>0</w:t>
            </w:r>
            <w:r>
              <w:rPr>
                <w:rFonts w:cs="Bliss-Regular"/>
                <w:color w:val="000000"/>
              </w:rPr>
              <w:t>9</w:t>
            </w:r>
            <w:r w:rsidRPr="000C2665">
              <w:rPr>
                <w:rFonts w:cs="Bliss-Regular"/>
                <w:color w:val="000000"/>
              </w:rPr>
              <w:t>/</w:t>
            </w:r>
            <w:r>
              <w:rPr>
                <w:rFonts w:cs="Bliss-Regular"/>
                <w:color w:val="000000"/>
              </w:rPr>
              <w:t>07</w:t>
            </w:r>
            <w:r w:rsidRPr="000C2665">
              <w:rPr>
                <w:rFonts w:cs="Bliss-Regular"/>
                <w:color w:val="000000"/>
              </w:rPr>
              <w:t>/2014</w:t>
            </w:r>
          </w:p>
        </w:tc>
      </w:tr>
      <w:bookmarkEnd w:id="0"/>
    </w:tbl>
    <w:p w:rsidR="00D54CFA" w:rsidRPr="00B0415E" w:rsidRDefault="00D54CFA" w:rsidP="00A851DA">
      <w:pPr>
        <w:rPr>
          <w:rFonts w:cs="Bliss-Regular"/>
          <w:color w:val="000000"/>
        </w:rPr>
      </w:pPr>
    </w:p>
    <w:p w:rsidR="00D54CFA" w:rsidRPr="00B0415E" w:rsidRDefault="00D54CFA" w:rsidP="00A851DA">
      <w:pPr>
        <w:rPr>
          <w:rFonts w:cs="Bliss-Regular"/>
          <w:color w:val="000000"/>
        </w:rPr>
      </w:pPr>
    </w:p>
    <w:p w:rsidR="00D54CFA" w:rsidRPr="00B0415E" w:rsidRDefault="00D54CFA" w:rsidP="00503D7E">
      <w:pPr>
        <w:shd w:val="clear" w:color="auto" w:fill="D9D9D9"/>
        <w:rPr>
          <w:b/>
          <w:sz w:val="32"/>
        </w:rPr>
      </w:pPr>
      <w:r w:rsidRPr="00B0415E">
        <w:rPr>
          <w:b/>
          <w:sz w:val="28"/>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D54CFA" w:rsidRPr="000C2665" w:rsidTr="000C2665">
        <w:trPr>
          <w:trHeight w:val="249"/>
        </w:trPr>
        <w:tc>
          <w:tcPr>
            <w:tcW w:w="4621" w:type="dxa"/>
            <w:shd w:val="clear" w:color="auto" w:fill="D9D9D9"/>
          </w:tcPr>
          <w:p w:rsidR="00D54CFA" w:rsidRPr="000C2665" w:rsidRDefault="00D54CFA" w:rsidP="000C2665">
            <w:pPr>
              <w:spacing w:after="0" w:line="240" w:lineRule="auto"/>
              <w:rPr>
                <w:b/>
                <w:color w:val="002060"/>
              </w:rPr>
            </w:pPr>
            <w:r w:rsidRPr="000C2665">
              <w:rPr>
                <w:b/>
                <w:color w:val="002060"/>
              </w:rPr>
              <w:t>Total Marks</w:t>
            </w:r>
          </w:p>
        </w:tc>
        <w:tc>
          <w:tcPr>
            <w:tcW w:w="4621" w:type="dxa"/>
          </w:tcPr>
          <w:p w:rsidR="00D54CFA" w:rsidRPr="000C2665" w:rsidRDefault="00D54CFA" w:rsidP="000C2665">
            <w:pPr>
              <w:spacing w:after="0" w:line="240" w:lineRule="auto"/>
              <w:rPr>
                <w:szCs w:val="32"/>
              </w:rPr>
            </w:pPr>
          </w:p>
        </w:tc>
      </w:tr>
      <w:tr w:rsidR="00D54CFA" w:rsidRPr="000C2665" w:rsidTr="000C2665">
        <w:tc>
          <w:tcPr>
            <w:tcW w:w="4621" w:type="dxa"/>
            <w:shd w:val="clear" w:color="auto" w:fill="D9D9D9"/>
          </w:tcPr>
          <w:p w:rsidR="00D54CFA" w:rsidRPr="000C2665" w:rsidRDefault="00D54CFA" w:rsidP="000C2665">
            <w:pPr>
              <w:spacing w:after="0" w:line="240" w:lineRule="auto"/>
              <w:rPr>
                <w:b/>
                <w:color w:val="002060"/>
              </w:rPr>
            </w:pPr>
            <w:r w:rsidRPr="000C2665">
              <w:rPr>
                <w:b/>
                <w:color w:val="002060"/>
              </w:rPr>
              <w:t>Marks Obtained</w:t>
            </w:r>
          </w:p>
        </w:tc>
        <w:tc>
          <w:tcPr>
            <w:tcW w:w="4621" w:type="dxa"/>
          </w:tcPr>
          <w:p w:rsidR="00D54CFA" w:rsidRPr="000C2665" w:rsidRDefault="00D54CFA" w:rsidP="000C2665">
            <w:pPr>
              <w:spacing w:after="0" w:line="240" w:lineRule="auto"/>
              <w:rPr>
                <w:szCs w:val="32"/>
              </w:rPr>
            </w:pPr>
          </w:p>
        </w:tc>
      </w:tr>
      <w:tr w:rsidR="00D54CFA" w:rsidRPr="000C2665" w:rsidTr="000C2665">
        <w:tc>
          <w:tcPr>
            <w:tcW w:w="4621" w:type="dxa"/>
            <w:shd w:val="clear" w:color="auto" w:fill="D9D9D9"/>
          </w:tcPr>
          <w:p w:rsidR="00D54CFA" w:rsidRPr="000C2665" w:rsidRDefault="00D54CFA" w:rsidP="000C2665">
            <w:pPr>
              <w:spacing w:after="0" w:line="240" w:lineRule="auto"/>
              <w:rPr>
                <w:b/>
                <w:color w:val="002060"/>
              </w:rPr>
            </w:pPr>
            <w:r w:rsidRPr="000C2665">
              <w:rPr>
                <w:b/>
                <w:color w:val="002060"/>
              </w:rPr>
              <w:t>Percentage / Grade</w:t>
            </w:r>
          </w:p>
        </w:tc>
        <w:tc>
          <w:tcPr>
            <w:tcW w:w="4621" w:type="dxa"/>
          </w:tcPr>
          <w:p w:rsidR="00D54CFA" w:rsidRPr="000C2665" w:rsidRDefault="00D54CFA" w:rsidP="000C2665">
            <w:pPr>
              <w:spacing w:after="0" w:line="240" w:lineRule="auto"/>
              <w:rPr>
                <w:szCs w:val="32"/>
              </w:rPr>
            </w:pPr>
          </w:p>
        </w:tc>
      </w:tr>
    </w:tbl>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Default="00D54CFA" w:rsidP="00503D7E">
      <w:pPr>
        <w:rPr>
          <w:sz w:val="24"/>
          <w:szCs w:val="32"/>
        </w:rPr>
      </w:pPr>
    </w:p>
    <w:p w:rsidR="00D54CFA" w:rsidRPr="00836BF1" w:rsidRDefault="00D54CFA" w:rsidP="00605612">
      <w:pPr>
        <w:rPr>
          <w:rFonts w:ascii="Arial" w:hAnsi="Arial" w:cs="Arial"/>
          <w:b/>
          <w:sz w:val="24"/>
          <w:szCs w:val="24"/>
        </w:rPr>
      </w:pPr>
      <w:r w:rsidRPr="00836BF1">
        <w:rPr>
          <w:rFonts w:ascii="Arial" w:hAnsi="Arial" w:cs="Arial"/>
          <w:b/>
          <w:sz w:val="24"/>
          <w:szCs w:val="24"/>
        </w:rPr>
        <w:t>Assessment 4</w:t>
      </w:r>
    </w:p>
    <w:p w:rsidR="00D54CFA" w:rsidRPr="00836BF1" w:rsidRDefault="00D54CFA" w:rsidP="00605612">
      <w:pPr>
        <w:rPr>
          <w:rFonts w:ascii="Arial" w:hAnsi="Arial" w:cs="Arial"/>
          <w:b/>
          <w:sz w:val="24"/>
          <w:szCs w:val="24"/>
        </w:rPr>
      </w:pPr>
      <w:r w:rsidRPr="00836BF1">
        <w:rPr>
          <w:rFonts w:ascii="Arial" w:hAnsi="Arial" w:cs="Arial"/>
          <w:b/>
          <w:sz w:val="24"/>
          <w:szCs w:val="24"/>
        </w:rPr>
        <w:t>Question 1</w:t>
      </w: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Explain the term “ fraud risk factors”.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 xml:space="preserve">Fraud risk </w:t>
      </w:r>
      <w:r>
        <w:rPr>
          <w:rFonts w:ascii="Arial" w:hAnsi="Arial" w:cs="Arial"/>
          <w:sz w:val="24"/>
          <w:szCs w:val="24"/>
        </w:rPr>
        <w:t xml:space="preserve">factors are characteristics of a </w:t>
      </w:r>
      <w:r w:rsidRPr="00836BF1">
        <w:rPr>
          <w:rFonts w:ascii="Arial" w:hAnsi="Arial" w:cs="Arial"/>
          <w:sz w:val="24"/>
          <w:szCs w:val="24"/>
        </w:rPr>
        <w:t xml:space="preserve">business that contribute to some level of doubt in the preparation of </w:t>
      </w:r>
      <w:r>
        <w:rPr>
          <w:rFonts w:ascii="Arial" w:hAnsi="Arial" w:cs="Arial"/>
          <w:sz w:val="24"/>
          <w:szCs w:val="24"/>
        </w:rPr>
        <w:t>its’</w:t>
      </w:r>
      <w:r w:rsidRPr="00836BF1">
        <w:rPr>
          <w:rFonts w:ascii="Arial" w:hAnsi="Arial" w:cs="Arial"/>
          <w:sz w:val="24"/>
          <w:szCs w:val="24"/>
        </w:rPr>
        <w:t xml:space="preserve"> financial statements</w:t>
      </w:r>
      <w:r>
        <w:rPr>
          <w:rFonts w:ascii="Arial" w:hAnsi="Arial" w:cs="Arial"/>
          <w:sz w:val="24"/>
          <w:szCs w:val="24"/>
        </w:rPr>
        <w:t>.</w:t>
      </w:r>
      <w:r w:rsidRPr="00836BF1">
        <w:rPr>
          <w:rFonts w:ascii="Arial" w:hAnsi="Arial" w:cs="Arial"/>
          <w:sz w:val="24"/>
          <w:szCs w:val="24"/>
        </w:rPr>
        <w:t xml:space="preserve">  The</w:t>
      </w:r>
      <w:r>
        <w:rPr>
          <w:rFonts w:ascii="Arial" w:hAnsi="Arial" w:cs="Arial"/>
          <w:sz w:val="24"/>
          <w:szCs w:val="24"/>
        </w:rPr>
        <w:t xml:space="preserve">se </w:t>
      </w:r>
      <w:r w:rsidRPr="00836BF1">
        <w:rPr>
          <w:rFonts w:ascii="Arial" w:hAnsi="Arial" w:cs="Arial"/>
          <w:sz w:val="24"/>
          <w:szCs w:val="24"/>
        </w:rPr>
        <w:t xml:space="preserve">can be </w:t>
      </w:r>
      <w:r>
        <w:rPr>
          <w:rFonts w:ascii="Arial" w:hAnsi="Arial" w:cs="Arial"/>
          <w:sz w:val="24"/>
          <w:szCs w:val="24"/>
        </w:rPr>
        <w:t>identified as m</w:t>
      </w:r>
      <w:r w:rsidRPr="00836BF1">
        <w:rPr>
          <w:rFonts w:ascii="Arial" w:hAnsi="Arial" w:cs="Arial"/>
          <w:sz w:val="24"/>
          <w:szCs w:val="24"/>
        </w:rPr>
        <w:t xml:space="preserve">anagerial in nature, common to the industry, operational, the susceptibility of assets to misappropriation, the adequacy of internal controls and the financial stability of the organization. For example, there may be doubt about the capability of the accounting personnel to prepare financial statements, the efficiency of the organizations’ internal controls, </w:t>
      </w:r>
      <w:r>
        <w:rPr>
          <w:rFonts w:ascii="Arial" w:hAnsi="Arial" w:cs="Arial"/>
          <w:sz w:val="24"/>
          <w:szCs w:val="24"/>
        </w:rPr>
        <w:t xml:space="preserve">or </w:t>
      </w:r>
      <w:r w:rsidRPr="00836BF1">
        <w:rPr>
          <w:rFonts w:ascii="Arial" w:hAnsi="Arial" w:cs="Arial"/>
          <w:sz w:val="24"/>
          <w:szCs w:val="24"/>
        </w:rPr>
        <w:t>the transparency of related transactions.</w:t>
      </w: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What control mechanisms could be adopted against corruption?</w:t>
      </w:r>
    </w:p>
    <w:p w:rsidR="00D54CFA"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 xml:space="preserve">Corruption is </w:t>
      </w:r>
      <w:r>
        <w:rPr>
          <w:rFonts w:ascii="Arial" w:hAnsi="Arial" w:cs="Arial"/>
          <w:sz w:val="24"/>
          <w:szCs w:val="24"/>
        </w:rPr>
        <w:t xml:space="preserve">dishonest or fraudulent conduct by those in power.  It occurs when </w:t>
      </w:r>
      <w:r w:rsidRPr="00836BF1">
        <w:rPr>
          <w:rFonts w:ascii="Arial" w:hAnsi="Arial" w:cs="Arial"/>
          <w:sz w:val="24"/>
          <w:szCs w:val="24"/>
        </w:rPr>
        <w:t xml:space="preserve"> someon</w:t>
      </w:r>
      <w:r>
        <w:rPr>
          <w:rFonts w:ascii="Arial" w:hAnsi="Arial" w:cs="Arial"/>
          <w:sz w:val="24"/>
          <w:szCs w:val="24"/>
        </w:rPr>
        <w:t>e on</w:t>
      </w:r>
      <w:r w:rsidRPr="00836BF1">
        <w:rPr>
          <w:rFonts w:ascii="Arial" w:hAnsi="Arial" w:cs="Arial"/>
          <w:sz w:val="24"/>
          <w:szCs w:val="24"/>
        </w:rPr>
        <w:t xml:space="preserve"> the</w:t>
      </w:r>
      <w:r>
        <w:rPr>
          <w:rFonts w:ascii="Arial" w:hAnsi="Arial" w:cs="Arial"/>
          <w:sz w:val="24"/>
          <w:szCs w:val="24"/>
        </w:rPr>
        <w:t xml:space="preserve"> inside of an organization works</w:t>
      </w:r>
      <w:r w:rsidRPr="00836BF1">
        <w:rPr>
          <w:rFonts w:ascii="Arial" w:hAnsi="Arial" w:cs="Arial"/>
          <w:sz w:val="24"/>
          <w:szCs w:val="24"/>
        </w:rPr>
        <w:t xml:space="preserve"> with someone on the outside to commit a fraud.  It includes economic distortion, illegal gratuities, conflict of interest and bribery.</w:t>
      </w:r>
    </w:p>
    <w:p w:rsidR="00D54CFA" w:rsidRPr="00836BF1" w:rsidRDefault="00D54CFA" w:rsidP="00605612">
      <w:pPr>
        <w:rPr>
          <w:rFonts w:ascii="Arial" w:hAnsi="Arial" w:cs="Arial"/>
          <w:sz w:val="24"/>
          <w:szCs w:val="24"/>
        </w:rPr>
      </w:pPr>
      <w:r w:rsidRPr="00836BF1">
        <w:rPr>
          <w:rFonts w:ascii="Arial" w:hAnsi="Arial" w:cs="Arial"/>
          <w:sz w:val="24"/>
          <w:szCs w:val="24"/>
        </w:rPr>
        <w:t>Bribery is the offering, giving</w:t>
      </w:r>
      <w:r>
        <w:rPr>
          <w:rFonts w:ascii="Arial" w:hAnsi="Arial" w:cs="Arial"/>
          <w:sz w:val="24"/>
          <w:szCs w:val="24"/>
        </w:rPr>
        <w:t>,</w:t>
      </w:r>
      <w:r w:rsidRPr="00836BF1">
        <w:rPr>
          <w:rFonts w:ascii="Arial" w:hAnsi="Arial" w:cs="Arial"/>
          <w:sz w:val="24"/>
          <w:szCs w:val="24"/>
        </w:rPr>
        <w:t xml:space="preserve"> or receiving or soliciting anything of value to influence an official act or business decision.</w:t>
      </w:r>
    </w:p>
    <w:p w:rsidR="00D54CFA" w:rsidRPr="00836BF1" w:rsidRDefault="00D54CFA" w:rsidP="00605612">
      <w:pPr>
        <w:rPr>
          <w:rFonts w:ascii="Arial" w:hAnsi="Arial" w:cs="Arial"/>
          <w:sz w:val="24"/>
          <w:szCs w:val="24"/>
        </w:rPr>
      </w:pPr>
      <w:r w:rsidRPr="00836BF1">
        <w:rPr>
          <w:rFonts w:ascii="Arial" w:hAnsi="Arial" w:cs="Arial"/>
          <w:sz w:val="24"/>
          <w:szCs w:val="24"/>
        </w:rPr>
        <w:t>Conflict of interest occurs when an employee, manager or executive has an undisclosed economic or personal interest in a transaction that adversely affects the company.</w:t>
      </w:r>
    </w:p>
    <w:p w:rsidR="00D54CFA" w:rsidRPr="00836BF1" w:rsidRDefault="00D54CFA" w:rsidP="00605612">
      <w:pPr>
        <w:rPr>
          <w:rFonts w:ascii="Arial" w:hAnsi="Arial" w:cs="Arial"/>
          <w:sz w:val="24"/>
          <w:szCs w:val="24"/>
        </w:rPr>
      </w:pPr>
      <w:r w:rsidRPr="00836BF1">
        <w:rPr>
          <w:rFonts w:ascii="Arial" w:hAnsi="Arial" w:cs="Arial"/>
          <w:sz w:val="24"/>
          <w:szCs w:val="24"/>
        </w:rPr>
        <w:t>Economic distortion occurs when an employee demands payment from a vendor in order to favour the vendor.</w:t>
      </w:r>
    </w:p>
    <w:p w:rsidR="00D54CFA" w:rsidRPr="00836BF1" w:rsidRDefault="00D54CFA" w:rsidP="00605612">
      <w:pPr>
        <w:rPr>
          <w:rFonts w:ascii="Arial" w:hAnsi="Arial" w:cs="Arial"/>
          <w:sz w:val="24"/>
          <w:szCs w:val="24"/>
        </w:rPr>
      </w:pPr>
      <w:r w:rsidRPr="00836BF1">
        <w:rPr>
          <w:rFonts w:ascii="Arial" w:hAnsi="Arial" w:cs="Arial"/>
          <w:sz w:val="24"/>
          <w:szCs w:val="24"/>
        </w:rPr>
        <w:t>Illegal gratuities are gifts made after a deal is completed.</w:t>
      </w:r>
    </w:p>
    <w:p w:rsidR="00D54CFA" w:rsidRPr="00836BF1" w:rsidRDefault="00D54CFA" w:rsidP="00605612">
      <w:pPr>
        <w:rPr>
          <w:rFonts w:ascii="Arial" w:hAnsi="Arial" w:cs="Arial"/>
          <w:sz w:val="24"/>
          <w:szCs w:val="24"/>
        </w:rPr>
      </w:pPr>
      <w:r w:rsidRPr="00836BF1">
        <w:rPr>
          <w:rFonts w:ascii="Arial" w:hAnsi="Arial" w:cs="Arial"/>
          <w:sz w:val="24"/>
          <w:szCs w:val="24"/>
        </w:rPr>
        <w:t>The control mechanisms that can be adopted to guard against corruption are:</w:t>
      </w:r>
    </w:p>
    <w:p w:rsidR="00D54CFA" w:rsidRPr="00836BF1" w:rsidRDefault="00D54CFA" w:rsidP="00605612">
      <w:pPr>
        <w:numPr>
          <w:ilvl w:val="0"/>
          <w:numId w:val="10"/>
        </w:numPr>
        <w:spacing w:after="0" w:line="240" w:lineRule="auto"/>
        <w:rPr>
          <w:rFonts w:ascii="Arial" w:hAnsi="Arial" w:cs="Arial"/>
          <w:sz w:val="24"/>
          <w:szCs w:val="24"/>
        </w:rPr>
      </w:pPr>
      <w:r w:rsidRPr="00836BF1">
        <w:rPr>
          <w:rFonts w:ascii="Arial" w:hAnsi="Arial" w:cs="Arial"/>
          <w:sz w:val="24"/>
          <w:szCs w:val="24"/>
        </w:rPr>
        <w:t>rotation of employees;</w:t>
      </w:r>
    </w:p>
    <w:p w:rsidR="00D54CFA" w:rsidRPr="00836BF1" w:rsidRDefault="00D54CFA" w:rsidP="00605612">
      <w:pPr>
        <w:numPr>
          <w:ilvl w:val="0"/>
          <w:numId w:val="10"/>
        </w:numPr>
        <w:spacing w:after="0" w:line="240" w:lineRule="auto"/>
        <w:rPr>
          <w:rFonts w:ascii="Arial" w:hAnsi="Arial" w:cs="Arial"/>
          <w:sz w:val="24"/>
          <w:szCs w:val="24"/>
        </w:rPr>
      </w:pPr>
      <w:r w:rsidRPr="00836BF1">
        <w:rPr>
          <w:rFonts w:ascii="Arial" w:hAnsi="Arial" w:cs="Arial"/>
          <w:sz w:val="24"/>
          <w:szCs w:val="24"/>
        </w:rPr>
        <w:t xml:space="preserve">segregation of duties between </w:t>
      </w:r>
      <w:r>
        <w:rPr>
          <w:rFonts w:ascii="Arial" w:hAnsi="Arial" w:cs="Arial"/>
          <w:sz w:val="24"/>
          <w:szCs w:val="24"/>
        </w:rPr>
        <w:t xml:space="preserve">those </w:t>
      </w:r>
      <w:r w:rsidRPr="00836BF1">
        <w:rPr>
          <w:rFonts w:ascii="Arial" w:hAnsi="Arial" w:cs="Arial"/>
          <w:sz w:val="24"/>
          <w:szCs w:val="24"/>
        </w:rPr>
        <w:t xml:space="preserve">creating contracts and </w:t>
      </w:r>
      <w:r>
        <w:rPr>
          <w:rFonts w:ascii="Arial" w:hAnsi="Arial" w:cs="Arial"/>
          <w:sz w:val="24"/>
          <w:szCs w:val="24"/>
        </w:rPr>
        <w:t xml:space="preserve">those </w:t>
      </w:r>
      <w:r w:rsidRPr="00836BF1">
        <w:rPr>
          <w:rFonts w:ascii="Arial" w:hAnsi="Arial" w:cs="Arial"/>
          <w:sz w:val="24"/>
          <w:szCs w:val="24"/>
        </w:rPr>
        <w:t>processing related invoices;</w:t>
      </w:r>
    </w:p>
    <w:p w:rsidR="00D54CFA" w:rsidRPr="00836BF1" w:rsidRDefault="00D54CFA" w:rsidP="00605612">
      <w:pPr>
        <w:numPr>
          <w:ilvl w:val="0"/>
          <w:numId w:val="10"/>
        </w:numPr>
        <w:spacing w:after="0" w:line="240" w:lineRule="auto"/>
        <w:rPr>
          <w:rFonts w:ascii="Arial" w:hAnsi="Arial" w:cs="Arial"/>
          <w:sz w:val="24"/>
          <w:szCs w:val="24"/>
        </w:rPr>
      </w:pPr>
      <w:r w:rsidRPr="00836BF1">
        <w:rPr>
          <w:rFonts w:ascii="Arial" w:hAnsi="Arial" w:cs="Arial"/>
          <w:sz w:val="24"/>
          <w:szCs w:val="24"/>
        </w:rPr>
        <w:t>develop a policy that requires employees to disclose their relationships with vendors; and</w:t>
      </w:r>
    </w:p>
    <w:p w:rsidR="00D54CFA" w:rsidRDefault="00D54CFA" w:rsidP="00605612">
      <w:pPr>
        <w:numPr>
          <w:ilvl w:val="0"/>
          <w:numId w:val="10"/>
        </w:numPr>
        <w:spacing w:after="0" w:line="240" w:lineRule="auto"/>
        <w:rPr>
          <w:rFonts w:ascii="Arial" w:hAnsi="Arial" w:cs="Arial"/>
          <w:sz w:val="24"/>
          <w:szCs w:val="24"/>
        </w:rPr>
      </w:pPr>
      <w:r w:rsidRPr="00836BF1">
        <w:rPr>
          <w:rFonts w:ascii="Arial" w:hAnsi="Arial" w:cs="Arial"/>
          <w:sz w:val="24"/>
          <w:szCs w:val="24"/>
        </w:rPr>
        <w:t>monitor the volume of transactions with a particular vendor.</w:t>
      </w:r>
    </w:p>
    <w:p w:rsidR="00D54CFA" w:rsidRDefault="00D54CFA" w:rsidP="00B43502">
      <w:pPr>
        <w:spacing w:after="0" w:line="240" w:lineRule="auto"/>
        <w:rPr>
          <w:rFonts w:ascii="Arial" w:hAnsi="Arial" w:cs="Arial"/>
          <w:sz w:val="24"/>
          <w:szCs w:val="24"/>
        </w:rPr>
      </w:pPr>
    </w:p>
    <w:p w:rsidR="00D54CFA" w:rsidRDefault="00D54CFA" w:rsidP="00B43502">
      <w:pPr>
        <w:spacing w:after="0" w:line="240" w:lineRule="auto"/>
        <w:rPr>
          <w:rFonts w:ascii="Arial" w:hAnsi="Arial" w:cs="Arial"/>
          <w:sz w:val="24"/>
          <w:szCs w:val="24"/>
        </w:rPr>
      </w:pPr>
    </w:p>
    <w:p w:rsidR="00D54CFA" w:rsidRDefault="00D54CFA" w:rsidP="00B43502">
      <w:pPr>
        <w:spacing w:after="0" w:line="240" w:lineRule="auto"/>
        <w:rPr>
          <w:rFonts w:ascii="Arial" w:hAnsi="Arial" w:cs="Arial"/>
          <w:sz w:val="24"/>
          <w:szCs w:val="24"/>
        </w:rPr>
      </w:pPr>
    </w:p>
    <w:p w:rsidR="00D54CFA" w:rsidRPr="00836BF1" w:rsidRDefault="00D54CFA" w:rsidP="00B43502">
      <w:pPr>
        <w:spacing w:after="0" w:line="240" w:lineRule="auto"/>
        <w:rPr>
          <w:rFonts w:ascii="Arial" w:hAnsi="Arial" w:cs="Arial"/>
          <w:sz w:val="24"/>
          <w:szCs w:val="24"/>
        </w:rPr>
      </w:pPr>
    </w:p>
    <w:p w:rsidR="00D54CFA" w:rsidRPr="00836BF1" w:rsidRDefault="00D54CFA" w:rsidP="00605612">
      <w:pPr>
        <w:rPr>
          <w:rFonts w:ascii="Arial" w:hAnsi="Arial" w:cs="Arial"/>
          <w:sz w:val="24"/>
          <w:szCs w:val="24"/>
        </w:rPr>
      </w:pP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Outline the main benefits of using analytic procedures in audit process.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The main benefits of using analytic procedures in an audit process are as follows:</w:t>
      </w:r>
    </w:p>
    <w:p w:rsidR="00D54CFA" w:rsidRPr="00836BF1" w:rsidRDefault="00D54CFA" w:rsidP="00605612">
      <w:pPr>
        <w:numPr>
          <w:ilvl w:val="0"/>
          <w:numId w:val="7"/>
        </w:numPr>
        <w:spacing w:after="0" w:line="240" w:lineRule="auto"/>
        <w:rPr>
          <w:rFonts w:ascii="Arial" w:hAnsi="Arial" w:cs="Arial"/>
          <w:sz w:val="24"/>
          <w:szCs w:val="24"/>
        </w:rPr>
      </w:pPr>
      <w:r w:rsidRPr="00836BF1">
        <w:rPr>
          <w:rFonts w:ascii="Arial" w:hAnsi="Arial" w:cs="Arial"/>
          <w:sz w:val="24"/>
          <w:szCs w:val="24"/>
        </w:rPr>
        <w:t xml:space="preserve">to develop an understanding company and where to direct attention to </w:t>
      </w:r>
      <w:r>
        <w:rPr>
          <w:rFonts w:ascii="Arial" w:hAnsi="Arial" w:cs="Arial"/>
          <w:sz w:val="24"/>
          <w:szCs w:val="24"/>
        </w:rPr>
        <w:t xml:space="preserve"> high risk </w:t>
      </w:r>
      <w:r w:rsidRPr="00836BF1">
        <w:rPr>
          <w:rFonts w:ascii="Arial" w:hAnsi="Arial" w:cs="Arial"/>
          <w:sz w:val="24"/>
          <w:szCs w:val="24"/>
        </w:rPr>
        <w:t>areas during the audit;</w:t>
      </w:r>
    </w:p>
    <w:p w:rsidR="00D54CFA" w:rsidRPr="00836BF1" w:rsidRDefault="00D54CFA" w:rsidP="00605612">
      <w:pPr>
        <w:numPr>
          <w:ilvl w:val="0"/>
          <w:numId w:val="7"/>
        </w:numPr>
        <w:spacing w:after="0" w:line="240" w:lineRule="auto"/>
        <w:rPr>
          <w:rFonts w:ascii="Arial" w:hAnsi="Arial" w:cs="Arial"/>
          <w:sz w:val="24"/>
          <w:szCs w:val="24"/>
        </w:rPr>
      </w:pPr>
      <w:r w:rsidRPr="00836BF1">
        <w:rPr>
          <w:rFonts w:ascii="Arial" w:hAnsi="Arial" w:cs="Arial"/>
          <w:sz w:val="24"/>
          <w:szCs w:val="24"/>
        </w:rPr>
        <w:t>to attain audit evidence to evaluate account balances;</w:t>
      </w:r>
    </w:p>
    <w:p w:rsidR="00D54CFA" w:rsidRPr="00836BF1" w:rsidRDefault="00D54CFA" w:rsidP="00605612">
      <w:pPr>
        <w:numPr>
          <w:ilvl w:val="0"/>
          <w:numId w:val="7"/>
        </w:numPr>
        <w:spacing w:after="0" w:line="240" w:lineRule="auto"/>
        <w:rPr>
          <w:rFonts w:ascii="Arial" w:hAnsi="Arial" w:cs="Arial"/>
          <w:sz w:val="24"/>
          <w:szCs w:val="24"/>
        </w:rPr>
      </w:pPr>
      <w:r w:rsidRPr="00836BF1">
        <w:rPr>
          <w:rFonts w:ascii="Arial" w:hAnsi="Arial" w:cs="Arial"/>
          <w:sz w:val="24"/>
          <w:szCs w:val="24"/>
        </w:rPr>
        <w:t xml:space="preserve">to  assess the respectability of the audit that was concluded in the overall assessment of the </w:t>
      </w:r>
      <w:r>
        <w:rPr>
          <w:rFonts w:ascii="Arial" w:hAnsi="Arial" w:cs="Arial"/>
          <w:sz w:val="24"/>
          <w:szCs w:val="24"/>
        </w:rPr>
        <w:t xml:space="preserve">preparation </w:t>
      </w:r>
      <w:r w:rsidRPr="00836BF1">
        <w:rPr>
          <w:rFonts w:ascii="Arial" w:hAnsi="Arial" w:cs="Arial"/>
          <w:sz w:val="24"/>
          <w:szCs w:val="24"/>
        </w:rPr>
        <w:t>of the financial statements;</w:t>
      </w:r>
    </w:p>
    <w:p w:rsidR="00D54CFA" w:rsidRPr="00836BF1" w:rsidRDefault="00D54CFA" w:rsidP="00605612">
      <w:pPr>
        <w:numPr>
          <w:ilvl w:val="0"/>
          <w:numId w:val="7"/>
        </w:numPr>
        <w:spacing w:after="0" w:line="240" w:lineRule="auto"/>
        <w:rPr>
          <w:rFonts w:ascii="Arial" w:hAnsi="Arial" w:cs="Arial"/>
          <w:sz w:val="24"/>
          <w:szCs w:val="24"/>
        </w:rPr>
      </w:pPr>
      <w:r>
        <w:rPr>
          <w:rFonts w:ascii="Arial" w:hAnsi="Arial" w:cs="Arial"/>
          <w:sz w:val="24"/>
          <w:szCs w:val="24"/>
        </w:rPr>
        <w:t xml:space="preserve">determines whether the </w:t>
      </w:r>
      <w:r w:rsidRPr="00836BF1">
        <w:rPr>
          <w:rFonts w:ascii="Arial" w:hAnsi="Arial" w:cs="Arial"/>
          <w:sz w:val="24"/>
          <w:szCs w:val="24"/>
        </w:rPr>
        <w:t>entity</w:t>
      </w:r>
      <w:r>
        <w:rPr>
          <w:rFonts w:ascii="Arial" w:hAnsi="Arial" w:cs="Arial"/>
          <w:sz w:val="24"/>
          <w:szCs w:val="24"/>
        </w:rPr>
        <w:t xml:space="preserve"> has the </w:t>
      </w:r>
      <w:r w:rsidRPr="00836BF1">
        <w:rPr>
          <w:rFonts w:ascii="Arial" w:hAnsi="Arial" w:cs="Arial"/>
          <w:sz w:val="24"/>
          <w:szCs w:val="24"/>
        </w:rPr>
        <w:t xml:space="preserve">capability </w:t>
      </w:r>
      <w:r>
        <w:rPr>
          <w:rFonts w:ascii="Arial" w:hAnsi="Arial" w:cs="Arial"/>
          <w:sz w:val="24"/>
          <w:szCs w:val="24"/>
        </w:rPr>
        <w:t xml:space="preserve">of being a </w:t>
      </w:r>
      <w:r w:rsidRPr="00836BF1">
        <w:rPr>
          <w:rFonts w:ascii="Arial" w:hAnsi="Arial" w:cs="Arial"/>
          <w:sz w:val="24"/>
          <w:szCs w:val="24"/>
        </w:rPr>
        <w:t>going concern;</w:t>
      </w:r>
    </w:p>
    <w:p w:rsidR="00D54CFA" w:rsidRPr="00836BF1" w:rsidRDefault="00D54CFA" w:rsidP="00605612">
      <w:pPr>
        <w:numPr>
          <w:ilvl w:val="0"/>
          <w:numId w:val="7"/>
        </w:numPr>
        <w:spacing w:after="0" w:line="240" w:lineRule="auto"/>
        <w:rPr>
          <w:rFonts w:ascii="Arial" w:hAnsi="Arial" w:cs="Arial"/>
          <w:sz w:val="24"/>
          <w:szCs w:val="24"/>
        </w:rPr>
      </w:pPr>
      <w:r w:rsidRPr="00836BF1">
        <w:rPr>
          <w:rFonts w:ascii="Arial" w:hAnsi="Arial" w:cs="Arial"/>
          <w:sz w:val="24"/>
          <w:szCs w:val="24"/>
        </w:rPr>
        <w:t>assist in identifying signs of  the possib</w:t>
      </w:r>
      <w:r>
        <w:rPr>
          <w:rFonts w:ascii="Arial" w:hAnsi="Arial" w:cs="Arial"/>
          <w:sz w:val="24"/>
          <w:szCs w:val="24"/>
        </w:rPr>
        <w:t xml:space="preserve">le </w:t>
      </w:r>
      <w:r w:rsidRPr="00836BF1">
        <w:rPr>
          <w:rFonts w:ascii="Arial" w:hAnsi="Arial" w:cs="Arial"/>
          <w:sz w:val="24"/>
          <w:szCs w:val="24"/>
        </w:rPr>
        <w:t xml:space="preserve"> of </w:t>
      </w:r>
      <w:r>
        <w:rPr>
          <w:rFonts w:ascii="Arial" w:hAnsi="Arial" w:cs="Arial"/>
          <w:sz w:val="24"/>
          <w:szCs w:val="24"/>
        </w:rPr>
        <w:t>errors in financ</w:t>
      </w:r>
      <w:r w:rsidRPr="00836BF1">
        <w:rPr>
          <w:rFonts w:ascii="Arial" w:hAnsi="Arial" w:cs="Arial"/>
          <w:sz w:val="24"/>
          <w:szCs w:val="24"/>
        </w:rPr>
        <w:t>ial statements;</w:t>
      </w:r>
      <w:r>
        <w:rPr>
          <w:rFonts w:ascii="Arial" w:hAnsi="Arial" w:cs="Arial"/>
          <w:sz w:val="24"/>
          <w:szCs w:val="24"/>
        </w:rPr>
        <w:t xml:space="preserve"> and </w:t>
      </w:r>
    </w:p>
    <w:p w:rsidR="00D54CFA" w:rsidRPr="00836BF1" w:rsidRDefault="00D54CFA" w:rsidP="00605612">
      <w:pPr>
        <w:numPr>
          <w:ilvl w:val="0"/>
          <w:numId w:val="7"/>
        </w:numPr>
        <w:spacing w:after="0" w:line="240" w:lineRule="auto"/>
        <w:rPr>
          <w:rFonts w:ascii="Arial" w:hAnsi="Arial" w:cs="Arial"/>
          <w:sz w:val="24"/>
          <w:szCs w:val="24"/>
        </w:rPr>
      </w:pPr>
      <w:r>
        <w:rPr>
          <w:rFonts w:ascii="Arial" w:hAnsi="Arial" w:cs="Arial"/>
          <w:sz w:val="24"/>
          <w:szCs w:val="24"/>
        </w:rPr>
        <w:t xml:space="preserve">reduce </w:t>
      </w:r>
      <w:r w:rsidRPr="00836BF1">
        <w:rPr>
          <w:rFonts w:ascii="Arial" w:hAnsi="Arial" w:cs="Arial"/>
          <w:sz w:val="24"/>
          <w:szCs w:val="24"/>
        </w:rPr>
        <w:t>the occurrence of material blunders or anomalies can be reduced.</w:t>
      </w:r>
    </w:p>
    <w:p w:rsidR="00D54CFA" w:rsidRPr="00836BF1" w:rsidRDefault="00D54CFA" w:rsidP="00605612">
      <w:pPr>
        <w:rPr>
          <w:rFonts w:ascii="Arial" w:hAnsi="Arial" w:cs="Arial"/>
          <w:sz w:val="24"/>
          <w:szCs w:val="24"/>
        </w:rPr>
      </w:pP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What are the common rationalizations for a fraudster, which tempt him to commit fraud?</w:t>
      </w:r>
    </w:p>
    <w:p w:rsidR="00D54CFA"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It should first be stated tha</w:t>
      </w:r>
      <w:r>
        <w:rPr>
          <w:rFonts w:ascii="Arial" w:hAnsi="Arial" w:cs="Arial"/>
          <w:sz w:val="24"/>
          <w:szCs w:val="24"/>
        </w:rPr>
        <w:t>t some people are more open to</w:t>
      </w:r>
      <w:r w:rsidRPr="00836BF1">
        <w:rPr>
          <w:rFonts w:ascii="Arial" w:hAnsi="Arial" w:cs="Arial"/>
          <w:sz w:val="24"/>
          <w:szCs w:val="24"/>
        </w:rPr>
        <w:t xml:space="preserve"> commit fraud than others, because of their morals and environment.  </w:t>
      </w:r>
    </w:p>
    <w:p w:rsidR="00D54CFA" w:rsidRPr="00836BF1" w:rsidRDefault="00D54CFA" w:rsidP="00605612">
      <w:pPr>
        <w:rPr>
          <w:rFonts w:ascii="Arial" w:hAnsi="Arial" w:cs="Arial"/>
          <w:sz w:val="24"/>
          <w:szCs w:val="24"/>
        </w:rPr>
      </w:pPr>
      <w:r w:rsidRPr="00836BF1">
        <w:rPr>
          <w:rFonts w:ascii="Arial" w:hAnsi="Arial" w:cs="Arial"/>
          <w:sz w:val="24"/>
          <w:szCs w:val="24"/>
        </w:rPr>
        <w:t>Common rationalizations for a fraudster, which tempt him to commit fraud are:</w:t>
      </w:r>
    </w:p>
    <w:p w:rsidR="00D54CFA" w:rsidRPr="00836BF1" w:rsidRDefault="00D54CFA" w:rsidP="00605612">
      <w:pPr>
        <w:numPr>
          <w:ilvl w:val="0"/>
          <w:numId w:val="8"/>
        </w:numPr>
        <w:spacing w:after="0" w:line="240" w:lineRule="auto"/>
        <w:rPr>
          <w:rFonts w:ascii="Arial" w:hAnsi="Arial" w:cs="Arial"/>
          <w:sz w:val="24"/>
          <w:szCs w:val="24"/>
        </w:rPr>
      </w:pPr>
      <w:r w:rsidRPr="00836BF1">
        <w:rPr>
          <w:rFonts w:ascii="Arial" w:hAnsi="Arial" w:cs="Arial"/>
          <w:sz w:val="24"/>
          <w:szCs w:val="24"/>
        </w:rPr>
        <w:t>Management does not pay attention to the implementation or monitoring of internal controls</w:t>
      </w:r>
      <w:r>
        <w:rPr>
          <w:rFonts w:ascii="Arial" w:hAnsi="Arial" w:cs="Arial"/>
          <w:sz w:val="24"/>
          <w:szCs w:val="24"/>
        </w:rPr>
        <w:t>;</w:t>
      </w:r>
      <w:r w:rsidRPr="00836BF1">
        <w:rPr>
          <w:rFonts w:ascii="Arial" w:hAnsi="Arial" w:cs="Arial"/>
          <w:sz w:val="24"/>
          <w:szCs w:val="24"/>
        </w:rPr>
        <w:t xml:space="preserve"> neither are there sanctions for breaches:</w:t>
      </w:r>
    </w:p>
    <w:p w:rsidR="00D54CFA" w:rsidRPr="00836BF1" w:rsidRDefault="00D54CFA" w:rsidP="00605612">
      <w:pPr>
        <w:numPr>
          <w:ilvl w:val="0"/>
          <w:numId w:val="8"/>
        </w:numPr>
        <w:spacing w:after="0" w:line="240" w:lineRule="auto"/>
        <w:rPr>
          <w:rFonts w:ascii="Arial" w:hAnsi="Arial" w:cs="Arial"/>
          <w:sz w:val="24"/>
          <w:szCs w:val="24"/>
        </w:rPr>
      </w:pPr>
      <w:r w:rsidRPr="00836BF1">
        <w:rPr>
          <w:rFonts w:ascii="Arial" w:hAnsi="Arial" w:cs="Arial"/>
          <w:sz w:val="24"/>
          <w:szCs w:val="24"/>
        </w:rPr>
        <w:t>Some fraudsters believe that if their actions are short term and go undetected it is not a fraud;</w:t>
      </w:r>
    </w:p>
    <w:p w:rsidR="00D54CFA" w:rsidRPr="00836BF1" w:rsidRDefault="00D54CFA" w:rsidP="00605612">
      <w:pPr>
        <w:numPr>
          <w:ilvl w:val="0"/>
          <w:numId w:val="8"/>
        </w:numPr>
        <w:spacing w:after="0" w:line="240" w:lineRule="auto"/>
        <w:rPr>
          <w:rFonts w:ascii="Arial" w:hAnsi="Arial" w:cs="Arial"/>
          <w:sz w:val="24"/>
          <w:szCs w:val="24"/>
        </w:rPr>
      </w:pPr>
      <w:r w:rsidRPr="00836BF1">
        <w:rPr>
          <w:rFonts w:ascii="Arial" w:hAnsi="Arial" w:cs="Arial"/>
          <w:sz w:val="24"/>
          <w:szCs w:val="24"/>
        </w:rPr>
        <w:t>In some instances management takes part in wrongful acts, expects and rewards the behavior by: approving certain transactions only for the purpose of meeting particular reporting objectives; or by using forceful accounting policies to remain consistent with previous periods; compensate risk takers; and promote individuals who assisted in the or illegal activities;</w:t>
      </w:r>
      <w:r>
        <w:rPr>
          <w:rFonts w:ascii="Arial" w:hAnsi="Arial" w:cs="Arial"/>
          <w:sz w:val="24"/>
          <w:szCs w:val="24"/>
        </w:rPr>
        <w:t xml:space="preserve"> fraud is therefore rewarding;</w:t>
      </w:r>
    </w:p>
    <w:p w:rsidR="00D54CFA" w:rsidRPr="00836BF1" w:rsidRDefault="00D54CFA" w:rsidP="00605612">
      <w:pPr>
        <w:numPr>
          <w:ilvl w:val="0"/>
          <w:numId w:val="8"/>
        </w:numPr>
        <w:spacing w:after="0" w:line="240" w:lineRule="auto"/>
        <w:rPr>
          <w:rFonts w:ascii="Arial" w:hAnsi="Arial" w:cs="Arial"/>
          <w:sz w:val="24"/>
          <w:szCs w:val="24"/>
        </w:rPr>
      </w:pPr>
      <w:r w:rsidRPr="00836BF1">
        <w:rPr>
          <w:rFonts w:ascii="Arial" w:hAnsi="Arial" w:cs="Arial"/>
          <w:sz w:val="24"/>
          <w:szCs w:val="24"/>
        </w:rPr>
        <w:t xml:space="preserve">No one is offended and the company has benefited from the wrongful acts; and </w:t>
      </w:r>
    </w:p>
    <w:p w:rsidR="00D54CFA" w:rsidRPr="00836BF1" w:rsidRDefault="00D54CFA" w:rsidP="00605612">
      <w:pPr>
        <w:numPr>
          <w:ilvl w:val="0"/>
          <w:numId w:val="8"/>
        </w:numPr>
        <w:spacing w:after="0" w:line="240" w:lineRule="auto"/>
        <w:rPr>
          <w:rFonts w:ascii="Arial" w:hAnsi="Arial" w:cs="Arial"/>
          <w:sz w:val="24"/>
          <w:szCs w:val="24"/>
        </w:rPr>
      </w:pPr>
      <w:r w:rsidRPr="00836BF1">
        <w:rPr>
          <w:rFonts w:ascii="Arial" w:hAnsi="Arial" w:cs="Arial"/>
          <w:sz w:val="24"/>
          <w:szCs w:val="24"/>
        </w:rPr>
        <w:t xml:space="preserve">Because of a hostile work environment the fraudster rationalizes that he/she has earned his ill gotten gains because </w:t>
      </w:r>
      <w:r>
        <w:rPr>
          <w:rFonts w:ascii="Arial" w:hAnsi="Arial" w:cs="Arial"/>
          <w:sz w:val="24"/>
          <w:szCs w:val="24"/>
        </w:rPr>
        <w:t xml:space="preserve">of </w:t>
      </w:r>
      <w:r w:rsidRPr="00836BF1">
        <w:rPr>
          <w:rFonts w:ascii="Arial" w:hAnsi="Arial" w:cs="Arial"/>
          <w:sz w:val="24"/>
          <w:szCs w:val="24"/>
        </w:rPr>
        <w:t>no</w:t>
      </w:r>
      <w:r>
        <w:rPr>
          <w:rFonts w:ascii="Arial" w:hAnsi="Arial" w:cs="Arial"/>
          <w:sz w:val="24"/>
          <w:szCs w:val="24"/>
        </w:rPr>
        <w:t>t</w:t>
      </w:r>
      <w:r w:rsidRPr="00836BF1">
        <w:rPr>
          <w:rFonts w:ascii="Arial" w:hAnsi="Arial" w:cs="Arial"/>
          <w:sz w:val="24"/>
          <w:szCs w:val="24"/>
        </w:rPr>
        <w:t xml:space="preserve"> being p</w:t>
      </w:r>
      <w:r>
        <w:rPr>
          <w:rFonts w:ascii="Arial" w:hAnsi="Arial" w:cs="Arial"/>
          <w:sz w:val="24"/>
          <w:szCs w:val="24"/>
        </w:rPr>
        <w:t>romoted or</w:t>
      </w:r>
      <w:r w:rsidRPr="00836BF1">
        <w:rPr>
          <w:rFonts w:ascii="Arial" w:hAnsi="Arial" w:cs="Arial"/>
          <w:sz w:val="24"/>
          <w:szCs w:val="24"/>
        </w:rPr>
        <w:t xml:space="preserve"> being paid less than market value for their duties,</w:t>
      </w:r>
      <w:r>
        <w:rPr>
          <w:rFonts w:ascii="Arial" w:hAnsi="Arial" w:cs="Arial"/>
          <w:sz w:val="24"/>
          <w:szCs w:val="24"/>
        </w:rPr>
        <w:t xml:space="preserve"> or </w:t>
      </w:r>
      <w:r w:rsidRPr="00836BF1">
        <w:rPr>
          <w:rFonts w:ascii="Arial" w:hAnsi="Arial" w:cs="Arial"/>
          <w:sz w:val="24"/>
          <w:szCs w:val="24"/>
        </w:rPr>
        <w:t>the company shows no loyalty to its workers</w:t>
      </w:r>
      <w:r>
        <w:rPr>
          <w:rFonts w:ascii="Arial" w:hAnsi="Arial" w:cs="Arial"/>
          <w:sz w:val="24"/>
          <w:szCs w:val="24"/>
        </w:rPr>
        <w:t>, that is with an economic downtown in the economy no job is secure, management will layoff employees to maintain a reasonable profit margin.</w:t>
      </w:r>
    </w:p>
    <w:p w:rsidR="00D54CFA" w:rsidRPr="00836BF1" w:rsidRDefault="00D54CFA" w:rsidP="00605612">
      <w:pPr>
        <w:ind w:left="360"/>
        <w:rPr>
          <w:rFonts w:ascii="Arial" w:hAnsi="Arial" w:cs="Arial"/>
          <w:sz w:val="24"/>
          <w:szCs w:val="24"/>
        </w:rPr>
      </w:pPr>
      <w:r w:rsidRPr="00836BF1">
        <w:rPr>
          <w:rFonts w:ascii="Arial" w:hAnsi="Arial" w:cs="Arial"/>
          <w:sz w:val="24"/>
          <w:szCs w:val="24"/>
        </w:rPr>
        <w:t xml:space="preserve"> </w:t>
      </w: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Outline the important points to be considered when evaluating fraud risk factors.</w:t>
      </w:r>
    </w:p>
    <w:p w:rsidR="00D54CFA" w:rsidRPr="00836BF1" w:rsidRDefault="00D54CFA" w:rsidP="00605612">
      <w:pPr>
        <w:rPr>
          <w:rFonts w:ascii="Arial" w:hAnsi="Arial" w:cs="Arial"/>
          <w:sz w:val="24"/>
          <w:szCs w:val="24"/>
        </w:rPr>
      </w:pPr>
      <w:r w:rsidRPr="00836BF1">
        <w:rPr>
          <w:rFonts w:ascii="Arial" w:hAnsi="Arial" w:cs="Arial"/>
          <w:sz w:val="24"/>
          <w:szCs w:val="24"/>
        </w:rPr>
        <w:t>Statement of Auditing Standards 99 has identified some important points when evaluating fraud risk factors:</w:t>
      </w:r>
    </w:p>
    <w:p w:rsidR="00D54CFA" w:rsidRPr="00836BF1" w:rsidRDefault="00D54CFA" w:rsidP="00605612">
      <w:pPr>
        <w:numPr>
          <w:ilvl w:val="0"/>
          <w:numId w:val="9"/>
        </w:numPr>
        <w:spacing w:after="0" w:line="240" w:lineRule="auto"/>
        <w:rPr>
          <w:rFonts w:ascii="Arial" w:hAnsi="Arial" w:cs="Arial"/>
          <w:sz w:val="24"/>
          <w:szCs w:val="24"/>
        </w:rPr>
      </w:pPr>
      <w:r w:rsidRPr="00836BF1">
        <w:rPr>
          <w:rFonts w:ascii="Arial" w:hAnsi="Arial" w:cs="Arial"/>
          <w:sz w:val="24"/>
          <w:szCs w:val="24"/>
        </w:rPr>
        <w:t>administration features which refers to the senio</w:t>
      </w:r>
      <w:r>
        <w:rPr>
          <w:rFonts w:ascii="Arial" w:hAnsi="Arial" w:cs="Arial"/>
          <w:sz w:val="24"/>
          <w:szCs w:val="24"/>
        </w:rPr>
        <w:t xml:space="preserve">r management capabilities, </w:t>
      </w:r>
      <w:r w:rsidRPr="00836BF1">
        <w:rPr>
          <w:rFonts w:ascii="Arial" w:hAnsi="Arial" w:cs="Arial"/>
          <w:sz w:val="24"/>
          <w:szCs w:val="24"/>
        </w:rPr>
        <w:t xml:space="preserve">its’ style  of management </w:t>
      </w:r>
      <w:r>
        <w:rPr>
          <w:rFonts w:ascii="Arial" w:hAnsi="Arial" w:cs="Arial"/>
          <w:sz w:val="24"/>
          <w:szCs w:val="24"/>
        </w:rPr>
        <w:t xml:space="preserve">, </w:t>
      </w:r>
      <w:r w:rsidRPr="00836BF1">
        <w:rPr>
          <w:rFonts w:ascii="Arial" w:hAnsi="Arial" w:cs="Arial"/>
          <w:sz w:val="24"/>
          <w:szCs w:val="24"/>
        </w:rPr>
        <w:t xml:space="preserve">its’ approach </w:t>
      </w:r>
      <w:r>
        <w:rPr>
          <w:rFonts w:ascii="Arial" w:hAnsi="Arial" w:cs="Arial"/>
          <w:sz w:val="24"/>
          <w:szCs w:val="24"/>
        </w:rPr>
        <w:t>in</w:t>
      </w:r>
      <w:r w:rsidRPr="00836BF1">
        <w:rPr>
          <w:rFonts w:ascii="Arial" w:hAnsi="Arial" w:cs="Arial"/>
          <w:sz w:val="24"/>
          <w:szCs w:val="24"/>
        </w:rPr>
        <w:t xml:space="preserve"> deal</w:t>
      </w:r>
      <w:r>
        <w:rPr>
          <w:rFonts w:ascii="Arial" w:hAnsi="Arial" w:cs="Arial"/>
          <w:sz w:val="24"/>
          <w:szCs w:val="24"/>
        </w:rPr>
        <w:t xml:space="preserve">ing </w:t>
      </w:r>
      <w:r w:rsidRPr="00836BF1">
        <w:rPr>
          <w:rFonts w:ascii="Arial" w:hAnsi="Arial" w:cs="Arial"/>
          <w:sz w:val="24"/>
          <w:szCs w:val="24"/>
        </w:rPr>
        <w:t>with internal controls and financial reporting procedure</w:t>
      </w:r>
      <w:r>
        <w:rPr>
          <w:rFonts w:ascii="Arial" w:hAnsi="Arial" w:cs="Arial"/>
          <w:sz w:val="24"/>
          <w:szCs w:val="24"/>
        </w:rPr>
        <w:t>s and it s’ response to pressures from owners and the financial stability of the company</w:t>
      </w:r>
      <w:r w:rsidRPr="00836BF1">
        <w:rPr>
          <w:rFonts w:ascii="Arial" w:hAnsi="Arial" w:cs="Arial"/>
          <w:sz w:val="24"/>
          <w:szCs w:val="24"/>
        </w:rPr>
        <w:t xml:space="preserve">.  These are characteristics would </w:t>
      </w:r>
      <w:r>
        <w:rPr>
          <w:rFonts w:ascii="Arial" w:hAnsi="Arial" w:cs="Arial"/>
          <w:sz w:val="24"/>
          <w:szCs w:val="24"/>
        </w:rPr>
        <w:t xml:space="preserve">reveal </w:t>
      </w:r>
      <w:r w:rsidRPr="00836BF1">
        <w:rPr>
          <w:rFonts w:ascii="Arial" w:hAnsi="Arial" w:cs="Arial"/>
          <w:sz w:val="24"/>
          <w:szCs w:val="24"/>
        </w:rPr>
        <w:t>managements’ interest in getting involved in fraudulent financial reporting: such as : excessive contribution to non – financial organizations, rapid turnover of senior staff members, history of securities abuses.</w:t>
      </w:r>
    </w:p>
    <w:p w:rsidR="00D54CFA" w:rsidRPr="00836BF1" w:rsidRDefault="00D54CFA" w:rsidP="00605612">
      <w:pPr>
        <w:numPr>
          <w:ilvl w:val="0"/>
          <w:numId w:val="9"/>
        </w:numPr>
        <w:spacing w:after="0" w:line="240" w:lineRule="auto"/>
        <w:rPr>
          <w:rFonts w:ascii="Arial" w:hAnsi="Arial" w:cs="Arial"/>
          <w:sz w:val="24"/>
          <w:szCs w:val="24"/>
        </w:rPr>
      </w:pPr>
      <w:r w:rsidRPr="00836BF1">
        <w:rPr>
          <w:rFonts w:ascii="Arial" w:hAnsi="Arial" w:cs="Arial"/>
          <w:sz w:val="24"/>
          <w:szCs w:val="24"/>
        </w:rPr>
        <w:t xml:space="preserve">industry features are the financial and regulatory framework that </w:t>
      </w:r>
      <w:r>
        <w:rPr>
          <w:rFonts w:ascii="Arial" w:hAnsi="Arial" w:cs="Arial"/>
          <w:sz w:val="24"/>
          <w:szCs w:val="24"/>
        </w:rPr>
        <w:t>controls</w:t>
      </w:r>
      <w:r w:rsidRPr="00836BF1">
        <w:rPr>
          <w:rFonts w:ascii="Arial" w:hAnsi="Arial" w:cs="Arial"/>
          <w:sz w:val="24"/>
          <w:szCs w:val="24"/>
        </w:rPr>
        <w:t xml:space="preserve"> a particular  type of industry such as its market, its accounting policies, its competitors; and</w:t>
      </w:r>
    </w:p>
    <w:p w:rsidR="00D54CFA" w:rsidRPr="00836BF1" w:rsidRDefault="00D54CFA" w:rsidP="00605612">
      <w:pPr>
        <w:numPr>
          <w:ilvl w:val="0"/>
          <w:numId w:val="9"/>
        </w:numPr>
        <w:spacing w:after="0" w:line="240" w:lineRule="auto"/>
        <w:rPr>
          <w:rFonts w:ascii="Arial" w:hAnsi="Arial" w:cs="Arial"/>
          <w:sz w:val="24"/>
          <w:szCs w:val="24"/>
        </w:rPr>
      </w:pPr>
      <w:r w:rsidRPr="00836BF1">
        <w:rPr>
          <w:rFonts w:ascii="Arial" w:hAnsi="Arial" w:cs="Arial"/>
          <w:sz w:val="24"/>
          <w:szCs w:val="24"/>
        </w:rPr>
        <w:t xml:space="preserve">functional and financial stability features </w:t>
      </w:r>
      <w:r>
        <w:rPr>
          <w:rFonts w:ascii="Arial" w:hAnsi="Arial" w:cs="Arial"/>
          <w:sz w:val="24"/>
          <w:szCs w:val="24"/>
        </w:rPr>
        <w:t xml:space="preserve">which </w:t>
      </w:r>
      <w:r w:rsidRPr="00836BF1">
        <w:rPr>
          <w:rFonts w:ascii="Arial" w:hAnsi="Arial" w:cs="Arial"/>
          <w:sz w:val="24"/>
          <w:szCs w:val="24"/>
        </w:rPr>
        <w:t>comprise the environment in which the business operates; the number of localities where transactions are processed; the business’ productivity and overall economic situation.</w:t>
      </w:r>
    </w:p>
    <w:p w:rsidR="00D54CFA" w:rsidRPr="00836BF1" w:rsidRDefault="00D54CFA" w:rsidP="00605612">
      <w:pPr>
        <w:rPr>
          <w:rFonts w:ascii="Arial" w:hAnsi="Arial" w:cs="Arial"/>
          <w:b/>
          <w:sz w:val="24"/>
          <w:szCs w:val="24"/>
        </w:rPr>
      </w:pPr>
    </w:p>
    <w:p w:rsidR="00D54CFA" w:rsidRPr="00836BF1" w:rsidRDefault="00D54CFA" w:rsidP="00605612">
      <w:pPr>
        <w:numPr>
          <w:ilvl w:val="0"/>
          <w:numId w:val="6"/>
        </w:numPr>
        <w:spacing w:after="0" w:line="240" w:lineRule="auto"/>
        <w:rPr>
          <w:rFonts w:ascii="Arial" w:hAnsi="Arial" w:cs="Arial"/>
          <w:b/>
          <w:sz w:val="24"/>
          <w:szCs w:val="24"/>
        </w:rPr>
      </w:pPr>
      <w:r w:rsidRPr="00836BF1">
        <w:rPr>
          <w:rFonts w:ascii="Arial" w:hAnsi="Arial" w:cs="Arial"/>
          <w:b/>
          <w:sz w:val="24"/>
          <w:szCs w:val="24"/>
        </w:rPr>
        <w:t>Analytic procedures are used throughout the audit process for three primary purposes.  What are they?</w:t>
      </w:r>
    </w:p>
    <w:p w:rsidR="00D54CFA" w:rsidRDefault="00D54CFA" w:rsidP="00605612">
      <w:pPr>
        <w:rPr>
          <w:rFonts w:ascii="Arial" w:hAnsi="Arial" w:cs="Arial"/>
          <w:sz w:val="24"/>
          <w:szCs w:val="24"/>
        </w:rPr>
      </w:pPr>
    </w:p>
    <w:p w:rsidR="00D54CFA" w:rsidRDefault="00D54CFA" w:rsidP="00605612">
      <w:pPr>
        <w:rPr>
          <w:rFonts w:ascii="Arial" w:hAnsi="Arial" w:cs="Arial"/>
          <w:sz w:val="24"/>
          <w:szCs w:val="24"/>
        </w:rPr>
      </w:pPr>
      <w:r>
        <w:rPr>
          <w:rFonts w:ascii="Arial" w:hAnsi="Arial" w:cs="Arial"/>
          <w:sz w:val="24"/>
          <w:szCs w:val="24"/>
        </w:rPr>
        <w:t xml:space="preserve">Analytical procedures comprise: </w:t>
      </w:r>
    </w:p>
    <w:p w:rsidR="00D54CFA" w:rsidRDefault="00D54CFA" w:rsidP="0027761B">
      <w:pPr>
        <w:numPr>
          <w:ilvl w:val="0"/>
          <w:numId w:val="22"/>
        </w:numPr>
        <w:rPr>
          <w:rFonts w:ascii="Arial" w:hAnsi="Arial" w:cs="Arial"/>
          <w:sz w:val="24"/>
          <w:szCs w:val="24"/>
        </w:rPr>
      </w:pPr>
      <w:r>
        <w:rPr>
          <w:rFonts w:ascii="Arial" w:hAnsi="Arial" w:cs="Arial"/>
          <w:sz w:val="24"/>
          <w:szCs w:val="24"/>
        </w:rPr>
        <w:t>horizontal analysis - current period verses prior periods;</w:t>
      </w:r>
    </w:p>
    <w:p w:rsidR="00D54CFA" w:rsidRDefault="00D54CFA" w:rsidP="0027761B">
      <w:pPr>
        <w:numPr>
          <w:ilvl w:val="0"/>
          <w:numId w:val="22"/>
        </w:numPr>
        <w:rPr>
          <w:rFonts w:ascii="Arial" w:hAnsi="Arial" w:cs="Arial"/>
          <w:sz w:val="24"/>
          <w:szCs w:val="24"/>
        </w:rPr>
      </w:pPr>
      <w:r>
        <w:rPr>
          <w:rFonts w:ascii="Arial" w:hAnsi="Arial" w:cs="Arial"/>
          <w:sz w:val="24"/>
          <w:szCs w:val="24"/>
        </w:rPr>
        <w:t>vertical analysis – common size analysis;</w:t>
      </w:r>
    </w:p>
    <w:p w:rsidR="00D54CFA" w:rsidRDefault="00D54CFA" w:rsidP="0027761B">
      <w:pPr>
        <w:numPr>
          <w:ilvl w:val="0"/>
          <w:numId w:val="22"/>
        </w:numPr>
        <w:rPr>
          <w:rFonts w:ascii="Arial" w:hAnsi="Arial" w:cs="Arial"/>
          <w:sz w:val="24"/>
          <w:szCs w:val="24"/>
        </w:rPr>
      </w:pPr>
      <w:r>
        <w:rPr>
          <w:rFonts w:ascii="Arial" w:hAnsi="Arial" w:cs="Arial"/>
          <w:sz w:val="24"/>
          <w:szCs w:val="24"/>
        </w:rPr>
        <w:t>ratio analysis; and</w:t>
      </w:r>
    </w:p>
    <w:p w:rsidR="00D54CFA" w:rsidRPr="00836BF1" w:rsidRDefault="00D54CFA" w:rsidP="0027761B">
      <w:pPr>
        <w:numPr>
          <w:ilvl w:val="0"/>
          <w:numId w:val="22"/>
        </w:numPr>
        <w:rPr>
          <w:rFonts w:ascii="Arial" w:hAnsi="Arial" w:cs="Arial"/>
          <w:sz w:val="24"/>
          <w:szCs w:val="24"/>
        </w:rPr>
      </w:pPr>
      <w:r>
        <w:rPr>
          <w:rFonts w:ascii="Arial" w:hAnsi="Arial" w:cs="Arial"/>
          <w:sz w:val="24"/>
          <w:szCs w:val="24"/>
        </w:rPr>
        <w:t>comparison of details of totals with similar detail for prior years.</w:t>
      </w:r>
    </w:p>
    <w:p w:rsidR="00D54CFA" w:rsidRPr="00836BF1" w:rsidRDefault="00D54CFA" w:rsidP="00605612">
      <w:pPr>
        <w:rPr>
          <w:rFonts w:ascii="Arial" w:hAnsi="Arial" w:cs="Arial"/>
          <w:sz w:val="24"/>
          <w:szCs w:val="24"/>
        </w:rPr>
      </w:pPr>
      <w:r w:rsidRPr="00836BF1">
        <w:rPr>
          <w:rFonts w:ascii="Arial" w:hAnsi="Arial" w:cs="Arial"/>
          <w:sz w:val="24"/>
          <w:szCs w:val="24"/>
        </w:rPr>
        <w:t>The audit process uses analytic procedures as follows throughout the audit:</w:t>
      </w:r>
    </w:p>
    <w:p w:rsidR="00D54CFA" w:rsidRPr="00836BF1" w:rsidRDefault="00D54CFA" w:rsidP="00605612">
      <w:pPr>
        <w:numPr>
          <w:ilvl w:val="0"/>
          <w:numId w:val="11"/>
        </w:numPr>
        <w:spacing w:after="0" w:line="240" w:lineRule="auto"/>
        <w:rPr>
          <w:rFonts w:ascii="Arial" w:hAnsi="Arial" w:cs="Arial"/>
          <w:sz w:val="24"/>
          <w:szCs w:val="24"/>
        </w:rPr>
      </w:pPr>
      <w:r w:rsidRPr="00836BF1">
        <w:rPr>
          <w:rFonts w:ascii="Arial" w:hAnsi="Arial" w:cs="Arial"/>
          <w:sz w:val="24"/>
          <w:szCs w:val="24"/>
        </w:rPr>
        <w:t>preliminary analytic procedure which is used to determine the nature, timing and extent of audit procedures</w:t>
      </w:r>
      <w:r>
        <w:rPr>
          <w:rFonts w:ascii="Arial" w:hAnsi="Arial" w:cs="Arial"/>
          <w:sz w:val="24"/>
          <w:szCs w:val="24"/>
        </w:rPr>
        <w:t>;</w:t>
      </w:r>
    </w:p>
    <w:p w:rsidR="00D54CFA" w:rsidRPr="00836BF1" w:rsidRDefault="00D54CFA" w:rsidP="00605612">
      <w:pPr>
        <w:numPr>
          <w:ilvl w:val="0"/>
          <w:numId w:val="11"/>
        </w:numPr>
        <w:spacing w:after="0" w:line="240" w:lineRule="auto"/>
        <w:rPr>
          <w:rFonts w:ascii="Arial" w:hAnsi="Arial" w:cs="Arial"/>
          <w:sz w:val="24"/>
          <w:szCs w:val="24"/>
        </w:rPr>
      </w:pPr>
      <w:r>
        <w:rPr>
          <w:rFonts w:ascii="Arial" w:hAnsi="Arial" w:cs="Arial"/>
          <w:sz w:val="24"/>
          <w:szCs w:val="24"/>
        </w:rPr>
        <w:t>s</w:t>
      </w:r>
      <w:r w:rsidRPr="00836BF1">
        <w:rPr>
          <w:rFonts w:ascii="Arial" w:hAnsi="Arial" w:cs="Arial"/>
          <w:sz w:val="24"/>
          <w:szCs w:val="24"/>
        </w:rPr>
        <w:t>ubstantive analytic procedure used to analyse the evidence obtained during the substantive testing of account balances; and</w:t>
      </w:r>
    </w:p>
    <w:p w:rsidR="00D54CFA" w:rsidRPr="00836BF1" w:rsidRDefault="00D54CFA" w:rsidP="00605612">
      <w:pPr>
        <w:numPr>
          <w:ilvl w:val="0"/>
          <w:numId w:val="11"/>
        </w:numPr>
        <w:spacing w:after="0" w:line="240" w:lineRule="auto"/>
        <w:rPr>
          <w:rFonts w:ascii="Arial" w:hAnsi="Arial" w:cs="Arial"/>
          <w:sz w:val="24"/>
          <w:szCs w:val="24"/>
        </w:rPr>
      </w:pPr>
      <w:r>
        <w:rPr>
          <w:rFonts w:ascii="Arial" w:hAnsi="Arial" w:cs="Arial"/>
          <w:sz w:val="24"/>
          <w:szCs w:val="24"/>
        </w:rPr>
        <w:t>fina</w:t>
      </w:r>
      <w:r w:rsidRPr="00836BF1">
        <w:rPr>
          <w:rFonts w:ascii="Arial" w:hAnsi="Arial" w:cs="Arial"/>
          <w:sz w:val="24"/>
          <w:szCs w:val="24"/>
        </w:rPr>
        <w:t>l analytic procedure</w:t>
      </w:r>
      <w:r>
        <w:rPr>
          <w:rFonts w:ascii="Arial" w:hAnsi="Arial" w:cs="Arial"/>
          <w:sz w:val="24"/>
          <w:szCs w:val="24"/>
        </w:rPr>
        <w:t>,</w:t>
      </w:r>
      <w:r w:rsidRPr="00836BF1">
        <w:rPr>
          <w:rFonts w:ascii="Arial" w:hAnsi="Arial" w:cs="Arial"/>
          <w:sz w:val="24"/>
          <w:szCs w:val="24"/>
        </w:rPr>
        <w:t xml:space="preserve"> analysis all the evidence to support the audit conclusions.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b/>
          <w:sz w:val="24"/>
          <w:szCs w:val="24"/>
        </w:rPr>
      </w:pPr>
      <w:r w:rsidRPr="00836BF1">
        <w:rPr>
          <w:rFonts w:ascii="Arial" w:hAnsi="Arial" w:cs="Arial"/>
          <w:b/>
          <w:sz w:val="24"/>
          <w:szCs w:val="24"/>
        </w:rPr>
        <w:t>Question 2</w:t>
      </w:r>
    </w:p>
    <w:p w:rsidR="00D54CFA" w:rsidRPr="00836BF1" w:rsidRDefault="00D54CFA" w:rsidP="00605612">
      <w:pPr>
        <w:rPr>
          <w:rFonts w:ascii="Arial" w:hAnsi="Arial" w:cs="Arial"/>
          <w:b/>
          <w:sz w:val="24"/>
          <w:szCs w:val="24"/>
        </w:rPr>
      </w:pPr>
      <w:r w:rsidRPr="00836BF1">
        <w:rPr>
          <w:rFonts w:ascii="Arial" w:hAnsi="Arial" w:cs="Arial"/>
          <w:b/>
          <w:sz w:val="24"/>
          <w:szCs w:val="24"/>
        </w:rPr>
        <w:t>“ Circumstances may exist that create opportunities for management or other staff to commit fraud”.  Discuss.</w:t>
      </w:r>
    </w:p>
    <w:p w:rsidR="00D54CFA" w:rsidRPr="00836BF1" w:rsidRDefault="00D54CFA" w:rsidP="00605612">
      <w:pPr>
        <w:rPr>
          <w:rFonts w:ascii="Arial" w:hAnsi="Arial" w:cs="Arial"/>
          <w:sz w:val="24"/>
          <w:szCs w:val="24"/>
        </w:rPr>
      </w:pPr>
      <w:r w:rsidRPr="00836BF1">
        <w:rPr>
          <w:rFonts w:ascii="Arial" w:hAnsi="Arial" w:cs="Arial"/>
          <w:sz w:val="24"/>
          <w:szCs w:val="24"/>
        </w:rPr>
        <w:t>In any business environment</w:t>
      </w:r>
      <w:r>
        <w:rPr>
          <w:rFonts w:ascii="Arial" w:hAnsi="Arial" w:cs="Arial"/>
          <w:sz w:val="24"/>
          <w:szCs w:val="24"/>
        </w:rPr>
        <w:t>,</w:t>
      </w:r>
      <w:r w:rsidRPr="00836BF1">
        <w:rPr>
          <w:rFonts w:ascii="Arial" w:hAnsi="Arial" w:cs="Arial"/>
          <w:sz w:val="24"/>
          <w:szCs w:val="24"/>
        </w:rPr>
        <w:t xml:space="preserve"> they are situations that will provide opportunities for management or other staff to commit fraud.  Whe</w:t>
      </w:r>
      <w:r>
        <w:rPr>
          <w:rFonts w:ascii="Arial" w:hAnsi="Arial" w:cs="Arial"/>
          <w:sz w:val="24"/>
          <w:szCs w:val="24"/>
        </w:rPr>
        <w:t xml:space="preserve">re </w:t>
      </w:r>
      <w:r w:rsidRPr="00836BF1">
        <w:rPr>
          <w:rFonts w:ascii="Arial" w:hAnsi="Arial" w:cs="Arial"/>
          <w:sz w:val="24"/>
          <w:szCs w:val="24"/>
        </w:rPr>
        <w:t xml:space="preserve">such opportunities are present, those who are susceptible </w:t>
      </w:r>
      <w:r>
        <w:rPr>
          <w:rFonts w:ascii="Arial" w:hAnsi="Arial" w:cs="Arial"/>
          <w:sz w:val="24"/>
          <w:szCs w:val="24"/>
        </w:rPr>
        <w:t>can rationalize this behaviour.</w:t>
      </w:r>
    </w:p>
    <w:p w:rsidR="00D54CFA" w:rsidRDefault="00D54CFA" w:rsidP="00605612">
      <w:pPr>
        <w:rPr>
          <w:rFonts w:ascii="Arial" w:hAnsi="Arial" w:cs="Arial"/>
          <w:sz w:val="24"/>
          <w:szCs w:val="24"/>
        </w:rPr>
      </w:pPr>
    </w:p>
    <w:p w:rsidR="00D54CFA" w:rsidRDefault="00D54CFA" w:rsidP="00605612">
      <w:pPr>
        <w:rPr>
          <w:rFonts w:ascii="Arial" w:hAnsi="Arial" w:cs="Arial"/>
          <w:sz w:val="24"/>
          <w:szCs w:val="24"/>
        </w:rPr>
      </w:pPr>
      <w:r>
        <w:rPr>
          <w:rFonts w:ascii="Arial" w:hAnsi="Arial" w:cs="Arial"/>
          <w:sz w:val="24"/>
          <w:szCs w:val="24"/>
        </w:rPr>
        <w:t>Circumstances that may exist are:</w:t>
      </w:r>
    </w:p>
    <w:p w:rsidR="00D54CFA" w:rsidRDefault="00D54CFA" w:rsidP="002B1930">
      <w:pPr>
        <w:numPr>
          <w:ilvl w:val="0"/>
          <w:numId w:val="26"/>
        </w:numPr>
        <w:rPr>
          <w:rFonts w:ascii="Arial" w:hAnsi="Arial" w:cs="Arial"/>
          <w:sz w:val="24"/>
          <w:szCs w:val="24"/>
        </w:rPr>
      </w:pPr>
      <w:r>
        <w:rPr>
          <w:rFonts w:ascii="Arial" w:hAnsi="Arial" w:cs="Arial"/>
          <w:sz w:val="24"/>
          <w:szCs w:val="24"/>
        </w:rPr>
        <w:t xml:space="preserve">the absence of </w:t>
      </w:r>
      <w:r w:rsidRPr="00836BF1">
        <w:rPr>
          <w:rFonts w:ascii="Arial" w:hAnsi="Arial" w:cs="Arial"/>
          <w:sz w:val="24"/>
          <w:szCs w:val="24"/>
        </w:rPr>
        <w:t xml:space="preserve">or </w:t>
      </w:r>
      <w:r>
        <w:rPr>
          <w:rFonts w:ascii="Arial" w:hAnsi="Arial" w:cs="Arial"/>
          <w:sz w:val="24"/>
          <w:szCs w:val="24"/>
        </w:rPr>
        <w:t>inadequate</w:t>
      </w:r>
      <w:r w:rsidRPr="00836BF1">
        <w:rPr>
          <w:rFonts w:ascii="Arial" w:hAnsi="Arial" w:cs="Arial"/>
          <w:sz w:val="24"/>
          <w:szCs w:val="24"/>
        </w:rPr>
        <w:t xml:space="preserve"> controls</w:t>
      </w:r>
      <w:r>
        <w:rPr>
          <w:rFonts w:ascii="Arial" w:hAnsi="Arial" w:cs="Arial"/>
          <w:sz w:val="24"/>
          <w:szCs w:val="24"/>
        </w:rPr>
        <w:t xml:space="preserve"> and improper </w:t>
      </w:r>
      <w:r w:rsidRPr="00836BF1">
        <w:rPr>
          <w:rFonts w:ascii="Arial" w:hAnsi="Arial" w:cs="Arial"/>
          <w:sz w:val="24"/>
          <w:szCs w:val="24"/>
        </w:rPr>
        <w:t>assignment of responsibilities</w:t>
      </w:r>
      <w:r>
        <w:rPr>
          <w:rFonts w:ascii="Arial" w:hAnsi="Arial" w:cs="Arial"/>
          <w:sz w:val="24"/>
          <w:szCs w:val="24"/>
        </w:rPr>
        <w:t>;</w:t>
      </w:r>
    </w:p>
    <w:p w:rsidR="00D54CFA" w:rsidRDefault="00D54CFA" w:rsidP="002B1930">
      <w:pPr>
        <w:numPr>
          <w:ilvl w:val="0"/>
          <w:numId w:val="26"/>
        </w:numPr>
        <w:rPr>
          <w:rFonts w:ascii="Arial" w:hAnsi="Arial" w:cs="Arial"/>
          <w:sz w:val="24"/>
          <w:szCs w:val="24"/>
        </w:rPr>
      </w:pPr>
      <w:r>
        <w:rPr>
          <w:rFonts w:ascii="Arial" w:hAnsi="Arial" w:cs="Arial"/>
          <w:sz w:val="24"/>
          <w:szCs w:val="24"/>
        </w:rPr>
        <w:t>p</w:t>
      </w:r>
      <w:r w:rsidRPr="00836BF1">
        <w:rPr>
          <w:rFonts w:ascii="Arial" w:hAnsi="Arial" w:cs="Arial"/>
          <w:sz w:val="24"/>
          <w:szCs w:val="24"/>
        </w:rPr>
        <w:t>ossiblities may be inherent in the type, size or structure of the business</w:t>
      </w:r>
      <w:r>
        <w:rPr>
          <w:rFonts w:ascii="Arial" w:hAnsi="Arial" w:cs="Arial"/>
          <w:sz w:val="24"/>
          <w:szCs w:val="24"/>
        </w:rPr>
        <w:t xml:space="preserve"> for example, a book keeper who keeps the records but also deals with vendors and contracts;</w:t>
      </w:r>
    </w:p>
    <w:p w:rsidR="00D54CFA" w:rsidRDefault="00D54CFA" w:rsidP="002B1930">
      <w:pPr>
        <w:numPr>
          <w:ilvl w:val="0"/>
          <w:numId w:val="26"/>
        </w:numPr>
        <w:rPr>
          <w:rFonts w:ascii="Arial" w:hAnsi="Arial" w:cs="Arial"/>
          <w:sz w:val="24"/>
          <w:szCs w:val="24"/>
        </w:rPr>
      </w:pPr>
      <w:r>
        <w:rPr>
          <w:rFonts w:ascii="Arial" w:hAnsi="Arial" w:cs="Arial"/>
          <w:sz w:val="24"/>
          <w:szCs w:val="24"/>
        </w:rPr>
        <w:t>e</w:t>
      </w:r>
      <w:r w:rsidRPr="00836BF1">
        <w:rPr>
          <w:rFonts w:ascii="Arial" w:hAnsi="Arial" w:cs="Arial"/>
          <w:sz w:val="24"/>
          <w:szCs w:val="24"/>
        </w:rPr>
        <w:t>lements related to the type of the industry in which the entity is oper</w:t>
      </w:r>
      <w:r>
        <w:rPr>
          <w:rFonts w:ascii="Arial" w:hAnsi="Arial" w:cs="Arial"/>
          <w:sz w:val="24"/>
          <w:szCs w:val="24"/>
        </w:rPr>
        <w:t>ating, the nature of the entity’</w:t>
      </w:r>
      <w:r w:rsidRPr="00836BF1">
        <w:rPr>
          <w:rFonts w:ascii="Arial" w:hAnsi="Arial" w:cs="Arial"/>
          <w:sz w:val="24"/>
          <w:szCs w:val="24"/>
        </w:rPr>
        <w:t>s business</w:t>
      </w:r>
      <w:r>
        <w:rPr>
          <w:rFonts w:ascii="Arial" w:hAnsi="Arial" w:cs="Arial"/>
          <w:sz w:val="24"/>
          <w:szCs w:val="24"/>
        </w:rPr>
        <w:t>,</w:t>
      </w:r>
      <w:r w:rsidRPr="00836BF1">
        <w:rPr>
          <w:rFonts w:ascii="Arial" w:hAnsi="Arial" w:cs="Arial"/>
          <w:sz w:val="24"/>
          <w:szCs w:val="24"/>
        </w:rPr>
        <w:t xml:space="preserve"> the nature of the transactions entered into, and the way in which they are recorded in the balance sheet o</w:t>
      </w:r>
      <w:r>
        <w:rPr>
          <w:rFonts w:ascii="Arial" w:hAnsi="Arial" w:cs="Arial"/>
          <w:sz w:val="24"/>
          <w:szCs w:val="24"/>
        </w:rPr>
        <w:t>f</w:t>
      </w:r>
      <w:r w:rsidRPr="00836BF1">
        <w:rPr>
          <w:rFonts w:ascii="Arial" w:hAnsi="Arial" w:cs="Arial"/>
          <w:sz w:val="24"/>
          <w:szCs w:val="24"/>
        </w:rPr>
        <w:t xml:space="preserve"> profit and loss account</w:t>
      </w:r>
      <w:r>
        <w:rPr>
          <w:rFonts w:ascii="Arial" w:hAnsi="Arial" w:cs="Arial"/>
          <w:sz w:val="24"/>
          <w:szCs w:val="24"/>
        </w:rPr>
        <w:t>, for example, Waste Management Scandal 1998, reported $1.7billion in fake earnings by falsely increasing the depreciation time length for their property, plant and equipment on the balance sheets;</w:t>
      </w:r>
    </w:p>
    <w:p w:rsidR="00D54CFA" w:rsidRPr="00836BF1" w:rsidRDefault="00D54CFA" w:rsidP="002B1930">
      <w:pPr>
        <w:numPr>
          <w:ilvl w:val="0"/>
          <w:numId w:val="26"/>
        </w:numPr>
        <w:tabs>
          <w:tab w:val="left" w:pos="1080"/>
        </w:tabs>
        <w:rPr>
          <w:rFonts w:ascii="Arial" w:hAnsi="Arial" w:cs="Arial"/>
          <w:sz w:val="24"/>
          <w:szCs w:val="24"/>
        </w:rPr>
      </w:pPr>
      <w:r>
        <w:rPr>
          <w:rFonts w:ascii="Arial" w:hAnsi="Arial" w:cs="Arial"/>
          <w:sz w:val="24"/>
          <w:szCs w:val="24"/>
        </w:rPr>
        <w:t>t</w:t>
      </w:r>
      <w:r w:rsidRPr="00836BF1">
        <w:rPr>
          <w:rFonts w:ascii="Arial" w:hAnsi="Arial" w:cs="Arial"/>
          <w:sz w:val="24"/>
          <w:szCs w:val="24"/>
        </w:rPr>
        <w:t>he nature of the entity’s dealings with clients and suppliers, its place in the markets, th</w:t>
      </w:r>
      <w:r>
        <w:rPr>
          <w:rFonts w:ascii="Arial" w:hAnsi="Arial" w:cs="Arial"/>
          <w:sz w:val="24"/>
          <w:szCs w:val="24"/>
        </w:rPr>
        <w:t>e</w:t>
      </w:r>
      <w:r w:rsidRPr="00836BF1">
        <w:rPr>
          <w:rFonts w:ascii="Arial" w:hAnsi="Arial" w:cs="Arial"/>
          <w:sz w:val="24"/>
          <w:szCs w:val="24"/>
        </w:rPr>
        <w:t xml:space="preserve"> ability to manipulate or dictate terms may </w:t>
      </w:r>
      <w:r>
        <w:rPr>
          <w:rFonts w:ascii="Arial" w:hAnsi="Arial" w:cs="Arial"/>
          <w:sz w:val="24"/>
          <w:szCs w:val="24"/>
        </w:rPr>
        <w:t>create</w:t>
      </w:r>
      <w:r w:rsidRPr="00836BF1">
        <w:rPr>
          <w:rFonts w:ascii="Arial" w:hAnsi="Arial" w:cs="Arial"/>
          <w:sz w:val="24"/>
          <w:szCs w:val="24"/>
        </w:rPr>
        <w:t xml:space="preserve"> an opportunity for inappropriate transactions</w:t>
      </w:r>
      <w:r>
        <w:rPr>
          <w:rFonts w:ascii="Arial" w:hAnsi="Arial" w:cs="Arial"/>
          <w:sz w:val="24"/>
          <w:szCs w:val="24"/>
        </w:rPr>
        <w:t>, for example American International Group (AIG) Scandal 2005, the CEO Greenburg allegedly booked loans as revenue, steered clients to insurers with whom AIG had payoff agreements, and told traders to inflate AIG stock price;</w:t>
      </w:r>
    </w:p>
    <w:p w:rsidR="00D54CFA" w:rsidRDefault="00D54CFA" w:rsidP="002B1930">
      <w:pPr>
        <w:numPr>
          <w:ilvl w:val="0"/>
          <w:numId w:val="26"/>
        </w:numPr>
        <w:rPr>
          <w:rFonts w:ascii="Arial" w:hAnsi="Arial" w:cs="Arial"/>
          <w:sz w:val="24"/>
          <w:szCs w:val="24"/>
        </w:rPr>
      </w:pPr>
      <w:r>
        <w:rPr>
          <w:rFonts w:ascii="Arial" w:hAnsi="Arial" w:cs="Arial"/>
          <w:sz w:val="24"/>
          <w:szCs w:val="24"/>
        </w:rPr>
        <w:t>t</w:t>
      </w:r>
      <w:r w:rsidRPr="00836BF1">
        <w:rPr>
          <w:rFonts w:ascii="Arial" w:hAnsi="Arial" w:cs="Arial"/>
          <w:sz w:val="24"/>
          <w:szCs w:val="24"/>
        </w:rPr>
        <w:t>he extent of judgement involved in de</w:t>
      </w:r>
      <w:r>
        <w:rPr>
          <w:rFonts w:ascii="Arial" w:hAnsi="Arial" w:cs="Arial"/>
          <w:sz w:val="24"/>
          <w:szCs w:val="24"/>
        </w:rPr>
        <w:t>termining</w:t>
      </w:r>
      <w:r w:rsidRPr="00836BF1">
        <w:rPr>
          <w:rFonts w:ascii="Arial" w:hAnsi="Arial" w:cs="Arial"/>
          <w:sz w:val="24"/>
          <w:szCs w:val="24"/>
        </w:rPr>
        <w:t xml:space="preserve"> the level of income or expenses or the estimation of assets </w:t>
      </w:r>
      <w:r>
        <w:rPr>
          <w:rFonts w:ascii="Arial" w:hAnsi="Arial" w:cs="Arial"/>
          <w:sz w:val="24"/>
          <w:szCs w:val="24"/>
        </w:rPr>
        <w:t xml:space="preserve">. The higher the level of using judgement will give rise to a bigger opportunity for manipulation, for example, Lehman Brothers Scandal 2008, hid over $50 billion in loans disguised as sales.  They allegedly sold toxic assets to </w:t>
      </w:r>
      <w:smartTag w:uri="urn:schemas-microsoft-com:office:smarttags" w:element="PlaceName">
        <w:smartTag w:uri="urn:schemas-microsoft-com:office:smarttags" w:element="place">
          <w:r>
            <w:rPr>
              <w:rFonts w:ascii="Arial" w:hAnsi="Arial" w:cs="Arial"/>
              <w:sz w:val="24"/>
              <w:szCs w:val="24"/>
            </w:rPr>
            <w:t>Cayman</w:t>
          </w:r>
        </w:smartTag>
        <w:r>
          <w:rPr>
            <w:rFonts w:ascii="Arial" w:hAnsi="Arial" w:cs="Arial"/>
            <w:sz w:val="24"/>
            <w:szCs w:val="24"/>
          </w:rPr>
          <w:t xml:space="preserve"> </w:t>
        </w:r>
        <w:smartTag w:uri="urn:schemas-microsoft-com:office:smarttags" w:element="PlaceType">
          <w:r>
            <w:rPr>
              <w:rFonts w:ascii="Arial" w:hAnsi="Arial" w:cs="Arial"/>
              <w:sz w:val="24"/>
              <w:szCs w:val="24"/>
            </w:rPr>
            <w:t>Island</w:t>
          </w:r>
        </w:smartTag>
      </w:smartTag>
      <w:r>
        <w:rPr>
          <w:rFonts w:ascii="Arial" w:hAnsi="Arial" w:cs="Arial"/>
          <w:sz w:val="24"/>
          <w:szCs w:val="24"/>
        </w:rPr>
        <w:t xml:space="preserve"> banks with the understanding that they would but them back eventually.  This created the impression that Lehman had $50 billion more cash and $50 billion less in toxic assets than it really did;</w:t>
      </w:r>
    </w:p>
    <w:p w:rsidR="00D54CFA" w:rsidRPr="00836BF1" w:rsidRDefault="00D54CFA" w:rsidP="002B1930">
      <w:pPr>
        <w:numPr>
          <w:ilvl w:val="0"/>
          <w:numId w:val="26"/>
        </w:numPr>
        <w:tabs>
          <w:tab w:val="left" w:pos="1080"/>
        </w:tabs>
        <w:rPr>
          <w:rFonts w:ascii="Arial" w:hAnsi="Arial" w:cs="Arial"/>
          <w:sz w:val="24"/>
          <w:szCs w:val="24"/>
        </w:rPr>
      </w:pPr>
      <w:r>
        <w:rPr>
          <w:rFonts w:ascii="Arial" w:hAnsi="Arial" w:cs="Arial"/>
          <w:sz w:val="24"/>
          <w:szCs w:val="24"/>
        </w:rPr>
        <w:t>t</w:t>
      </w:r>
      <w:r w:rsidRPr="00836BF1">
        <w:rPr>
          <w:rFonts w:ascii="Arial" w:hAnsi="Arial" w:cs="Arial"/>
          <w:sz w:val="24"/>
          <w:szCs w:val="24"/>
        </w:rPr>
        <w:t>he extent of efficiency of monitoring of senior management by independent corporate governance functions such as nonexecutive directors, audit committee, and administrative boards</w:t>
      </w:r>
      <w:r>
        <w:rPr>
          <w:rFonts w:ascii="Arial" w:hAnsi="Arial" w:cs="Arial"/>
          <w:sz w:val="24"/>
          <w:szCs w:val="24"/>
        </w:rPr>
        <w:t xml:space="preserve"> for example the establishment of audit committees to oversee the internal audit function or the inclusion of nonexecutive directors to bring balance to the board;</w:t>
      </w:r>
    </w:p>
    <w:p w:rsidR="00D54CFA" w:rsidRDefault="00D54CFA" w:rsidP="002B1930">
      <w:pPr>
        <w:numPr>
          <w:ilvl w:val="0"/>
          <w:numId w:val="26"/>
        </w:numPr>
        <w:rPr>
          <w:rFonts w:ascii="Arial" w:hAnsi="Arial" w:cs="Arial"/>
          <w:sz w:val="24"/>
          <w:szCs w:val="24"/>
        </w:rPr>
      </w:pPr>
      <w:r>
        <w:rPr>
          <w:rFonts w:ascii="Arial" w:hAnsi="Arial" w:cs="Arial"/>
          <w:sz w:val="24"/>
          <w:szCs w:val="24"/>
        </w:rPr>
        <w:t>t</w:t>
      </w:r>
      <w:r w:rsidRPr="00836BF1">
        <w:rPr>
          <w:rFonts w:ascii="Arial" w:hAnsi="Arial" w:cs="Arial"/>
          <w:sz w:val="24"/>
          <w:szCs w:val="24"/>
        </w:rPr>
        <w:t>he degree of stabili</w:t>
      </w:r>
      <w:r>
        <w:rPr>
          <w:rFonts w:ascii="Arial" w:hAnsi="Arial" w:cs="Arial"/>
          <w:sz w:val="24"/>
          <w:szCs w:val="24"/>
        </w:rPr>
        <w:t xml:space="preserve">ty and complexity of the </w:t>
      </w:r>
      <w:r w:rsidRPr="00836BF1">
        <w:rPr>
          <w:rFonts w:ascii="Arial" w:hAnsi="Arial" w:cs="Arial"/>
          <w:sz w:val="24"/>
          <w:szCs w:val="24"/>
        </w:rPr>
        <w:t>group</w:t>
      </w:r>
      <w:r>
        <w:rPr>
          <w:rFonts w:ascii="Arial" w:hAnsi="Arial" w:cs="Arial"/>
          <w:sz w:val="24"/>
          <w:szCs w:val="24"/>
        </w:rPr>
        <w:t>, for example ZZZZBest, Minkow falsified financial statements to improve its financial position, used the backdoor to take his company public. He merged with Morningstar Industries and acquired its’ publicly owned shares in exchange for stock in the new formed corporation.  In short he raise money from new investors to pay of old investors  ;</w:t>
      </w:r>
    </w:p>
    <w:p w:rsidR="00D54CFA" w:rsidRDefault="00D54CFA" w:rsidP="002B1930">
      <w:pPr>
        <w:numPr>
          <w:ilvl w:val="0"/>
          <w:numId w:val="26"/>
        </w:numPr>
        <w:rPr>
          <w:rFonts w:ascii="Arial" w:hAnsi="Arial" w:cs="Arial"/>
          <w:sz w:val="24"/>
          <w:szCs w:val="24"/>
        </w:rPr>
      </w:pPr>
      <w:r w:rsidRPr="00836BF1">
        <w:rPr>
          <w:rFonts w:ascii="Arial" w:hAnsi="Arial" w:cs="Arial"/>
          <w:sz w:val="24"/>
          <w:szCs w:val="24"/>
        </w:rPr>
        <w:t xml:space="preserve"> </w:t>
      </w:r>
      <w:r>
        <w:rPr>
          <w:rFonts w:ascii="Arial" w:hAnsi="Arial" w:cs="Arial"/>
          <w:sz w:val="24"/>
          <w:szCs w:val="24"/>
        </w:rPr>
        <w:t>t</w:t>
      </w:r>
      <w:r w:rsidRPr="00836BF1">
        <w:rPr>
          <w:rFonts w:ascii="Arial" w:hAnsi="Arial" w:cs="Arial"/>
          <w:sz w:val="24"/>
          <w:szCs w:val="24"/>
        </w:rPr>
        <w:t>he general  control environment, including the effectiveness of information technology, internal audit and accounting</w:t>
      </w:r>
      <w:r>
        <w:rPr>
          <w:rFonts w:ascii="Arial" w:hAnsi="Arial" w:cs="Arial"/>
          <w:sz w:val="24"/>
          <w:szCs w:val="24"/>
        </w:rPr>
        <w:t xml:space="preserve"> employees as well as t</w:t>
      </w:r>
      <w:r w:rsidRPr="00836BF1">
        <w:rPr>
          <w:rFonts w:ascii="Arial" w:hAnsi="Arial" w:cs="Arial"/>
          <w:sz w:val="24"/>
          <w:szCs w:val="24"/>
        </w:rPr>
        <w:t>he effectiveness of reporting and accounting structures</w:t>
      </w:r>
      <w:r>
        <w:rPr>
          <w:rFonts w:ascii="Arial" w:hAnsi="Arial" w:cs="Arial"/>
          <w:sz w:val="24"/>
          <w:szCs w:val="24"/>
        </w:rPr>
        <w:t>, for example, HealthSouth 2003 earnings were inflated by $1.4 billion to meet stockholders expectations. CEO Scrushy told employees to make up numbers and transactions from 1996 -2003;</w:t>
      </w:r>
    </w:p>
    <w:p w:rsidR="00D54CFA" w:rsidRDefault="00D54CFA" w:rsidP="002B1930">
      <w:pPr>
        <w:numPr>
          <w:ilvl w:val="0"/>
          <w:numId w:val="26"/>
        </w:numPr>
        <w:rPr>
          <w:rFonts w:ascii="Arial" w:hAnsi="Arial" w:cs="Arial"/>
          <w:sz w:val="24"/>
          <w:szCs w:val="24"/>
        </w:rPr>
      </w:pPr>
      <w:r>
        <w:rPr>
          <w:rFonts w:ascii="Arial" w:hAnsi="Arial" w:cs="Arial"/>
          <w:sz w:val="24"/>
          <w:szCs w:val="24"/>
        </w:rPr>
        <w:t>o</w:t>
      </w:r>
      <w:r w:rsidRPr="00836BF1">
        <w:rPr>
          <w:rFonts w:ascii="Arial" w:hAnsi="Arial" w:cs="Arial"/>
          <w:sz w:val="24"/>
          <w:szCs w:val="24"/>
        </w:rPr>
        <w:t xml:space="preserve">pportunity is </w:t>
      </w:r>
      <w:r>
        <w:rPr>
          <w:rFonts w:ascii="Arial" w:hAnsi="Arial" w:cs="Arial"/>
          <w:sz w:val="24"/>
          <w:szCs w:val="24"/>
        </w:rPr>
        <w:t>available due to administration’s</w:t>
      </w:r>
      <w:r w:rsidRPr="00836BF1">
        <w:rPr>
          <w:rFonts w:ascii="Arial" w:hAnsi="Arial" w:cs="Arial"/>
          <w:sz w:val="24"/>
          <w:szCs w:val="24"/>
        </w:rPr>
        <w:t xml:space="preserve"> capacity to manipulate or avoid existing controls and its role in the internal control of the organization</w:t>
      </w:r>
      <w:r>
        <w:rPr>
          <w:rFonts w:ascii="Arial" w:hAnsi="Arial" w:cs="Arial"/>
          <w:sz w:val="24"/>
          <w:szCs w:val="24"/>
        </w:rPr>
        <w:t>, for example Tyco Scandal 2002, CEO and CFO siphoned money through unapproved loans and fraudulent stock sales.  Money was smuggled out of company disguised as executive bonuses or benefits;</w:t>
      </w:r>
    </w:p>
    <w:p w:rsidR="00D54CFA" w:rsidRDefault="00D54CFA" w:rsidP="002B1930">
      <w:pPr>
        <w:numPr>
          <w:ilvl w:val="0"/>
          <w:numId w:val="26"/>
        </w:numPr>
        <w:rPr>
          <w:rFonts w:ascii="Arial" w:hAnsi="Arial" w:cs="Arial"/>
          <w:sz w:val="24"/>
          <w:szCs w:val="24"/>
        </w:rPr>
      </w:pPr>
      <w:r>
        <w:rPr>
          <w:rFonts w:ascii="Arial" w:hAnsi="Arial" w:cs="Arial"/>
          <w:sz w:val="24"/>
          <w:szCs w:val="24"/>
        </w:rPr>
        <w:t>v</w:t>
      </w:r>
      <w:r w:rsidRPr="00836BF1">
        <w:rPr>
          <w:rFonts w:ascii="Arial" w:hAnsi="Arial" w:cs="Arial"/>
          <w:sz w:val="24"/>
          <w:szCs w:val="24"/>
        </w:rPr>
        <w:t>ulnerability of fixed assets, records, or other assets to misuse based on variables such as value, demand, transportability and convertibility</w:t>
      </w:r>
      <w:r>
        <w:rPr>
          <w:rFonts w:ascii="Arial" w:hAnsi="Arial" w:cs="Arial"/>
          <w:sz w:val="24"/>
          <w:szCs w:val="24"/>
        </w:rPr>
        <w:t xml:space="preserve">, for example, Enron Scandal 2001 kept huge debts off balance sheets; and </w:t>
      </w:r>
    </w:p>
    <w:p w:rsidR="00D54CFA" w:rsidRPr="00836BF1" w:rsidRDefault="00D54CFA" w:rsidP="002B1930">
      <w:pPr>
        <w:numPr>
          <w:ilvl w:val="0"/>
          <w:numId w:val="26"/>
        </w:numPr>
        <w:tabs>
          <w:tab w:val="left" w:pos="1080"/>
        </w:tabs>
        <w:rPr>
          <w:rFonts w:ascii="Arial" w:hAnsi="Arial" w:cs="Arial"/>
          <w:sz w:val="24"/>
          <w:szCs w:val="24"/>
        </w:rPr>
      </w:pPr>
      <w:r w:rsidRPr="00836BF1">
        <w:rPr>
          <w:rFonts w:ascii="Arial" w:hAnsi="Arial" w:cs="Arial"/>
          <w:sz w:val="24"/>
          <w:szCs w:val="24"/>
        </w:rPr>
        <w:t>Flaws in the controls designed to protect assets such as authority assignment of duties</w:t>
      </w:r>
      <w:r>
        <w:rPr>
          <w:rFonts w:ascii="Arial" w:hAnsi="Arial" w:cs="Arial"/>
          <w:sz w:val="24"/>
          <w:szCs w:val="24"/>
        </w:rPr>
        <w:t>,</w:t>
      </w:r>
      <w:r w:rsidRPr="00836BF1">
        <w:rPr>
          <w:rFonts w:ascii="Arial" w:hAnsi="Arial" w:cs="Arial"/>
          <w:sz w:val="24"/>
          <w:szCs w:val="24"/>
        </w:rPr>
        <w:t xml:space="preserve"> employee screening</w:t>
      </w:r>
      <w:r>
        <w:rPr>
          <w:rFonts w:ascii="Arial" w:hAnsi="Arial" w:cs="Arial"/>
          <w:sz w:val="24"/>
          <w:szCs w:val="24"/>
        </w:rPr>
        <w:t>,</w:t>
      </w:r>
      <w:r w:rsidRPr="00836BF1">
        <w:rPr>
          <w:rFonts w:ascii="Arial" w:hAnsi="Arial" w:cs="Arial"/>
          <w:sz w:val="24"/>
          <w:szCs w:val="24"/>
        </w:rPr>
        <w:t xml:space="preserve"> physical controls</w:t>
      </w:r>
      <w:r>
        <w:rPr>
          <w:rFonts w:ascii="Arial" w:hAnsi="Arial" w:cs="Arial"/>
          <w:sz w:val="24"/>
          <w:szCs w:val="24"/>
        </w:rPr>
        <w:t>,</w:t>
      </w:r>
      <w:r w:rsidRPr="00836BF1">
        <w:rPr>
          <w:rFonts w:ascii="Arial" w:hAnsi="Arial" w:cs="Arial"/>
          <w:sz w:val="24"/>
          <w:szCs w:val="24"/>
        </w:rPr>
        <w:t xml:space="preserve"> sett</w:t>
      </w:r>
      <w:r>
        <w:rPr>
          <w:rFonts w:ascii="Arial" w:hAnsi="Arial" w:cs="Arial"/>
          <w:sz w:val="24"/>
          <w:szCs w:val="24"/>
        </w:rPr>
        <w:t>l</w:t>
      </w:r>
      <w:r w:rsidRPr="00836BF1">
        <w:rPr>
          <w:rFonts w:ascii="Arial" w:hAnsi="Arial" w:cs="Arial"/>
          <w:sz w:val="24"/>
          <w:szCs w:val="24"/>
        </w:rPr>
        <w:t>ements and other accounting controls</w:t>
      </w:r>
      <w:r>
        <w:rPr>
          <w:rFonts w:ascii="Arial" w:hAnsi="Arial" w:cs="Arial"/>
          <w:sz w:val="24"/>
          <w:szCs w:val="24"/>
        </w:rPr>
        <w:t>.</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b/>
          <w:sz w:val="24"/>
          <w:szCs w:val="24"/>
        </w:rPr>
      </w:pPr>
      <w:r w:rsidRPr="00836BF1">
        <w:rPr>
          <w:rFonts w:ascii="Arial" w:hAnsi="Arial" w:cs="Arial"/>
          <w:b/>
          <w:sz w:val="24"/>
          <w:szCs w:val="24"/>
        </w:rPr>
        <w:t>Question 3</w:t>
      </w:r>
    </w:p>
    <w:p w:rsidR="00D54CFA" w:rsidRPr="00836BF1" w:rsidRDefault="00D54CFA" w:rsidP="00605612">
      <w:pPr>
        <w:rPr>
          <w:rFonts w:ascii="Arial" w:hAnsi="Arial" w:cs="Arial"/>
          <w:b/>
          <w:sz w:val="24"/>
          <w:szCs w:val="24"/>
        </w:rPr>
      </w:pPr>
    </w:p>
    <w:p w:rsidR="00D54CFA" w:rsidRPr="00836BF1" w:rsidRDefault="00D54CFA" w:rsidP="00605612">
      <w:pPr>
        <w:rPr>
          <w:rFonts w:ascii="Arial" w:hAnsi="Arial" w:cs="Arial"/>
          <w:b/>
          <w:sz w:val="24"/>
          <w:szCs w:val="24"/>
        </w:rPr>
      </w:pPr>
      <w:r w:rsidRPr="00836BF1">
        <w:rPr>
          <w:rFonts w:ascii="Arial" w:hAnsi="Arial" w:cs="Arial"/>
          <w:b/>
          <w:sz w:val="24"/>
          <w:szCs w:val="24"/>
        </w:rPr>
        <w:t>SAS 99 suggests that key sources for the identification of fraud risk factors are inquiries of management, in this context which type of questions an auditor should ask the management?</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During the audit process a number of individuals are interviewed in assist the auditor in giving an opinion of the financial statements of a business entity.   One important area for questioning is that of management.   The following questions may be asked:</w:t>
      </w:r>
    </w:p>
    <w:p w:rsidR="00D54CFA" w:rsidRPr="00836BF1" w:rsidRDefault="00D54CFA" w:rsidP="00605612">
      <w:pPr>
        <w:rPr>
          <w:rFonts w:ascii="Arial" w:hAnsi="Arial" w:cs="Arial"/>
          <w:sz w:val="24"/>
          <w:szCs w:val="24"/>
        </w:rPr>
      </w:pPr>
      <w:r w:rsidRPr="00836BF1">
        <w:rPr>
          <w:rFonts w:ascii="Arial" w:hAnsi="Arial" w:cs="Arial"/>
          <w:sz w:val="24"/>
          <w:szCs w:val="24"/>
        </w:rPr>
        <w:t xml:space="preserve"> (i)</w:t>
      </w:r>
      <w:r w:rsidRPr="00836BF1">
        <w:rPr>
          <w:rFonts w:ascii="Arial" w:hAnsi="Arial" w:cs="Arial"/>
          <w:sz w:val="24"/>
          <w:szCs w:val="24"/>
        </w:rPr>
        <w:tab/>
        <w:t>Has management received any letters, or communication about fraud from employees, former workers, vendors, or other concerned parties?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(ii)</w:t>
      </w:r>
      <w:r w:rsidRPr="00836BF1">
        <w:rPr>
          <w:rFonts w:ascii="Arial" w:hAnsi="Arial" w:cs="Arial"/>
          <w:sz w:val="24"/>
          <w:szCs w:val="24"/>
        </w:rPr>
        <w:tab/>
        <w:t>What is management perception of the risks of fraud in their company?</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(iii)</w:t>
      </w:r>
      <w:r w:rsidRPr="00836BF1">
        <w:rPr>
          <w:rFonts w:ascii="Arial" w:hAnsi="Arial" w:cs="Arial"/>
          <w:sz w:val="24"/>
          <w:szCs w:val="24"/>
        </w:rPr>
        <w:tab/>
        <w:t>Does management have any knowledge of any fraud whether committed, unconfirmed or doubted, that could result in a material misrepresentation of the entity’s financial statements?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(iv)</w:t>
      </w:r>
      <w:r w:rsidRPr="00836BF1">
        <w:rPr>
          <w:rFonts w:ascii="Arial" w:hAnsi="Arial" w:cs="Arial"/>
          <w:sz w:val="24"/>
          <w:szCs w:val="24"/>
        </w:rPr>
        <w:tab/>
        <w:t>Is there any account balance or class of transactions for which a risk of fraud may be more likely to happen or is there any specific fraud risk the company has identified?</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(v)</w:t>
      </w:r>
      <w:r w:rsidRPr="00836BF1">
        <w:rPr>
          <w:rFonts w:ascii="Arial" w:hAnsi="Arial" w:cs="Arial"/>
          <w:sz w:val="24"/>
          <w:szCs w:val="24"/>
        </w:rPr>
        <w:tab/>
        <w:t>What programmes and controls have been established by the management to reduce specifically recognized fraud risks or to help prevent, discourage and detect frauds of other types?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(vi)</w:t>
      </w:r>
      <w:r w:rsidRPr="00836BF1">
        <w:rPr>
          <w:rFonts w:ascii="Arial" w:hAnsi="Arial" w:cs="Arial"/>
          <w:sz w:val="24"/>
          <w:szCs w:val="24"/>
        </w:rPr>
        <w:tab/>
        <w:t>How does management monitor these programmes or controls?  To whom are suspected frauds reported to?</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(vii)</w:t>
      </w:r>
      <w:r w:rsidRPr="00836BF1">
        <w:rPr>
          <w:rFonts w:ascii="Arial" w:hAnsi="Arial" w:cs="Arial"/>
          <w:sz w:val="24"/>
          <w:szCs w:val="24"/>
        </w:rPr>
        <w:tab/>
        <w:t>How does management communicate its views on business practices and ethical conduct?  Is there a written policy and how is it communicated to all employees?  Is it do as I say but not as I do?</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(viii)</w:t>
      </w:r>
      <w:r w:rsidRPr="00836BF1">
        <w:rPr>
          <w:rFonts w:ascii="Arial" w:hAnsi="Arial" w:cs="Arial"/>
          <w:sz w:val="24"/>
          <w:szCs w:val="24"/>
        </w:rPr>
        <w:tab/>
        <w:t>If  the company is conglomerate in nature, are there other secondary locations or business segments in which the risks of fraud is more likely to happen?</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(ix)</w:t>
      </w:r>
      <w:r w:rsidRPr="00836BF1">
        <w:rPr>
          <w:rFonts w:ascii="Arial" w:hAnsi="Arial" w:cs="Arial"/>
          <w:sz w:val="24"/>
          <w:szCs w:val="24"/>
        </w:rPr>
        <w:tab/>
        <w:t>What procedures are in place to monitor these operations at other locations or business sections, bearing in mind that the environment might be different from the central location?</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(x)</w:t>
      </w:r>
      <w:r w:rsidRPr="00836BF1">
        <w:rPr>
          <w:rFonts w:ascii="Arial" w:hAnsi="Arial" w:cs="Arial"/>
          <w:sz w:val="24"/>
          <w:szCs w:val="24"/>
        </w:rPr>
        <w:tab/>
        <w:t>Has anyone advised a member of the organization or others within the company to withhold information from the auditor, to change documents or to make false entries in the records?  For example, in the Enron 2001 case employees were requested to shred the evidence of the illegal activities.</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sz w:val="24"/>
          <w:szCs w:val="24"/>
        </w:rPr>
      </w:pPr>
      <w:r w:rsidRPr="00836BF1">
        <w:rPr>
          <w:rFonts w:ascii="Arial" w:hAnsi="Arial" w:cs="Arial"/>
          <w:sz w:val="24"/>
          <w:szCs w:val="24"/>
        </w:rPr>
        <w:t>(xi)</w:t>
      </w:r>
      <w:r w:rsidRPr="00836BF1">
        <w:rPr>
          <w:rFonts w:ascii="Arial" w:hAnsi="Arial" w:cs="Arial"/>
          <w:sz w:val="24"/>
          <w:szCs w:val="24"/>
        </w:rPr>
        <w:tab/>
        <w:t xml:space="preserve">Has management informed the audit committee or others with similar authority and responsibility about the entity’s internal control and the way in which management believes the internal control structure serves to prevent, discourage, or identify material misstatements due to fraud?  </w:t>
      </w:r>
    </w:p>
    <w:p w:rsidR="00D54CFA" w:rsidRPr="00836BF1" w:rsidRDefault="00D54CFA" w:rsidP="00605612">
      <w:pPr>
        <w:rPr>
          <w:rFonts w:ascii="Arial" w:hAnsi="Arial" w:cs="Arial"/>
          <w:sz w:val="24"/>
          <w:szCs w:val="24"/>
        </w:rPr>
      </w:pPr>
    </w:p>
    <w:p w:rsidR="00D54CFA" w:rsidRDefault="00D54CFA" w:rsidP="00605612">
      <w:pPr>
        <w:rPr>
          <w:rFonts w:ascii="Arial" w:hAnsi="Arial" w:cs="Arial"/>
          <w:b/>
          <w:sz w:val="24"/>
          <w:szCs w:val="24"/>
          <w:u w:val="single"/>
        </w:rPr>
      </w:pPr>
    </w:p>
    <w:p w:rsidR="00D54CFA" w:rsidRPr="00836BF1" w:rsidRDefault="00D54CFA" w:rsidP="00605612">
      <w:pPr>
        <w:rPr>
          <w:rFonts w:ascii="Arial" w:hAnsi="Arial" w:cs="Arial"/>
          <w:b/>
          <w:sz w:val="24"/>
          <w:szCs w:val="24"/>
          <w:u w:val="single"/>
        </w:rPr>
      </w:pPr>
      <w:r w:rsidRPr="00836BF1">
        <w:rPr>
          <w:rFonts w:ascii="Arial" w:hAnsi="Arial" w:cs="Arial"/>
          <w:b/>
          <w:sz w:val="24"/>
          <w:szCs w:val="24"/>
          <w:u w:val="single"/>
        </w:rPr>
        <w:t>Case Study</w:t>
      </w:r>
    </w:p>
    <w:p w:rsidR="00D54CFA" w:rsidRPr="00836BF1" w:rsidRDefault="00D54CFA" w:rsidP="00605612">
      <w:pPr>
        <w:rPr>
          <w:rFonts w:ascii="Arial" w:hAnsi="Arial" w:cs="Arial"/>
          <w:sz w:val="24"/>
          <w:szCs w:val="24"/>
        </w:rPr>
      </w:pPr>
    </w:p>
    <w:p w:rsidR="00D54CFA" w:rsidRPr="00836BF1" w:rsidRDefault="00D54CFA" w:rsidP="00605612">
      <w:pPr>
        <w:rPr>
          <w:rFonts w:ascii="Arial" w:hAnsi="Arial" w:cs="Arial"/>
          <w:b/>
          <w:sz w:val="24"/>
          <w:szCs w:val="24"/>
        </w:rPr>
      </w:pPr>
      <w:r w:rsidRPr="00836BF1">
        <w:rPr>
          <w:rFonts w:ascii="Arial" w:hAnsi="Arial" w:cs="Arial"/>
          <w:b/>
          <w:sz w:val="24"/>
          <w:szCs w:val="24"/>
        </w:rPr>
        <w:t xml:space="preserve">Question 1. </w:t>
      </w:r>
    </w:p>
    <w:p w:rsidR="00D54CFA" w:rsidRPr="00836BF1" w:rsidRDefault="00D54CFA" w:rsidP="00605612">
      <w:pPr>
        <w:rPr>
          <w:rFonts w:ascii="Arial" w:hAnsi="Arial" w:cs="Arial"/>
          <w:b/>
          <w:sz w:val="24"/>
          <w:szCs w:val="24"/>
        </w:rPr>
      </w:pPr>
      <w:r w:rsidRPr="00836BF1">
        <w:rPr>
          <w:rFonts w:ascii="Arial" w:hAnsi="Arial" w:cs="Arial"/>
          <w:b/>
          <w:sz w:val="24"/>
          <w:szCs w:val="24"/>
        </w:rPr>
        <w:t>What type of evidence do you think the expert would have gathered for his report ?</w:t>
      </w:r>
    </w:p>
    <w:p w:rsidR="00D54CFA" w:rsidRPr="00836BF1" w:rsidRDefault="00D54CFA" w:rsidP="00605612">
      <w:pPr>
        <w:rPr>
          <w:rFonts w:ascii="Arial" w:hAnsi="Arial" w:cs="Arial"/>
          <w:sz w:val="24"/>
          <w:szCs w:val="24"/>
        </w:rPr>
      </w:pPr>
      <w:r w:rsidRPr="00836BF1">
        <w:rPr>
          <w:rFonts w:ascii="Arial" w:hAnsi="Arial" w:cs="Arial"/>
          <w:sz w:val="24"/>
          <w:szCs w:val="24"/>
        </w:rPr>
        <w:t xml:space="preserve">The expert would have gather physical and personal evidence for his report. </w:t>
      </w:r>
      <w:r>
        <w:rPr>
          <w:rFonts w:ascii="Arial" w:hAnsi="Arial" w:cs="Arial"/>
          <w:sz w:val="24"/>
          <w:szCs w:val="24"/>
        </w:rPr>
        <w:t>He would examine records and interview the man arrested as well as his family, friends, lawyers, vendors and purchasers of his properties.</w:t>
      </w:r>
      <w:r w:rsidRPr="00836BF1">
        <w:rPr>
          <w:rFonts w:ascii="Arial" w:hAnsi="Arial" w:cs="Arial"/>
          <w:sz w:val="24"/>
          <w:szCs w:val="24"/>
        </w:rPr>
        <w:t xml:space="preserve"> </w:t>
      </w:r>
    </w:p>
    <w:p w:rsidR="00D54CFA" w:rsidRDefault="00D54CFA" w:rsidP="00605612">
      <w:pPr>
        <w:rPr>
          <w:rFonts w:ascii="Arial" w:hAnsi="Arial" w:cs="Arial"/>
          <w:b/>
          <w:sz w:val="24"/>
          <w:szCs w:val="24"/>
        </w:rPr>
      </w:pPr>
      <w:r w:rsidRPr="00836BF1">
        <w:rPr>
          <w:rFonts w:ascii="Arial" w:hAnsi="Arial" w:cs="Arial"/>
          <w:b/>
          <w:sz w:val="24"/>
          <w:szCs w:val="24"/>
        </w:rPr>
        <w:t>Question 2.</w:t>
      </w:r>
    </w:p>
    <w:p w:rsidR="00D54CFA" w:rsidRPr="00836BF1" w:rsidRDefault="00D54CFA" w:rsidP="00605612">
      <w:pPr>
        <w:rPr>
          <w:rFonts w:ascii="Arial" w:hAnsi="Arial" w:cs="Arial"/>
          <w:b/>
          <w:sz w:val="24"/>
          <w:szCs w:val="24"/>
        </w:rPr>
      </w:pPr>
      <w:r w:rsidRPr="00836BF1">
        <w:rPr>
          <w:rFonts w:ascii="Arial" w:hAnsi="Arial" w:cs="Arial"/>
          <w:b/>
          <w:sz w:val="24"/>
          <w:szCs w:val="24"/>
        </w:rPr>
        <w:t xml:space="preserve"> Which documents could have helped the forensic expert in gathering evidence?</w:t>
      </w:r>
    </w:p>
    <w:p w:rsidR="00D54CFA" w:rsidRPr="00836BF1" w:rsidRDefault="00D54CFA" w:rsidP="00605612">
      <w:pPr>
        <w:rPr>
          <w:rFonts w:ascii="Arial" w:hAnsi="Arial" w:cs="Arial"/>
          <w:b/>
          <w:sz w:val="24"/>
          <w:szCs w:val="24"/>
        </w:rPr>
      </w:pPr>
      <w:r>
        <w:rPr>
          <w:rFonts w:ascii="Arial" w:hAnsi="Arial" w:cs="Arial"/>
          <w:b/>
          <w:sz w:val="24"/>
          <w:szCs w:val="24"/>
        </w:rPr>
        <w:t>The following documents could have been used by the forensic expert in gathering his evidence:</w:t>
      </w:r>
    </w:p>
    <w:p w:rsidR="00D54CFA" w:rsidRPr="00836BF1" w:rsidRDefault="00D54CFA" w:rsidP="00605612">
      <w:pPr>
        <w:rPr>
          <w:rFonts w:ascii="Arial" w:hAnsi="Arial" w:cs="Arial"/>
          <w:sz w:val="24"/>
          <w:szCs w:val="24"/>
        </w:rPr>
      </w:pPr>
      <w:r>
        <w:rPr>
          <w:rFonts w:ascii="Arial" w:hAnsi="Arial" w:cs="Arial"/>
          <w:sz w:val="24"/>
          <w:szCs w:val="24"/>
        </w:rPr>
        <w:t>(i)</w:t>
      </w:r>
      <w:r>
        <w:rPr>
          <w:rFonts w:ascii="Arial" w:hAnsi="Arial" w:cs="Arial"/>
          <w:sz w:val="24"/>
          <w:szCs w:val="24"/>
        </w:rPr>
        <w:tab/>
      </w:r>
      <w:r w:rsidRPr="00836BF1">
        <w:rPr>
          <w:rFonts w:ascii="Arial" w:hAnsi="Arial" w:cs="Arial"/>
          <w:sz w:val="24"/>
          <w:szCs w:val="24"/>
        </w:rPr>
        <w:t>Bank statements</w:t>
      </w:r>
      <w:r>
        <w:rPr>
          <w:rFonts w:ascii="Arial" w:hAnsi="Arial" w:cs="Arial"/>
          <w:sz w:val="24"/>
          <w:szCs w:val="24"/>
        </w:rPr>
        <w:t>;</w:t>
      </w:r>
    </w:p>
    <w:p w:rsidR="00D54CFA" w:rsidRPr="00836BF1" w:rsidRDefault="00D54CFA" w:rsidP="00773415">
      <w:pPr>
        <w:tabs>
          <w:tab w:val="left" w:pos="0"/>
        </w:tabs>
        <w:rPr>
          <w:rFonts w:ascii="Arial" w:hAnsi="Arial" w:cs="Arial"/>
          <w:sz w:val="24"/>
          <w:szCs w:val="24"/>
        </w:rPr>
      </w:pPr>
      <w:r>
        <w:rPr>
          <w:rFonts w:ascii="Arial" w:hAnsi="Arial" w:cs="Arial"/>
          <w:sz w:val="24"/>
          <w:szCs w:val="24"/>
        </w:rPr>
        <w:t>(ii)</w:t>
      </w:r>
      <w:r>
        <w:rPr>
          <w:rFonts w:ascii="Arial" w:hAnsi="Arial" w:cs="Arial"/>
          <w:sz w:val="24"/>
          <w:szCs w:val="24"/>
        </w:rPr>
        <w:tab/>
      </w:r>
      <w:r w:rsidRPr="00836BF1">
        <w:rPr>
          <w:rFonts w:ascii="Arial" w:hAnsi="Arial" w:cs="Arial"/>
          <w:sz w:val="24"/>
          <w:szCs w:val="24"/>
        </w:rPr>
        <w:t>Title deeds to the original propert</w:t>
      </w:r>
      <w:r>
        <w:rPr>
          <w:rFonts w:ascii="Arial" w:hAnsi="Arial" w:cs="Arial"/>
          <w:sz w:val="24"/>
          <w:szCs w:val="24"/>
        </w:rPr>
        <w:t>y</w:t>
      </w:r>
      <w:r w:rsidRPr="00836BF1">
        <w:rPr>
          <w:rFonts w:ascii="Arial" w:hAnsi="Arial" w:cs="Arial"/>
          <w:sz w:val="24"/>
          <w:szCs w:val="24"/>
        </w:rPr>
        <w:t xml:space="preserve"> in addition to his current properties</w:t>
      </w:r>
      <w:r>
        <w:rPr>
          <w:rFonts w:ascii="Arial" w:hAnsi="Arial" w:cs="Arial"/>
          <w:sz w:val="24"/>
          <w:szCs w:val="24"/>
        </w:rPr>
        <w:t>;</w:t>
      </w:r>
    </w:p>
    <w:p w:rsidR="00D54CFA" w:rsidRPr="00836BF1" w:rsidRDefault="00D54CFA" w:rsidP="00605612">
      <w:pPr>
        <w:rPr>
          <w:rFonts w:ascii="Arial" w:hAnsi="Arial" w:cs="Arial"/>
          <w:sz w:val="24"/>
          <w:szCs w:val="24"/>
        </w:rPr>
      </w:pPr>
      <w:r>
        <w:rPr>
          <w:rFonts w:ascii="Arial" w:hAnsi="Arial" w:cs="Arial"/>
          <w:sz w:val="24"/>
          <w:szCs w:val="24"/>
        </w:rPr>
        <w:t>(iii)</w:t>
      </w:r>
      <w:r>
        <w:rPr>
          <w:rFonts w:ascii="Arial" w:hAnsi="Arial" w:cs="Arial"/>
          <w:sz w:val="24"/>
          <w:szCs w:val="24"/>
        </w:rPr>
        <w:tab/>
        <w:t>His Pay records over the year;</w:t>
      </w:r>
    </w:p>
    <w:p w:rsidR="00D54CFA" w:rsidRPr="00836BF1" w:rsidRDefault="00D54CFA" w:rsidP="00605612">
      <w:pPr>
        <w:rPr>
          <w:rFonts w:ascii="Arial" w:hAnsi="Arial" w:cs="Arial"/>
          <w:sz w:val="24"/>
          <w:szCs w:val="24"/>
        </w:rPr>
      </w:pPr>
      <w:r>
        <w:rPr>
          <w:rFonts w:ascii="Arial" w:hAnsi="Arial" w:cs="Arial"/>
          <w:sz w:val="24"/>
          <w:szCs w:val="24"/>
        </w:rPr>
        <w:t>(iv)</w:t>
      </w:r>
      <w:r>
        <w:rPr>
          <w:rFonts w:ascii="Arial" w:hAnsi="Arial" w:cs="Arial"/>
          <w:sz w:val="24"/>
          <w:szCs w:val="24"/>
        </w:rPr>
        <w:tab/>
      </w:r>
      <w:r w:rsidRPr="00836BF1">
        <w:rPr>
          <w:rFonts w:ascii="Arial" w:hAnsi="Arial" w:cs="Arial"/>
          <w:sz w:val="24"/>
          <w:szCs w:val="24"/>
        </w:rPr>
        <w:t>Land Surveyors records on the estimated market value of the property sold</w:t>
      </w:r>
      <w:r>
        <w:rPr>
          <w:rFonts w:ascii="Arial" w:hAnsi="Arial" w:cs="Arial"/>
          <w:sz w:val="24"/>
          <w:szCs w:val="24"/>
        </w:rPr>
        <w:t>;</w:t>
      </w:r>
    </w:p>
    <w:p w:rsidR="00D54CFA" w:rsidRDefault="00D54CFA" w:rsidP="00773415">
      <w:pPr>
        <w:numPr>
          <w:ilvl w:val="0"/>
          <w:numId w:val="11"/>
        </w:numPr>
        <w:tabs>
          <w:tab w:val="clear" w:pos="1080"/>
          <w:tab w:val="num" w:pos="720"/>
        </w:tabs>
        <w:ind w:hanging="1080"/>
        <w:rPr>
          <w:rFonts w:ascii="Arial" w:hAnsi="Arial" w:cs="Arial"/>
          <w:sz w:val="24"/>
          <w:szCs w:val="24"/>
        </w:rPr>
      </w:pPr>
      <w:r>
        <w:rPr>
          <w:rFonts w:ascii="Arial" w:hAnsi="Arial" w:cs="Arial"/>
          <w:sz w:val="24"/>
          <w:szCs w:val="24"/>
        </w:rPr>
        <w:t>Land Registry records for the ownership and transfer of ownership;</w:t>
      </w:r>
    </w:p>
    <w:p w:rsidR="00D54CFA" w:rsidRPr="00836BF1" w:rsidRDefault="00D54CFA" w:rsidP="00773415">
      <w:pPr>
        <w:numPr>
          <w:ilvl w:val="0"/>
          <w:numId w:val="11"/>
        </w:numPr>
        <w:tabs>
          <w:tab w:val="clear" w:pos="1080"/>
          <w:tab w:val="num" w:pos="720"/>
        </w:tabs>
        <w:ind w:hanging="1080"/>
        <w:rPr>
          <w:rFonts w:ascii="Arial" w:hAnsi="Arial" w:cs="Arial"/>
          <w:sz w:val="24"/>
          <w:szCs w:val="24"/>
        </w:rPr>
      </w:pPr>
      <w:r w:rsidRPr="00836BF1">
        <w:rPr>
          <w:rFonts w:ascii="Arial" w:hAnsi="Arial" w:cs="Arial"/>
          <w:sz w:val="24"/>
          <w:szCs w:val="24"/>
        </w:rPr>
        <w:t>Registered wills</w:t>
      </w:r>
      <w:r>
        <w:rPr>
          <w:rFonts w:ascii="Arial" w:hAnsi="Arial" w:cs="Arial"/>
          <w:sz w:val="24"/>
          <w:szCs w:val="24"/>
        </w:rPr>
        <w:t>;</w:t>
      </w:r>
      <w:r w:rsidRPr="00836BF1">
        <w:rPr>
          <w:rFonts w:ascii="Arial" w:hAnsi="Arial" w:cs="Arial"/>
          <w:sz w:val="24"/>
          <w:szCs w:val="24"/>
        </w:rPr>
        <w:t xml:space="preserve"> </w:t>
      </w:r>
    </w:p>
    <w:p w:rsidR="00D54CFA" w:rsidRPr="00836BF1" w:rsidRDefault="00D54CFA" w:rsidP="00605612">
      <w:pPr>
        <w:rPr>
          <w:rFonts w:ascii="Arial" w:hAnsi="Arial" w:cs="Arial"/>
          <w:sz w:val="24"/>
          <w:szCs w:val="24"/>
        </w:rPr>
      </w:pPr>
      <w:r>
        <w:rPr>
          <w:rFonts w:ascii="Arial" w:hAnsi="Arial" w:cs="Arial"/>
          <w:sz w:val="24"/>
          <w:szCs w:val="24"/>
        </w:rPr>
        <w:t>(vi)</w:t>
      </w:r>
      <w:r>
        <w:rPr>
          <w:rFonts w:ascii="Arial" w:hAnsi="Arial" w:cs="Arial"/>
          <w:sz w:val="24"/>
          <w:szCs w:val="24"/>
        </w:rPr>
        <w:tab/>
      </w:r>
      <w:r w:rsidRPr="00836BF1">
        <w:rPr>
          <w:rFonts w:ascii="Arial" w:hAnsi="Arial" w:cs="Arial"/>
          <w:sz w:val="24"/>
          <w:szCs w:val="24"/>
        </w:rPr>
        <w:t>The assets of his spouse, if any</w:t>
      </w:r>
      <w:r>
        <w:rPr>
          <w:rFonts w:ascii="Arial" w:hAnsi="Arial" w:cs="Arial"/>
          <w:sz w:val="24"/>
          <w:szCs w:val="24"/>
        </w:rPr>
        <w:t>; and</w:t>
      </w:r>
    </w:p>
    <w:p w:rsidR="00D54CFA" w:rsidRPr="00836BF1" w:rsidRDefault="00D54CFA" w:rsidP="00605612">
      <w:pPr>
        <w:rPr>
          <w:rFonts w:ascii="Arial" w:hAnsi="Arial" w:cs="Arial"/>
          <w:sz w:val="24"/>
          <w:szCs w:val="24"/>
        </w:rPr>
      </w:pPr>
      <w:r>
        <w:rPr>
          <w:rFonts w:ascii="Arial" w:hAnsi="Arial" w:cs="Arial"/>
          <w:sz w:val="24"/>
          <w:szCs w:val="24"/>
        </w:rPr>
        <w:t>(vii)</w:t>
      </w:r>
      <w:r>
        <w:rPr>
          <w:rFonts w:ascii="Arial" w:hAnsi="Arial" w:cs="Arial"/>
          <w:sz w:val="24"/>
          <w:szCs w:val="24"/>
        </w:rPr>
        <w:tab/>
      </w:r>
      <w:r w:rsidRPr="00836BF1">
        <w:rPr>
          <w:rFonts w:ascii="Arial" w:hAnsi="Arial" w:cs="Arial"/>
          <w:sz w:val="24"/>
          <w:szCs w:val="24"/>
        </w:rPr>
        <w:t>Transactions with various individuals and his relationship with them to eliminate whether</w:t>
      </w:r>
      <w:r w:rsidRPr="00836BF1">
        <w:rPr>
          <w:rFonts w:ascii="Arial" w:hAnsi="Arial" w:cs="Arial"/>
          <w:b/>
          <w:sz w:val="24"/>
          <w:szCs w:val="24"/>
        </w:rPr>
        <w:t xml:space="preserve"> </w:t>
      </w:r>
      <w:r w:rsidRPr="00836BF1">
        <w:rPr>
          <w:rFonts w:ascii="Arial" w:hAnsi="Arial" w:cs="Arial"/>
          <w:sz w:val="24"/>
          <w:szCs w:val="24"/>
        </w:rPr>
        <w:t>the fraud was that of a corruption scheme</w:t>
      </w:r>
    </w:p>
    <w:p w:rsidR="00D54CFA" w:rsidRPr="00836BF1" w:rsidRDefault="00D54CFA" w:rsidP="00114E16">
      <w:pPr>
        <w:rPr>
          <w:rFonts w:ascii="Arial" w:hAnsi="Arial" w:cs="Arial"/>
          <w:b/>
          <w:sz w:val="24"/>
          <w:szCs w:val="24"/>
        </w:rPr>
      </w:pPr>
    </w:p>
    <w:p w:rsidR="00D54CFA" w:rsidRPr="00836BF1" w:rsidRDefault="00D54CFA" w:rsidP="00114E16">
      <w:pPr>
        <w:rPr>
          <w:rFonts w:ascii="Arial" w:hAnsi="Arial" w:cs="Arial"/>
          <w:b/>
          <w:sz w:val="24"/>
          <w:szCs w:val="24"/>
        </w:rPr>
      </w:pPr>
    </w:p>
    <w:p w:rsidR="00D54CFA" w:rsidRPr="00836BF1" w:rsidRDefault="00D54CFA" w:rsidP="00114E16">
      <w:pPr>
        <w:rPr>
          <w:rFonts w:ascii="Arial" w:hAnsi="Arial" w:cs="Arial"/>
          <w:b/>
          <w:sz w:val="24"/>
          <w:szCs w:val="24"/>
        </w:rPr>
      </w:pPr>
    </w:p>
    <w:p w:rsidR="00D54CFA" w:rsidRPr="00836BF1" w:rsidRDefault="00D54CFA" w:rsidP="00114E16">
      <w:pPr>
        <w:rPr>
          <w:rFonts w:ascii="Arial" w:hAnsi="Arial" w:cs="Arial"/>
          <w:b/>
          <w:sz w:val="24"/>
          <w:szCs w:val="24"/>
        </w:rPr>
      </w:pPr>
    </w:p>
    <w:p w:rsidR="00D54CFA" w:rsidRPr="00836BF1" w:rsidRDefault="00D54CFA" w:rsidP="00114E16">
      <w:pPr>
        <w:rPr>
          <w:rFonts w:ascii="Arial" w:hAnsi="Arial" w:cs="Arial"/>
          <w:b/>
          <w:sz w:val="24"/>
          <w:szCs w:val="24"/>
        </w:rPr>
      </w:pPr>
    </w:p>
    <w:p w:rsidR="00D54CFA" w:rsidRDefault="00D54CFA" w:rsidP="00114E16">
      <w:pPr>
        <w:rPr>
          <w:rFonts w:ascii="Arial" w:hAnsi="Arial" w:cs="Arial"/>
          <w:b/>
          <w:sz w:val="24"/>
          <w:szCs w:val="24"/>
          <w:u w:val="single"/>
        </w:rPr>
      </w:pPr>
    </w:p>
    <w:p w:rsidR="00D54CFA" w:rsidRDefault="00D54CFA" w:rsidP="00114E16">
      <w:pPr>
        <w:rPr>
          <w:rFonts w:ascii="Arial" w:hAnsi="Arial" w:cs="Arial"/>
          <w:b/>
          <w:sz w:val="24"/>
          <w:szCs w:val="24"/>
          <w:u w:val="single"/>
        </w:rPr>
      </w:pPr>
    </w:p>
    <w:p w:rsidR="00D54CFA" w:rsidRPr="00B43502" w:rsidRDefault="00D54CFA" w:rsidP="00114E16">
      <w:pPr>
        <w:rPr>
          <w:rFonts w:ascii="Arial" w:hAnsi="Arial" w:cs="Arial"/>
          <w:b/>
          <w:sz w:val="24"/>
          <w:szCs w:val="24"/>
          <w:u w:val="single"/>
        </w:rPr>
      </w:pPr>
      <w:r w:rsidRPr="00B43502">
        <w:rPr>
          <w:rFonts w:ascii="Arial" w:hAnsi="Arial" w:cs="Arial"/>
          <w:b/>
          <w:sz w:val="24"/>
          <w:szCs w:val="24"/>
          <w:u w:val="single"/>
        </w:rPr>
        <w:t>Bibliography:</w:t>
      </w:r>
    </w:p>
    <w:p w:rsidR="00D54CFA" w:rsidRPr="00836BF1" w:rsidRDefault="00D54CFA" w:rsidP="00114E16">
      <w:pPr>
        <w:rPr>
          <w:rFonts w:ascii="Arial" w:hAnsi="Arial" w:cs="Arial"/>
          <w:b/>
          <w:i/>
          <w:sz w:val="24"/>
          <w:szCs w:val="24"/>
        </w:rPr>
      </w:pPr>
      <w:r w:rsidRPr="00836BF1">
        <w:rPr>
          <w:rFonts w:ascii="Arial" w:hAnsi="Arial" w:cs="Arial"/>
          <w:b/>
          <w:i/>
          <w:sz w:val="24"/>
          <w:szCs w:val="24"/>
        </w:rPr>
        <w:t>Course material</w:t>
      </w:r>
    </w:p>
    <w:p w:rsidR="00D54CFA" w:rsidRPr="00836BF1" w:rsidRDefault="00D54CFA" w:rsidP="00114E16">
      <w:pPr>
        <w:rPr>
          <w:rFonts w:ascii="Arial" w:hAnsi="Arial" w:cs="Arial"/>
          <w:b/>
          <w:i/>
          <w:sz w:val="24"/>
          <w:szCs w:val="24"/>
        </w:rPr>
      </w:pPr>
      <w:r w:rsidRPr="00836BF1">
        <w:rPr>
          <w:rFonts w:ascii="Arial" w:hAnsi="Arial" w:cs="Arial"/>
          <w:b/>
          <w:i/>
          <w:sz w:val="24"/>
          <w:szCs w:val="24"/>
        </w:rPr>
        <w:t>Fraud Auditing and Forensic Accounting Fourth Edition  - Tommie W. Singleton and Aaron J. Singleton</w:t>
      </w:r>
    </w:p>
    <w:p w:rsidR="00D54CFA" w:rsidRDefault="00D54CFA" w:rsidP="00114E16">
      <w:pPr>
        <w:rPr>
          <w:rFonts w:ascii="Arial" w:hAnsi="Arial" w:cs="Arial"/>
          <w:b/>
          <w:i/>
          <w:sz w:val="24"/>
          <w:szCs w:val="24"/>
        </w:rPr>
      </w:pPr>
      <w:r>
        <w:rPr>
          <w:rFonts w:ascii="Arial" w:hAnsi="Arial" w:cs="Arial"/>
          <w:b/>
          <w:i/>
          <w:sz w:val="24"/>
          <w:szCs w:val="24"/>
        </w:rPr>
        <w:t>Lecture Notes on Forensic Accounting Investigations – Jagdish S. Gangolly</w:t>
      </w:r>
    </w:p>
    <w:p w:rsidR="00D54CFA" w:rsidRPr="00836BF1" w:rsidRDefault="00D54CFA" w:rsidP="00114E16">
      <w:pPr>
        <w:rPr>
          <w:rFonts w:ascii="Arial" w:hAnsi="Arial" w:cs="Arial"/>
          <w:b/>
          <w:i/>
          <w:sz w:val="24"/>
          <w:szCs w:val="24"/>
        </w:rPr>
      </w:pPr>
      <w:r>
        <w:rPr>
          <w:rFonts w:ascii="Arial" w:hAnsi="Arial" w:cs="Arial"/>
          <w:b/>
          <w:i/>
          <w:sz w:val="24"/>
          <w:szCs w:val="24"/>
        </w:rPr>
        <w:t>Strategic Fraud Examination A Technology – Based Model – Conan C. Albrecht &amp; W. Steve Albrecht</w:t>
      </w:r>
    </w:p>
    <w:p w:rsidR="00D54CFA" w:rsidRPr="00CE1B7F" w:rsidRDefault="00D54CFA" w:rsidP="00CE1B7F">
      <w:pPr>
        <w:pStyle w:val="Heading1"/>
        <w:rPr>
          <w:rFonts w:ascii="Arial" w:hAnsi="Arial" w:cs="Arial"/>
          <w:i/>
          <w:sz w:val="24"/>
          <w:szCs w:val="24"/>
          <w:lang/>
        </w:rPr>
      </w:pPr>
      <w:r w:rsidRPr="00CE1B7F">
        <w:rPr>
          <w:rFonts w:ascii="Arial" w:hAnsi="Arial" w:cs="Arial"/>
          <w:i/>
          <w:sz w:val="24"/>
          <w:szCs w:val="24"/>
          <w:lang/>
        </w:rPr>
        <w:t>How forensic accounting works</w:t>
      </w:r>
      <w:r>
        <w:rPr>
          <w:rFonts w:ascii="Arial" w:hAnsi="Arial" w:cs="Arial"/>
          <w:i/>
          <w:sz w:val="24"/>
          <w:szCs w:val="24"/>
          <w:lang/>
        </w:rPr>
        <w:t>-</w:t>
      </w:r>
      <w:r w:rsidRPr="00CE1B7F">
        <w:rPr>
          <w:rFonts w:ascii="Arial" w:hAnsi="Arial" w:cs="Arial"/>
          <w:i/>
          <w:sz w:val="24"/>
          <w:szCs w:val="24"/>
          <w:lang/>
        </w:rPr>
        <w:t xml:space="preserve"> Shanna Freeman (HowStuffWorks.com)</w:t>
      </w:r>
    </w:p>
    <w:p w:rsidR="00D54CFA" w:rsidRPr="00836BF1" w:rsidRDefault="00D54CFA" w:rsidP="00114E16">
      <w:pPr>
        <w:rPr>
          <w:rFonts w:ascii="Arial" w:hAnsi="Arial" w:cs="Arial"/>
          <w:sz w:val="24"/>
          <w:szCs w:val="24"/>
        </w:rPr>
      </w:pPr>
    </w:p>
    <w:p w:rsidR="00D54CFA" w:rsidRPr="00836BF1" w:rsidRDefault="00D54CFA" w:rsidP="00503D7E">
      <w:pPr>
        <w:rPr>
          <w:rFonts w:ascii="Arial" w:hAnsi="Arial" w:cs="Arial"/>
          <w:sz w:val="24"/>
          <w:szCs w:val="24"/>
        </w:rPr>
      </w:pPr>
    </w:p>
    <w:sectPr w:rsidR="00D54CFA" w:rsidRPr="00836BF1"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CFA" w:rsidRDefault="00D54CFA" w:rsidP="00CB4D0A">
      <w:pPr>
        <w:spacing w:after="0" w:line="240" w:lineRule="auto"/>
      </w:pPr>
      <w:r>
        <w:separator/>
      </w:r>
    </w:p>
  </w:endnote>
  <w:endnote w:type="continuationSeparator" w:id="0">
    <w:p w:rsidR="00D54CFA" w:rsidRDefault="00D54C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CFA" w:rsidRDefault="00D54CFA" w:rsidP="00CB4D0A">
      <w:pPr>
        <w:spacing w:after="0" w:line="240" w:lineRule="auto"/>
      </w:pPr>
      <w:r>
        <w:separator/>
      </w:r>
    </w:p>
  </w:footnote>
  <w:footnote w:type="continuationSeparator" w:id="0">
    <w:p w:rsidR="00D54CFA" w:rsidRDefault="00D54C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C1609D4"/>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3B6AA698"/>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C60AED0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C11851C0"/>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0C4294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B0EF6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09058C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6A9A1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F948A0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98CD2D6"/>
    <w:lvl w:ilvl="0">
      <w:start w:val="1"/>
      <w:numFmt w:val="bullet"/>
      <w:lvlText w:val=""/>
      <w:lvlJc w:val="left"/>
      <w:pPr>
        <w:tabs>
          <w:tab w:val="num" w:pos="360"/>
        </w:tabs>
        <w:ind w:left="360" w:hanging="360"/>
      </w:pPr>
      <w:rPr>
        <w:rFonts w:ascii="Symbol" w:hAnsi="Symbol" w:hint="default"/>
      </w:rPr>
    </w:lvl>
  </w:abstractNum>
  <w:abstractNum w:abstractNumId="10">
    <w:nsid w:val="054F5C89"/>
    <w:multiLevelType w:val="hybridMultilevel"/>
    <w:tmpl w:val="774E91A2"/>
    <w:lvl w:ilvl="0" w:tplc="A320B25E">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08A01E20"/>
    <w:multiLevelType w:val="hybridMultilevel"/>
    <w:tmpl w:val="083C3BD2"/>
    <w:lvl w:ilvl="0" w:tplc="17BA9426">
      <w:start w:val="6"/>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20BB6C66"/>
    <w:multiLevelType w:val="hybridMultilevel"/>
    <w:tmpl w:val="1E3E71A0"/>
    <w:lvl w:ilvl="0" w:tplc="BF8E425C">
      <w:start w:val="1"/>
      <w:numFmt w:val="low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21C117C5"/>
    <w:multiLevelType w:val="hybridMultilevel"/>
    <w:tmpl w:val="2826C596"/>
    <w:lvl w:ilvl="0" w:tplc="DE8E7D0C">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27774A0E"/>
    <w:multiLevelType w:val="multilevel"/>
    <w:tmpl w:val="B75A86EC"/>
    <w:lvl w:ilvl="0">
      <w:start w:val="1"/>
      <w:numFmt w:val="lowerRoman"/>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76259CF"/>
    <w:multiLevelType w:val="hybridMultilevel"/>
    <w:tmpl w:val="46C44BE4"/>
    <w:lvl w:ilvl="0" w:tplc="2E3AF172">
      <w:start w:val="1"/>
      <w:numFmt w:val="lowerRoman"/>
      <w:lvlText w:val="(%1)"/>
      <w:lvlJc w:val="left"/>
      <w:pPr>
        <w:tabs>
          <w:tab w:val="num" w:pos="900"/>
        </w:tabs>
        <w:ind w:left="90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37922C1A"/>
    <w:multiLevelType w:val="hybridMultilevel"/>
    <w:tmpl w:val="53A43656"/>
    <w:lvl w:ilvl="0" w:tplc="4D8E9D9E">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8FE74D5"/>
    <w:multiLevelType w:val="hybridMultilevel"/>
    <w:tmpl w:val="D0DAECD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4CA055FF"/>
    <w:multiLevelType w:val="multilevel"/>
    <w:tmpl w:val="B47A5844"/>
    <w:lvl w:ilvl="0">
      <w:start w:val="1"/>
      <w:numFmt w:val="lowerRoman"/>
      <w:lvlText w:val="(%1)"/>
      <w:lvlJc w:val="left"/>
      <w:pPr>
        <w:tabs>
          <w:tab w:val="num" w:pos="1080"/>
        </w:tabs>
        <w:ind w:left="108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50162A53"/>
    <w:multiLevelType w:val="hybridMultilevel"/>
    <w:tmpl w:val="3048C42E"/>
    <w:lvl w:ilvl="0" w:tplc="95CC1822">
      <w:start w:val="1"/>
      <w:numFmt w:val="lowerRoman"/>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55155BAF"/>
    <w:multiLevelType w:val="hybridMultilevel"/>
    <w:tmpl w:val="B75A86EC"/>
    <w:lvl w:ilvl="0" w:tplc="DE8E7D0C">
      <w:start w:val="1"/>
      <w:numFmt w:val="lowerRoman"/>
      <w:lvlText w:val="(%1)"/>
      <w:lvlJc w:val="left"/>
      <w:pPr>
        <w:tabs>
          <w:tab w:val="num" w:pos="900"/>
        </w:tabs>
        <w:ind w:left="900" w:hanging="720"/>
      </w:pPr>
      <w:rPr>
        <w:rFonts w:cs="Times New Roman" w:hint="default"/>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2">
    <w:nsid w:val="62841F1C"/>
    <w:multiLevelType w:val="hybridMultilevel"/>
    <w:tmpl w:val="22FC60C0"/>
    <w:lvl w:ilvl="0" w:tplc="80F84846">
      <w:start w:val="1"/>
      <w:numFmt w:val="low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69651674"/>
    <w:multiLevelType w:val="hybridMultilevel"/>
    <w:tmpl w:val="E59AED4C"/>
    <w:lvl w:ilvl="0" w:tplc="55CA9828">
      <w:start w:val="2"/>
      <w:numFmt w:val="lowerRoman"/>
      <w:lvlText w:val="(%1)"/>
      <w:lvlJc w:val="left"/>
      <w:pPr>
        <w:tabs>
          <w:tab w:val="num" w:pos="1140"/>
        </w:tabs>
        <w:ind w:left="1140" w:hanging="78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72D77376"/>
    <w:multiLevelType w:val="hybridMultilevel"/>
    <w:tmpl w:val="D43ED488"/>
    <w:lvl w:ilvl="0" w:tplc="49B88996">
      <w:start w:val="1"/>
      <w:numFmt w:val="low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5">
    <w:nsid w:val="7D3E7B67"/>
    <w:multiLevelType w:val="hybridMultilevel"/>
    <w:tmpl w:val="EBB06E2A"/>
    <w:lvl w:ilvl="0" w:tplc="1EB8BD70">
      <w:start w:val="1"/>
      <w:numFmt w:val="lowerLetter"/>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7"/>
  </w:num>
  <w:num w:numId="3">
    <w:abstractNumId w:val="24"/>
  </w:num>
  <w:num w:numId="4">
    <w:abstractNumId w:val="11"/>
  </w:num>
  <w:num w:numId="5">
    <w:abstractNumId w:val="23"/>
  </w:num>
  <w:num w:numId="6">
    <w:abstractNumId w:val="15"/>
  </w:num>
  <w:num w:numId="7">
    <w:abstractNumId w:val="22"/>
  </w:num>
  <w:num w:numId="8">
    <w:abstractNumId w:val="12"/>
  </w:num>
  <w:num w:numId="9">
    <w:abstractNumId w:val="25"/>
  </w:num>
  <w:num w:numId="10">
    <w:abstractNumId w:val="10"/>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21"/>
  </w:num>
  <w:num w:numId="24">
    <w:abstractNumId w:val="18"/>
  </w:num>
  <w:num w:numId="25">
    <w:abstractNumId w:val="14"/>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665DF"/>
    <w:rsid w:val="000820E8"/>
    <w:rsid w:val="000A27A0"/>
    <w:rsid w:val="000C2665"/>
    <w:rsid w:val="00114E16"/>
    <w:rsid w:val="001157F6"/>
    <w:rsid w:val="001175EE"/>
    <w:rsid w:val="00157CF6"/>
    <w:rsid w:val="00182416"/>
    <w:rsid w:val="00187EB4"/>
    <w:rsid w:val="001B0861"/>
    <w:rsid w:val="001F0481"/>
    <w:rsid w:val="0020451E"/>
    <w:rsid w:val="00206B9D"/>
    <w:rsid w:val="002529BB"/>
    <w:rsid w:val="0027761B"/>
    <w:rsid w:val="002B0BD7"/>
    <w:rsid w:val="002B1930"/>
    <w:rsid w:val="002B573D"/>
    <w:rsid w:val="002C5CB2"/>
    <w:rsid w:val="0031251F"/>
    <w:rsid w:val="00320714"/>
    <w:rsid w:val="003263AC"/>
    <w:rsid w:val="00371885"/>
    <w:rsid w:val="00377B18"/>
    <w:rsid w:val="00386DB1"/>
    <w:rsid w:val="003D6B86"/>
    <w:rsid w:val="00405895"/>
    <w:rsid w:val="004058DF"/>
    <w:rsid w:val="00486F1A"/>
    <w:rsid w:val="00490CB9"/>
    <w:rsid w:val="004A2CE2"/>
    <w:rsid w:val="004C3ABF"/>
    <w:rsid w:val="004E3CDA"/>
    <w:rsid w:val="004F4B4D"/>
    <w:rsid w:val="0050216D"/>
    <w:rsid w:val="00503D7E"/>
    <w:rsid w:val="0050778F"/>
    <w:rsid w:val="00535F31"/>
    <w:rsid w:val="00546E57"/>
    <w:rsid w:val="0056401F"/>
    <w:rsid w:val="00570612"/>
    <w:rsid w:val="00591365"/>
    <w:rsid w:val="005B31E4"/>
    <w:rsid w:val="006034F6"/>
    <w:rsid w:val="00605612"/>
    <w:rsid w:val="00607874"/>
    <w:rsid w:val="00607E77"/>
    <w:rsid w:val="00612F6C"/>
    <w:rsid w:val="00617BB3"/>
    <w:rsid w:val="00645CDD"/>
    <w:rsid w:val="0067104F"/>
    <w:rsid w:val="00681A34"/>
    <w:rsid w:val="006823A7"/>
    <w:rsid w:val="00696C46"/>
    <w:rsid w:val="0070347F"/>
    <w:rsid w:val="0070678E"/>
    <w:rsid w:val="00773415"/>
    <w:rsid w:val="007E07D9"/>
    <w:rsid w:val="007F332A"/>
    <w:rsid w:val="00831C11"/>
    <w:rsid w:val="00836BF1"/>
    <w:rsid w:val="00847930"/>
    <w:rsid w:val="00852A11"/>
    <w:rsid w:val="0086772E"/>
    <w:rsid w:val="008A60B4"/>
    <w:rsid w:val="008B0B08"/>
    <w:rsid w:val="008B3C31"/>
    <w:rsid w:val="008D3963"/>
    <w:rsid w:val="00935BF7"/>
    <w:rsid w:val="0095442C"/>
    <w:rsid w:val="00983942"/>
    <w:rsid w:val="0098520E"/>
    <w:rsid w:val="009A43AA"/>
    <w:rsid w:val="009C37E0"/>
    <w:rsid w:val="009C5D43"/>
    <w:rsid w:val="00A14B66"/>
    <w:rsid w:val="00A21BF1"/>
    <w:rsid w:val="00A235F4"/>
    <w:rsid w:val="00A3272D"/>
    <w:rsid w:val="00A65CF7"/>
    <w:rsid w:val="00A851DA"/>
    <w:rsid w:val="00AB48F1"/>
    <w:rsid w:val="00AC7D5B"/>
    <w:rsid w:val="00AE1481"/>
    <w:rsid w:val="00AF2EBF"/>
    <w:rsid w:val="00B0415E"/>
    <w:rsid w:val="00B04678"/>
    <w:rsid w:val="00B40986"/>
    <w:rsid w:val="00B43502"/>
    <w:rsid w:val="00B5150F"/>
    <w:rsid w:val="00B856EC"/>
    <w:rsid w:val="00B91352"/>
    <w:rsid w:val="00BB5347"/>
    <w:rsid w:val="00C03577"/>
    <w:rsid w:val="00C35A53"/>
    <w:rsid w:val="00C65FEA"/>
    <w:rsid w:val="00C737F1"/>
    <w:rsid w:val="00C76AE3"/>
    <w:rsid w:val="00CA0AC2"/>
    <w:rsid w:val="00CB4D0A"/>
    <w:rsid w:val="00CC575A"/>
    <w:rsid w:val="00CD7E20"/>
    <w:rsid w:val="00CE1B7F"/>
    <w:rsid w:val="00CF01DB"/>
    <w:rsid w:val="00CF45D3"/>
    <w:rsid w:val="00D039AC"/>
    <w:rsid w:val="00D12778"/>
    <w:rsid w:val="00D427DE"/>
    <w:rsid w:val="00D54CFA"/>
    <w:rsid w:val="00D5587D"/>
    <w:rsid w:val="00D707CC"/>
    <w:rsid w:val="00D821FE"/>
    <w:rsid w:val="00DB0793"/>
    <w:rsid w:val="00DE37E8"/>
    <w:rsid w:val="00E00821"/>
    <w:rsid w:val="00E04DB4"/>
    <w:rsid w:val="00E10C60"/>
    <w:rsid w:val="00E16284"/>
    <w:rsid w:val="00E30679"/>
    <w:rsid w:val="00E4597D"/>
    <w:rsid w:val="00E54832"/>
    <w:rsid w:val="00E56A90"/>
    <w:rsid w:val="00E56D16"/>
    <w:rsid w:val="00E61D1E"/>
    <w:rsid w:val="00E641CC"/>
    <w:rsid w:val="00EA30AB"/>
    <w:rsid w:val="00EB3925"/>
    <w:rsid w:val="00EE794B"/>
    <w:rsid w:val="00EF41AC"/>
    <w:rsid w:val="00F00513"/>
    <w:rsid w:val="00FB381F"/>
    <w:rsid w:val="00FE45E2"/>
    <w:rsid w:val="00FE6851"/>
    <w:rsid w:val="00FF145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04F"/>
    <w:pPr>
      <w:spacing w:after="200" w:line="276" w:lineRule="auto"/>
    </w:pPr>
  </w:style>
  <w:style w:type="paragraph" w:styleId="Heading1">
    <w:name w:val="heading 1"/>
    <w:basedOn w:val="Normal"/>
    <w:link w:val="Heading1Char"/>
    <w:uiPriority w:val="99"/>
    <w:qFormat/>
    <w:locked/>
    <w:rsid w:val="00CE1B7F"/>
    <w:pPr>
      <w:spacing w:before="100" w:beforeAutospacing="1" w:after="100" w:afterAutospacing="1" w:line="240" w:lineRule="auto"/>
      <w:outlineLvl w:val="0"/>
    </w:pPr>
    <w:rPr>
      <w:rFonts w:ascii="Times New Roman" w:hAnsi="Times New Roman"/>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AF1"/>
    <w:rPr>
      <w:rFonts w:asciiTheme="majorHAnsi" w:eastAsiaTheme="majorEastAsia" w:hAnsiTheme="majorHAnsi" w:cstheme="majorBidi"/>
      <w:b/>
      <w:bCs/>
      <w:kern w:val="32"/>
      <w:sz w:val="32"/>
      <w:szCs w:val="32"/>
    </w:rPr>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style>
  <w:style w:type="paragraph" w:customStyle="1" w:styleId="Default">
    <w:name w:val="Default"/>
    <w:uiPriority w:val="99"/>
    <w:rsid w:val="0050778F"/>
    <w:pPr>
      <w:autoSpaceDE w:val="0"/>
      <w:autoSpaceDN w:val="0"/>
      <w:adjustRightInd w:val="0"/>
    </w:pPr>
    <w:rPr>
      <w:rFonts w:cs="Calibri"/>
      <w:color w:val="000000"/>
      <w:sz w:val="24"/>
      <w:szCs w:val="24"/>
    </w:rPr>
  </w:style>
  <w:style w:type="table" w:styleId="TableGrid">
    <w:name w:val="Table Grid"/>
    <w:basedOn w:val="TableNormal"/>
    <w:uiPriority w:val="99"/>
    <w:rsid w:val="00A851D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488660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9</Pages>
  <Words>2064</Words>
  <Characters>11771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harewoodw</cp:lastModifiedBy>
  <cp:revision>2</cp:revision>
  <dcterms:created xsi:type="dcterms:W3CDTF">2014-09-08T01:48:00Z</dcterms:created>
  <dcterms:modified xsi:type="dcterms:W3CDTF">2014-09-08T01:48:00Z</dcterms:modified>
</cp:coreProperties>
</file>