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273FC" w:rsidP="00A851DA">
      <w:pPr>
        <w:rPr>
          <w:lang w:val="en-US"/>
        </w:rPr>
      </w:pPr>
      <w:r>
        <w:rPr>
          <w:noProof/>
          <w:lang w:val="en-ZA" w:eastAsia="en-ZA"/>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bookmarkStart w:id="0" w:name="_GoBack"/>
    </w:p>
    <w:bookmarkEnd w:id="0"/>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016"/>
      </w:tblGrid>
      <w:tr w:rsidR="00CC2FB3" w:rsidTr="006F5526">
        <w:tc>
          <w:tcPr>
            <w:tcW w:w="9242" w:type="dxa"/>
          </w:tcPr>
          <w:p w:rsidR="00257A1C" w:rsidRPr="00476076" w:rsidRDefault="00257A1C" w:rsidP="006F5526">
            <w:pPr>
              <w:ind w:left="1134" w:right="1088" w:hanging="567"/>
              <w:jc w:val="both"/>
              <w:rPr>
                <w:rFonts w:ascii="Arial" w:hAnsi="Arial" w:cs="Arial"/>
                <w:sz w:val="24"/>
                <w:szCs w:val="24"/>
              </w:rPr>
            </w:pPr>
            <w:r>
              <w:rPr>
                <w:rFonts w:ascii="Arial" w:hAnsi="Arial" w:cs="Arial"/>
                <w:sz w:val="24"/>
                <w:szCs w:val="24"/>
              </w:rPr>
              <w:t>1</w:t>
            </w:r>
            <w:r w:rsidRPr="00476076">
              <w:rPr>
                <w:rFonts w:ascii="Arial" w:hAnsi="Arial" w:cs="Arial"/>
                <w:sz w:val="24"/>
                <w:szCs w:val="24"/>
              </w:rPr>
              <w:t>(</w:t>
            </w:r>
            <w:proofErr w:type="spellStart"/>
            <w:r w:rsidRPr="00476076">
              <w:rPr>
                <w:rFonts w:ascii="Arial" w:hAnsi="Arial" w:cs="Arial"/>
                <w:sz w:val="24"/>
                <w:szCs w:val="24"/>
              </w:rPr>
              <w:t>i</w:t>
            </w:r>
            <w:proofErr w:type="spellEnd"/>
            <w:r w:rsidRPr="00476076">
              <w:rPr>
                <w:rFonts w:ascii="Arial" w:hAnsi="Arial" w:cs="Arial"/>
                <w:sz w:val="24"/>
                <w:szCs w:val="24"/>
              </w:rPr>
              <w:t>)</w:t>
            </w:r>
            <w:r>
              <w:rPr>
                <w:rFonts w:ascii="Arial" w:hAnsi="Arial" w:cs="Arial"/>
                <w:sz w:val="24"/>
                <w:szCs w:val="24"/>
              </w:rPr>
              <w:t xml:space="preserve"> </w:t>
            </w:r>
            <w:r>
              <w:rPr>
                <w:rFonts w:ascii="Arial" w:hAnsi="Arial" w:cs="Arial"/>
                <w:sz w:val="24"/>
                <w:szCs w:val="24"/>
              </w:rPr>
              <w:tab/>
            </w:r>
            <w:r w:rsidRPr="00476076">
              <w:rPr>
                <w:rFonts w:ascii="Arial" w:hAnsi="Arial" w:cs="Arial"/>
                <w:sz w:val="24"/>
                <w:szCs w:val="24"/>
              </w:rPr>
              <w:t>Some historians believe that the earliest concept of managing risk came about due to gaming.  Thousands of years ago, people in different civilisations played games with dice and bones.  There is also some historical evidence that gaming gave rise to probability theory, which is important to risk management and this can be deduced from the writings of Dante and Galileo.</w:t>
            </w:r>
          </w:p>
          <w:p w:rsidR="00257A1C" w:rsidRPr="009D7CFB" w:rsidRDefault="00257A1C" w:rsidP="00257A1C">
            <w:pPr>
              <w:ind w:left="709" w:right="1088" w:firstLine="567"/>
              <w:rPr>
                <w:rFonts w:ascii="Arial" w:hAnsi="Arial" w:cs="Arial"/>
                <w:sz w:val="24"/>
                <w:szCs w:val="24"/>
              </w:rPr>
            </w:pPr>
          </w:p>
          <w:p w:rsidR="00257A1C" w:rsidRPr="009D7CFB" w:rsidRDefault="00257A1C" w:rsidP="006F5526">
            <w:pPr>
              <w:ind w:left="1134" w:right="1088"/>
              <w:jc w:val="both"/>
              <w:rPr>
                <w:rFonts w:ascii="Arial" w:hAnsi="Arial" w:cs="Arial"/>
                <w:sz w:val="24"/>
                <w:szCs w:val="24"/>
              </w:rPr>
            </w:pPr>
            <w:r w:rsidRPr="009D7CFB">
              <w:rPr>
                <w:rFonts w:ascii="Arial" w:hAnsi="Arial" w:cs="Arial"/>
                <w:sz w:val="24"/>
                <w:szCs w:val="24"/>
              </w:rPr>
              <w:t>Pascal and Fermat (</w:t>
            </w:r>
            <w:r>
              <w:rPr>
                <w:rFonts w:ascii="Arial" w:hAnsi="Arial" w:cs="Arial"/>
                <w:sz w:val="24"/>
                <w:szCs w:val="24"/>
              </w:rPr>
              <w:t xml:space="preserve">two </w:t>
            </w:r>
            <w:r w:rsidRPr="009D7CFB">
              <w:rPr>
                <w:rFonts w:ascii="Arial" w:hAnsi="Arial" w:cs="Arial"/>
                <w:sz w:val="24"/>
                <w:szCs w:val="24"/>
              </w:rPr>
              <w:t>famous mathematicians) wrote to</w:t>
            </w:r>
            <w:r>
              <w:rPr>
                <w:rFonts w:ascii="Arial" w:hAnsi="Arial" w:cs="Arial"/>
                <w:sz w:val="24"/>
                <w:szCs w:val="24"/>
              </w:rPr>
              <w:t xml:space="preserve"> each other about games of chanc</w:t>
            </w:r>
            <w:r w:rsidRPr="009D7CFB">
              <w:rPr>
                <w:rFonts w:ascii="Arial" w:hAnsi="Arial" w:cs="Arial"/>
                <w:sz w:val="24"/>
                <w:szCs w:val="24"/>
              </w:rPr>
              <w:t xml:space="preserve">e in the 1600’s which is correspondence giving rise to modern probability theory </w:t>
            </w:r>
            <w:r>
              <w:rPr>
                <w:rFonts w:ascii="Arial" w:hAnsi="Arial" w:cs="Arial"/>
                <w:sz w:val="24"/>
                <w:szCs w:val="24"/>
              </w:rPr>
              <w:t xml:space="preserve">which is </w:t>
            </w:r>
            <w:r w:rsidRPr="009D7CFB">
              <w:rPr>
                <w:rFonts w:ascii="Arial" w:hAnsi="Arial" w:cs="Arial"/>
                <w:sz w:val="24"/>
                <w:szCs w:val="24"/>
              </w:rPr>
              <w:t>in use today.</w:t>
            </w:r>
          </w:p>
          <w:p w:rsidR="00257A1C" w:rsidRPr="009D7CFB" w:rsidRDefault="00257A1C" w:rsidP="006F5526">
            <w:pPr>
              <w:ind w:left="709" w:right="1088" w:firstLine="567"/>
              <w:jc w:val="both"/>
              <w:rPr>
                <w:rFonts w:ascii="Arial" w:hAnsi="Arial" w:cs="Arial"/>
                <w:sz w:val="24"/>
                <w:szCs w:val="24"/>
              </w:rPr>
            </w:pPr>
          </w:p>
          <w:p w:rsidR="00257A1C" w:rsidRPr="009D7CFB" w:rsidRDefault="00257A1C" w:rsidP="006F5526">
            <w:pPr>
              <w:ind w:left="1134" w:right="1088"/>
              <w:jc w:val="both"/>
              <w:rPr>
                <w:rFonts w:ascii="Arial" w:hAnsi="Arial" w:cs="Arial"/>
                <w:sz w:val="24"/>
                <w:szCs w:val="24"/>
              </w:rPr>
            </w:pPr>
            <w:r w:rsidRPr="009D7CFB">
              <w:rPr>
                <w:rFonts w:ascii="Arial" w:hAnsi="Arial" w:cs="Arial"/>
                <w:sz w:val="24"/>
                <w:szCs w:val="24"/>
              </w:rPr>
              <w:t>When looking at the role of insurance in risk management, it is possible to trace it back to ancient times, for example, mutual aid and burial societies have been documented as far back as the earliest days of ancient Rome – these are considered the precursors of modern insurance companies.</w:t>
            </w:r>
          </w:p>
          <w:p w:rsidR="00257A1C" w:rsidRPr="009D7CFB" w:rsidRDefault="00257A1C" w:rsidP="006F5526">
            <w:pPr>
              <w:ind w:left="1134" w:right="1088"/>
              <w:jc w:val="both"/>
              <w:rPr>
                <w:rFonts w:ascii="Arial" w:hAnsi="Arial" w:cs="Arial"/>
                <w:sz w:val="24"/>
                <w:szCs w:val="24"/>
              </w:rPr>
            </w:pPr>
          </w:p>
          <w:p w:rsidR="00257A1C" w:rsidRPr="009D7CFB" w:rsidRDefault="00257A1C" w:rsidP="006F5526">
            <w:pPr>
              <w:ind w:left="1134" w:right="1088"/>
              <w:jc w:val="both"/>
              <w:rPr>
                <w:rFonts w:ascii="Arial" w:hAnsi="Arial" w:cs="Arial"/>
                <w:sz w:val="24"/>
                <w:szCs w:val="24"/>
              </w:rPr>
            </w:pPr>
            <w:r w:rsidRPr="009D7CFB">
              <w:rPr>
                <w:rFonts w:ascii="Arial" w:hAnsi="Arial" w:cs="Arial"/>
                <w:sz w:val="24"/>
                <w:szCs w:val="24"/>
              </w:rPr>
              <w:t>The change in thinking that insurance was the only method of dealing with risk exposure, occurred in the 1950’s, when two scientific studie</w:t>
            </w:r>
            <w:r>
              <w:rPr>
                <w:rFonts w:ascii="Arial" w:hAnsi="Arial" w:cs="Arial"/>
                <w:sz w:val="24"/>
                <w:szCs w:val="24"/>
              </w:rPr>
              <w:t>s (the Gordon &amp; Howell</w:t>
            </w:r>
            <w:r w:rsidRPr="009D7CFB">
              <w:rPr>
                <w:rFonts w:ascii="Arial" w:hAnsi="Arial" w:cs="Arial"/>
                <w:sz w:val="24"/>
                <w:szCs w:val="24"/>
              </w:rPr>
              <w:t xml:space="preserve"> Report and Pierson Report) were conducted and completed on the curricula of American Business Colleges.  These reports basically said that the current training was outdated and did not </w:t>
            </w:r>
            <w:r>
              <w:rPr>
                <w:rFonts w:ascii="Arial" w:hAnsi="Arial" w:cs="Arial"/>
                <w:sz w:val="24"/>
                <w:szCs w:val="24"/>
              </w:rPr>
              <w:t xml:space="preserve">provide for future students as </w:t>
            </w:r>
            <w:r w:rsidRPr="009D7CFB">
              <w:rPr>
                <w:rFonts w:ascii="Arial" w:hAnsi="Arial" w:cs="Arial"/>
                <w:sz w:val="24"/>
                <w:szCs w:val="24"/>
              </w:rPr>
              <w:t>critical decision makers.</w:t>
            </w:r>
          </w:p>
          <w:p w:rsidR="00257A1C" w:rsidRPr="009D7CFB" w:rsidRDefault="00257A1C" w:rsidP="006F5526">
            <w:pPr>
              <w:ind w:left="709" w:right="1088" w:firstLine="567"/>
              <w:jc w:val="both"/>
              <w:rPr>
                <w:rFonts w:ascii="Arial" w:hAnsi="Arial" w:cs="Arial"/>
                <w:sz w:val="24"/>
                <w:szCs w:val="24"/>
              </w:rPr>
            </w:pPr>
          </w:p>
          <w:p w:rsidR="00257A1C" w:rsidRDefault="00257A1C" w:rsidP="006F5526">
            <w:pPr>
              <w:ind w:left="1134" w:right="1088"/>
              <w:jc w:val="both"/>
              <w:rPr>
                <w:rFonts w:ascii="Arial" w:hAnsi="Arial" w:cs="Arial"/>
                <w:sz w:val="24"/>
                <w:szCs w:val="24"/>
              </w:rPr>
            </w:pPr>
            <w:r w:rsidRPr="009D7CFB">
              <w:rPr>
                <w:rFonts w:ascii="Arial" w:hAnsi="Arial" w:cs="Arial"/>
                <w:sz w:val="24"/>
                <w:szCs w:val="24"/>
              </w:rPr>
              <w:t>Elements of training that were introduced into the curriculum, were operations research and management science.  This basically demonstrated to businesses</w:t>
            </w:r>
            <w:r>
              <w:rPr>
                <w:rFonts w:ascii="Arial" w:hAnsi="Arial" w:cs="Arial"/>
                <w:sz w:val="24"/>
                <w:szCs w:val="24"/>
              </w:rPr>
              <w:t>,</w:t>
            </w:r>
            <w:r w:rsidRPr="009D7CFB">
              <w:rPr>
                <w:rFonts w:ascii="Arial" w:hAnsi="Arial" w:cs="Arial"/>
                <w:sz w:val="24"/>
                <w:szCs w:val="24"/>
              </w:rPr>
              <w:t xml:space="preserve"> that </w:t>
            </w:r>
            <w:r w:rsidR="006F5526" w:rsidRPr="009D7CFB">
              <w:rPr>
                <w:rFonts w:ascii="Arial" w:hAnsi="Arial" w:cs="Arial"/>
                <w:sz w:val="24"/>
                <w:szCs w:val="24"/>
              </w:rPr>
              <w:t>focusing</w:t>
            </w:r>
            <w:r w:rsidRPr="009D7CFB">
              <w:rPr>
                <w:rFonts w:ascii="Arial" w:hAnsi="Arial" w:cs="Arial"/>
                <w:sz w:val="24"/>
                <w:szCs w:val="24"/>
              </w:rPr>
              <w:t xml:space="preserve"> on preventative measures in the first instance, would minimise the potential financial losses.</w:t>
            </w:r>
          </w:p>
          <w:p w:rsidR="00257A1C" w:rsidRDefault="00257A1C" w:rsidP="006F5526">
            <w:pPr>
              <w:ind w:left="1134" w:right="1088"/>
              <w:jc w:val="both"/>
              <w:rPr>
                <w:rFonts w:ascii="Arial" w:hAnsi="Arial" w:cs="Arial"/>
                <w:sz w:val="24"/>
                <w:szCs w:val="24"/>
              </w:rPr>
            </w:pPr>
          </w:p>
          <w:p w:rsidR="00257A1C" w:rsidRDefault="00257A1C" w:rsidP="006F5526">
            <w:pPr>
              <w:ind w:left="1134" w:right="1088"/>
              <w:jc w:val="both"/>
              <w:rPr>
                <w:rFonts w:ascii="Arial" w:hAnsi="Arial" w:cs="Arial"/>
                <w:sz w:val="24"/>
                <w:szCs w:val="24"/>
              </w:rPr>
            </w:pPr>
            <w:r>
              <w:rPr>
                <w:rFonts w:ascii="Arial" w:hAnsi="Arial" w:cs="Arial"/>
                <w:sz w:val="24"/>
                <w:szCs w:val="24"/>
              </w:rPr>
              <w:t>People began to realise that the cost of risk could be managed and kept as low as possible.  This new idea mushroomed to provide management an early opportunity to identify and evaluate the risks that a company faced and also allowed management to prepare for and to avoid losses which could in turn reduce the impact of risks.</w:t>
            </w:r>
          </w:p>
          <w:p w:rsidR="00257A1C" w:rsidRDefault="00257A1C" w:rsidP="006F5526">
            <w:pPr>
              <w:ind w:left="1134" w:right="1088"/>
              <w:jc w:val="both"/>
              <w:rPr>
                <w:rFonts w:ascii="Arial" w:hAnsi="Arial" w:cs="Arial"/>
                <w:sz w:val="24"/>
                <w:szCs w:val="24"/>
              </w:rPr>
            </w:pPr>
          </w:p>
          <w:p w:rsidR="00257A1C" w:rsidRDefault="00257A1C" w:rsidP="006F5526">
            <w:pPr>
              <w:ind w:left="1134" w:right="1088"/>
              <w:jc w:val="both"/>
              <w:rPr>
                <w:rFonts w:ascii="Arial" w:hAnsi="Arial" w:cs="Arial"/>
                <w:sz w:val="24"/>
                <w:szCs w:val="24"/>
              </w:rPr>
            </w:pPr>
            <w:r>
              <w:rPr>
                <w:rFonts w:ascii="Arial" w:hAnsi="Arial" w:cs="Arial"/>
                <w:sz w:val="24"/>
                <w:szCs w:val="24"/>
              </w:rPr>
              <w:t>Since this new risk management concept approach, it developed and spread from company to company and industry to industry, where in its present form, risk management is a combination of three important areas – decision theory, risk financing and risk control.</w:t>
            </w:r>
          </w:p>
          <w:p w:rsidR="00257A1C" w:rsidRDefault="00257A1C" w:rsidP="006F5526">
            <w:pPr>
              <w:ind w:right="1088" w:firstLine="567"/>
              <w:jc w:val="both"/>
              <w:rPr>
                <w:rFonts w:ascii="Arial" w:hAnsi="Arial" w:cs="Arial"/>
                <w:sz w:val="24"/>
                <w:szCs w:val="24"/>
              </w:rPr>
            </w:pPr>
          </w:p>
          <w:p w:rsidR="00257A1C" w:rsidRDefault="00257A1C" w:rsidP="006F5526">
            <w:pPr>
              <w:ind w:left="1134" w:right="1088" w:hanging="567"/>
              <w:jc w:val="both"/>
              <w:rPr>
                <w:rFonts w:ascii="Arial" w:hAnsi="Arial" w:cs="Arial"/>
                <w:sz w:val="24"/>
                <w:szCs w:val="24"/>
              </w:rPr>
            </w:pPr>
            <w:r>
              <w:rPr>
                <w:rFonts w:ascii="Arial" w:hAnsi="Arial" w:cs="Arial"/>
                <w:sz w:val="24"/>
                <w:szCs w:val="24"/>
              </w:rPr>
              <w:t>(ii)</w:t>
            </w:r>
            <w:r>
              <w:rPr>
                <w:rFonts w:ascii="Arial" w:hAnsi="Arial" w:cs="Arial"/>
                <w:sz w:val="24"/>
                <w:szCs w:val="24"/>
              </w:rPr>
              <w:tab/>
              <w:t xml:space="preserve">To understand the relationship between “uncertainty” and “risk”, I think that it </w:t>
            </w:r>
            <w:r>
              <w:rPr>
                <w:rFonts w:ascii="Arial" w:hAnsi="Arial" w:cs="Arial"/>
                <w:sz w:val="24"/>
                <w:szCs w:val="24"/>
              </w:rPr>
              <w:tab/>
              <w:t>is important to start with a few statements:</w:t>
            </w:r>
          </w:p>
          <w:p w:rsidR="00257A1C" w:rsidRDefault="00257A1C" w:rsidP="006F5526">
            <w:pPr>
              <w:ind w:right="1088" w:firstLine="567"/>
              <w:jc w:val="both"/>
              <w:rPr>
                <w:rFonts w:ascii="Arial" w:hAnsi="Arial" w:cs="Arial"/>
                <w:sz w:val="24"/>
                <w:szCs w:val="24"/>
              </w:rPr>
            </w:pPr>
          </w:p>
          <w:p w:rsidR="00257A1C" w:rsidRDefault="00257A1C" w:rsidP="006F5526">
            <w:pPr>
              <w:pStyle w:val="ListParagraph"/>
              <w:numPr>
                <w:ilvl w:val="0"/>
                <w:numId w:val="2"/>
              </w:numPr>
              <w:ind w:right="1088" w:hanging="306"/>
              <w:jc w:val="both"/>
              <w:rPr>
                <w:rFonts w:ascii="Arial" w:hAnsi="Arial" w:cs="Arial"/>
                <w:sz w:val="24"/>
                <w:szCs w:val="24"/>
              </w:rPr>
            </w:pPr>
            <w:r>
              <w:rPr>
                <w:rFonts w:ascii="Arial" w:hAnsi="Arial" w:cs="Arial"/>
                <w:sz w:val="24"/>
                <w:szCs w:val="24"/>
              </w:rPr>
              <w:t>“Risk” is tangible and “uncertainty” is not.</w:t>
            </w:r>
          </w:p>
          <w:p w:rsidR="00257A1C" w:rsidRDefault="00257A1C" w:rsidP="006F5526">
            <w:pPr>
              <w:pStyle w:val="ListParagraph"/>
              <w:numPr>
                <w:ilvl w:val="0"/>
                <w:numId w:val="2"/>
              </w:numPr>
              <w:ind w:right="1088" w:hanging="306"/>
              <w:jc w:val="both"/>
              <w:rPr>
                <w:rFonts w:ascii="Arial" w:hAnsi="Arial" w:cs="Arial"/>
                <w:sz w:val="24"/>
                <w:szCs w:val="24"/>
              </w:rPr>
            </w:pPr>
            <w:r>
              <w:rPr>
                <w:rFonts w:ascii="Arial" w:hAnsi="Arial" w:cs="Arial"/>
                <w:sz w:val="24"/>
                <w:szCs w:val="24"/>
              </w:rPr>
              <w:t>One can define “risk”, but a person can hardly delineate the outer layers of “uncertainty”.</w:t>
            </w:r>
          </w:p>
          <w:p w:rsidR="00257A1C" w:rsidRDefault="00257A1C" w:rsidP="006F5526">
            <w:pPr>
              <w:pStyle w:val="ListParagraph"/>
              <w:numPr>
                <w:ilvl w:val="0"/>
                <w:numId w:val="2"/>
              </w:numPr>
              <w:ind w:right="1088" w:hanging="306"/>
              <w:jc w:val="both"/>
              <w:rPr>
                <w:rFonts w:ascii="Arial" w:hAnsi="Arial" w:cs="Arial"/>
                <w:sz w:val="24"/>
                <w:szCs w:val="24"/>
              </w:rPr>
            </w:pPr>
            <w:r>
              <w:rPr>
                <w:rFonts w:ascii="Arial" w:hAnsi="Arial" w:cs="Arial"/>
                <w:sz w:val="24"/>
                <w:szCs w:val="24"/>
              </w:rPr>
              <w:t>“Risk” can be rendered concrete, while “uncertainty” cannot.</w:t>
            </w:r>
          </w:p>
          <w:p w:rsidR="00257A1C" w:rsidRDefault="00257A1C" w:rsidP="006F5526">
            <w:pPr>
              <w:ind w:right="1088" w:firstLine="567"/>
              <w:jc w:val="both"/>
              <w:rPr>
                <w:rFonts w:ascii="Arial" w:hAnsi="Arial" w:cs="Arial"/>
                <w:sz w:val="24"/>
                <w:szCs w:val="24"/>
              </w:rPr>
            </w:pPr>
          </w:p>
          <w:p w:rsidR="00257A1C" w:rsidRDefault="00257A1C" w:rsidP="006F5526">
            <w:pPr>
              <w:ind w:left="1134" w:right="1088"/>
              <w:jc w:val="both"/>
              <w:rPr>
                <w:rFonts w:ascii="Arial" w:hAnsi="Arial" w:cs="Arial"/>
                <w:sz w:val="24"/>
                <w:szCs w:val="24"/>
              </w:rPr>
            </w:pPr>
            <w:r>
              <w:rPr>
                <w:rFonts w:ascii="Arial" w:hAnsi="Arial" w:cs="Arial"/>
                <w:sz w:val="24"/>
                <w:szCs w:val="24"/>
              </w:rPr>
              <w:t>When it comes to risk (a situation where there is a possibility for loss), uncertainty exists.  It is often possible for a person to feel uncertain in a situation which he / she imagines that there is a chance of loss occurring.  It is also possible for a person to feel certain (sure) when it comes to a certain risk when the exposure to loss is not known.</w:t>
            </w:r>
          </w:p>
          <w:p w:rsidR="00257A1C" w:rsidRDefault="00257A1C" w:rsidP="006F5526">
            <w:pPr>
              <w:ind w:left="720" w:right="1088" w:firstLine="567"/>
              <w:jc w:val="both"/>
              <w:rPr>
                <w:rFonts w:ascii="Arial" w:hAnsi="Arial" w:cs="Arial"/>
                <w:sz w:val="24"/>
                <w:szCs w:val="24"/>
              </w:rPr>
            </w:pPr>
          </w:p>
          <w:p w:rsidR="00257A1C" w:rsidRDefault="00257A1C" w:rsidP="006F5526">
            <w:pPr>
              <w:ind w:left="1134" w:right="1088"/>
              <w:jc w:val="both"/>
              <w:rPr>
                <w:rFonts w:ascii="Arial" w:hAnsi="Arial" w:cs="Arial"/>
                <w:sz w:val="24"/>
                <w:szCs w:val="24"/>
              </w:rPr>
            </w:pPr>
            <w:r>
              <w:rPr>
                <w:rFonts w:ascii="Arial" w:hAnsi="Arial" w:cs="Arial"/>
                <w:sz w:val="24"/>
                <w:szCs w:val="24"/>
              </w:rPr>
              <w:t>As an example, we can identify risk, like we do a distant train coming towards us, where the train may change its course before it reaches us or it may slow down or stop altogether.   Risk after all is not the train which has killed us, as this does not constitute risk, it is the perceived danger looming (whether close or in the distance), which represents the risk.  It must be remembered that the realised danger so to speak, is no longer a risk.</w:t>
            </w:r>
          </w:p>
          <w:p w:rsidR="00257A1C" w:rsidRDefault="00257A1C" w:rsidP="006F5526">
            <w:pPr>
              <w:ind w:left="720" w:right="1088" w:firstLine="567"/>
              <w:jc w:val="both"/>
              <w:rPr>
                <w:rFonts w:ascii="Arial" w:hAnsi="Arial" w:cs="Arial"/>
                <w:sz w:val="24"/>
                <w:szCs w:val="24"/>
              </w:rPr>
            </w:pPr>
          </w:p>
          <w:p w:rsidR="00257A1C" w:rsidRDefault="00257A1C" w:rsidP="006F5526">
            <w:pPr>
              <w:ind w:left="1134" w:right="1088"/>
              <w:jc w:val="both"/>
              <w:rPr>
                <w:rFonts w:ascii="Arial" w:hAnsi="Arial" w:cs="Arial"/>
                <w:sz w:val="24"/>
                <w:szCs w:val="24"/>
              </w:rPr>
            </w:pPr>
            <w:r>
              <w:rPr>
                <w:rFonts w:ascii="Arial" w:hAnsi="Arial" w:cs="Arial"/>
                <w:sz w:val="24"/>
                <w:szCs w:val="24"/>
              </w:rPr>
              <w:t>Alternatively, uncertainty has too many unknown variables.  Looking back to the previous example (under risk), uncertainty would be akin to us not knowing if the train has already left the station and if it has, whether it would be on the tracks leading our way.</w:t>
            </w:r>
          </w:p>
          <w:p w:rsidR="00257A1C" w:rsidRDefault="00257A1C" w:rsidP="006F5526">
            <w:pPr>
              <w:ind w:left="720" w:right="1088" w:firstLine="567"/>
              <w:jc w:val="both"/>
              <w:rPr>
                <w:rFonts w:ascii="Arial" w:hAnsi="Arial" w:cs="Arial"/>
                <w:sz w:val="24"/>
                <w:szCs w:val="24"/>
              </w:rPr>
            </w:pPr>
          </w:p>
          <w:p w:rsidR="00257A1C" w:rsidRPr="00476076" w:rsidRDefault="00257A1C" w:rsidP="006F5526">
            <w:pPr>
              <w:ind w:left="1134" w:right="1088"/>
              <w:jc w:val="both"/>
              <w:rPr>
                <w:rFonts w:ascii="Arial" w:hAnsi="Arial" w:cs="Arial"/>
                <w:sz w:val="24"/>
                <w:szCs w:val="24"/>
              </w:rPr>
            </w:pPr>
            <w:r>
              <w:rPr>
                <w:rFonts w:ascii="Arial" w:hAnsi="Arial" w:cs="Arial"/>
                <w:sz w:val="24"/>
                <w:szCs w:val="24"/>
              </w:rPr>
              <w:t>It must always be remembered that the difference between a risk and uncertainty is often a matter of human perception and this is why the word uncertainty is most often used together with the word risk.</w:t>
            </w:r>
          </w:p>
          <w:p w:rsidR="00257A1C" w:rsidRDefault="00257A1C" w:rsidP="006F5526">
            <w:pPr>
              <w:ind w:right="1088" w:firstLine="567"/>
              <w:jc w:val="both"/>
              <w:rPr>
                <w:rFonts w:ascii="Arial" w:hAnsi="Arial" w:cs="Arial"/>
                <w:sz w:val="24"/>
                <w:szCs w:val="24"/>
              </w:rPr>
            </w:pPr>
          </w:p>
          <w:p w:rsidR="00257A1C" w:rsidRDefault="00257A1C" w:rsidP="006F5526">
            <w:pPr>
              <w:ind w:left="1134" w:right="1088" w:hanging="567"/>
              <w:jc w:val="both"/>
              <w:rPr>
                <w:rFonts w:ascii="Arial" w:hAnsi="Arial" w:cs="Arial"/>
                <w:sz w:val="24"/>
                <w:szCs w:val="24"/>
              </w:rPr>
            </w:pPr>
            <w:r>
              <w:rPr>
                <w:rFonts w:ascii="Arial" w:hAnsi="Arial" w:cs="Arial"/>
                <w:sz w:val="24"/>
                <w:szCs w:val="24"/>
              </w:rPr>
              <w:t>(iii)</w:t>
            </w:r>
            <w:r>
              <w:rPr>
                <w:rFonts w:ascii="Arial" w:hAnsi="Arial" w:cs="Arial"/>
                <w:sz w:val="24"/>
                <w:szCs w:val="24"/>
              </w:rPr>
              <w:tab/>
              <w:t>The primary objectives of risk management for companies are as follows:</w:t>
            </w:r>
          </w:p>
          <w:p w:rsidR="00257A1C" w:rsidRDefault="00257A1C" w:rsidP="006F5526">
            <w:pPr>
              <w:ind w:right="1088" w:firstLine="567"/>
              <w:jc w:val="both"/>
              <w:rPr>
                <w:rFonts w:ascii="Arial" w:hAnsi="Arial" w:cs="Arial"/>
                <w:sz w:val="24"/>
                <w:szCs w:val="24"/>
              </w:rPr>
            </w:pPr>
          </w:p>
          <w:p w:rsidR="00257A1C" w:rsidRDefault="00257A1C" w:rsidP="006F5526">
            <w:pPr>
              <w:pStyle w:val="ListParagraph"/>
              <w:numPr>
                <w:ilvl w:val="0"/>
                <w:numId w:val="3"/>
              </w:numPr>
              <w:ind w:left="1560" w:right="1088" w:hanging="426"/>
              <w:jc w:val="both"/>
              <w:rPr>
                <w:rFonts w:ascii="Arial" w:hAnsi="Arial" w:cs="Arial"/>
                <w:sz w:val="24"/>
                <w:szCs w:val="24"/>
              </w:rPr>
            </w:pPr>
            <w:r>
              <w:rPr>
                <w:rFonts w:ascii="Arial" w:hAnsi="Arial" w:cs="Arial"/>
                <w:sz w:val="24"/>
                <w:szCs w:val="24"/>
              </w:rPr>
              <w:t>To achieve a better understanding of risk to ensure a completive advantage.</w:t>
            </w:r>
          </w:p>
          <w:p w:rsidR="00257A1C" w:rsidRDefault="00257A1C" w:rsidP="006F5526">
            <w:pPr>
              <w:pStyle w:val="ListParagraph"/>
              <w:numPr>
                <w:ilvl w:val="0"/>
                <w:numId w:val="3"/>
              </w:numPr>
              <w:ind w:left="1560" w:right="1088" w:hanging="426"/>
              <w:jc w:val="both"/>
              <w:rPr>
                <w:rFonts w:ascii="Arial" w:hAnsi="Arial" w:cs="Arial"/>
                <w:sz w:val="24"/>
                <w:szCs w:val="24"/>
              </w:rPr>
            </w:pPr>
            <w:r>
              <w:rPr>
                <w:rFonts w:ascii="Arial" w:hAnsi="Arial" w:cs="Arial"/>
                <w:sz w:val="24"/>
                <w:szCs w:val="24"/>
              </w:rPr>
              <w:t>To build safety mechanisms against earnings – related surprises.</w:t>
            </w:r>
          </w:p>
          <w:p w:rsidR="00257A1C" w:rsidRDefault="00257A1C" w:rsidP="006F5526">
            <w:pPr>
              <w:pStyle w:val="ListParagraph"/>
              <w:numPr>
                <w:ilvl w:val="0"/>
                <w:numId w:val="3"/>
              </w:numPr>
              <w:ind w:left="1560" w:right="1088" w:hanging="426"/>
              <w:jc w:val="both"/>
              <w:rPr>
                <w:rFonts w:ascii="Arial" w:hAnsi="Arial" w:cs="Arial"/>
                <w:sz w:val="24"/>
                <w:szCs w:val="24"/>
              </w:rPr>
            </w:pPr>
            <w:r>
              <w:rPr>
                <w:rFonts w:ascii="Arial" w:hAnsi="Arial" w:cs="Arial"/>
                <w:sz w:val="24"/>
                <w:szCs w:val="24"/>
              </w:rPr>
              <w:t>To allocate capital more efficiently.</w:t>
            </w:r>
          </w:p>
          <w:p w:rsidR="00257A1C" w:rsidRDefault="00257A1C" w:rsidP="006F5526">
            <w:pPr>
              <w:pStyle w:val="ListParagraph"/>
              <w:numPr>
                <w:ilvl w:val="0"/>
                <w:numId w:val="3"/>
              </w:numPr>
              <w:ind w:left="1560" w:right="1088" w:hanging="426"/>
              <w:jc w:val="both"/>
              <w:rPr>
                <w:rFonts w:ascii="Arial" w:hAnsi="Arial" w:cs="Arial"/>
                <w:sz w:val="24"/>
                <w:szCs w:val="24"/>
              </w:rPr>
            </w:pPr>
            <w:r>
              <w:rPr>
                <w:rFonts w:ascii="Arial" w:hAnsi="Arial" w:cs="Arial"/>
                <w:sz w:val="24"/>
                <w:szCs w:val="24"/>
              </w:rPr>
              <w:t>To achieve cost savings through better management of internal resources.</w:t>
            </w:r>
          </w:p>
          <w:p w:rsidR="00257A1C" w:rsidRDefault="00257A1C" w:rsidP="006F5526">
            <w:pPr>
              <w:pStyle w:val="ListParagraph"/>
              <w:numPr>
                <w:ilvl w:val="0"/>
                <w:numId w:val="3"/>
              </w:numPr>
              <w:ind w:left="1560" w:right="1088" w:hanging="426"/>
              <w:jc w:val="both"/>
              <w:rPr>
                <w:rFonts w:ascii="Arial" w:hAnsi="Arial" w:cs="Arial"/>
                <w:sz w:val="24"/>
                <w:szCs w:val="24"/>
              </w:rPr>
            </w:pPr>
            <w:r>
              <w:rPr>
                <w:rFonts w:ascii="Arial" w:hAnsi="Arial" w:cs="Arial"/>
                <w:sz w:val="24"/>
                <w:szCs w:val="24"/>
              </w:rPr>
              <w:t>To build and improve capabilities to respond effectively to low probability, critical, catastrophic risks.</w:t>
            </w:r>
          </w:p>
          <w:p w:rsidR="00257A1C" w:rsidRDefault="00257A1C" w:rsidP="006F5526">
            <w:pPr>
              <w:pStyle w:val="ListParagraph"/>
              <w:numPr>
                <w:ilvl w:val="0"/>
                <w:numId w:val="3"/>
              </w:numPr>
              <w:ind w:left="1560" w:right="1088" w:hanging="426"/>
              <w:jc w:val="both"/>
              <w:rPr>
                <w:rFonts w:ascii="Arial" w:hAnsi="Arial" w:cs="Arial"/>
                <w:sz w:val="24"/>
                <w:szCs w:val="24"/>
              </w:rPr>
            </w:pPr>
            <w:r>
              <w:rPr>
                <w:rFonts w:ascii="Arial" w:hAnsi="Arial" w:cs="Arial"/>
                <w:sz w:val="24"/>
                <w:szCs w:val="24"/>
              </w:rPr>
              <w:t>To develop a common understanding of risk across multiple functions and business units, so that the company decision makers can manage risk effectively on an enterprise-wide basis.</w:t>
            </w:r>
          </w:p>
          <w:p w:rsidR="00257A1C" w:rsidRDefault="00257A1C" w:rsidP="006F5526">
            <w:pPr>
              <w:ind w:right="1088" w:firstLine="567"/>
              <w:jc w:val="both"/>
              <w:rPr>
                <w:rFonts w:ascii="Arial" w:hAnsi="Arial" w:cs="Arial"/>
                <w:sz w:val="24"/>
                <w:szCs w:val="24"/>
              </w:rPr>
            </w:pPr>
          </w:p>
          <w:p w:rsidR="00257A1C" w:rsidRDefault="00257A1C" w:rsidP="006F5526">
            <w:pPr>
              <w:ind w:left="1134" w:right="1088" w:hanging="567"/>
              <w:jc w:val="both"/>
              <w:rPr>
                <w:rFonts w:ascii="Arial" w:hAnsi="Arial" w:cs="Arial"/>
                <w:sz w:val="24"/>
                <w:szCs w:val="24"/>
              </w:rPr>
            </w:pPr>
            <w:r>
              <w:rPr>
                <w:rFonts w:ascii="Arial" w:hAnsi="Arial" w:cs="Arial"/>
                <w:sz w:val="24"/>
                <w:szCs w:val="24"/>
              </w:rPr>
              <w:t>(iv)</w:t>
            </w:r>
            <w:r>
              <w:rPr>
                <w:rFonts w:ascii="Arial" w:hAnsi="Arial" w:cs="Arial"/>
                <w:sz w:val="24"/>
                <w:szCs w:val="24"/>
              </w:rPr>
              <w:tab/>
              <w:t>A “pure risk” is a risk that only involves the potential for suffering or loss, with no possible gain.  An example, would be, damage caused by a tidal wave, a catastrophic fire or a car accident – in all three examples there is no gain if no</w:t>
            </w:r>
            <w:r w:rsidR="004273FC">
              <w:rPr>
                <w:rFonts w:ascii="Arial" w:hAnsi="Arial" w:cs="Arial"/>
                <w:sz w:val="24"/>
                <w:szCs w:val="24"/>
              </w:rPr>
              <w:t xml:space="preserve"> </w:t>
            </w:r>
            <w:r>
              <w:rPr>
                <w:rFonts w:ascii="Arial" w:hAnsi="Arial" w:cs="Arial"/>
                <w:sz w:val="24"/>
                <w:szCs w:val="24"/>
              </w:rPr>
              <w:t>damage occurs.  It is only pure risks that are insurable.  The main types of pure risks are as follows:</w:t>
            </w:r>
          </w:p>
          <w:p w:rsidR="00257A1C" w:rsidRDefault="00257A1C" w:rsidP="006F5526">
            <w:pPr>
              <w:ind w:right="1088" w:firstLine="567"/>
              <w:jc w:val="both"/>
              <w:rPr>
                <w:rFonts w:ascii="Arial" w:hAnsi="Arial" w:cs="Arial"/>
                <w:sz w:val="24"/>
                <w:szCs w:val="24"/>
              </w:rPr>
            </w:pPr>
          </w:p>
          <w:p w:rsidR="00257A1C" w:rsidRDefault="00257A1C" w:rsidP="006F5526">
            <w:pPr>
              <w:pStyle w:val="ListParagraph"/>
              <w:numPr>
                <w:ilvl w:val="0"/>
                <w:numId w:val="4"/>
              </w:numPr>
              <w:ind w:left="1418" w:right="1088" w:hanging="284"/>
              <w:jc w:val="both"/>
              <w:rPr>
                <w:rFonts w:ascii="Arial" w:hAnsi="Arial" w:cs="Arial"/>
                <w:sz w:val="24"/>
                <w:szCs w:val="24"/>
              </w:rPr>
            </w:pPr>
            <w:r>
              <w:rPr>
                <w:rFonts w:ascii="Arial" w:hAnsi="Arial" w:cs="Arial"/>
                <w:sz w:val="24"/>
                <w:szCs w:val="24"/>
              </w:rPr>
              <w:t xml:space="preserve">Personal Risk – this is the possibility of the loss of income or assets due to the loss of the capacity to earn an income.  This type of risk can be attributed to the following circumstances – </w:t>
            </w:r>
          </w:p>
          <w:p w:rsidR="00257A1C" w:rsidRDefault="00257A1C" w:rsidP="006F5526">
            <w:pPr>
              <w:pStyle w:val="ListParagraph"/>
              <w:numPr>
                <w:ilvl w:val="1"/>
                <w:numId w:val="4"/>
              </w:numPr>
              <w:ind w:left="1418" w:right="1088" w:firstLine="0"/>
              <w:jc w:val="both"/>
              <w:rPr>
                <w:rFonts w:ascii="Arial" w:hAnsi="Arial" w:cs="Arial"/>
                <w:sz w:val="24"/>
                <w:szCs w:val="24"/>
              </w:rPr>
            </w:pPr>
            <w:r>
              <w:rPr>
                <w:rFonts w:ascii="Arial" w:hAnsi="Arial" w:cs="Arial"/>
                <w:sz w:val="24"/>
                <w:szCs w:val="24"/>
              </w:rPr>
              <w:t>Early death</w:t>
            </w:r>
          </w:p>
          <w:p w:rsidR="00257A1C" w:rsidRDefault="00257A1C" w:rsidP="006F5526">
            <w:pPr>
              <w:pStyle w:val="ListParagraph"/>
              <w:numPr>
                <w:ilvl w:val="1"/>
                <w:numId w:val="4"/>
              </w:numPr>
              <w:ind w:left="1418" w:right="1088" w:firstLine="0"/>
              <w:jc w:val="both"/>
              <w:rPr>
                <w:rFonts w:ascii="Arial" w:hAnsi="Arial" w:cs="Arial"/>
                <w:sz w:val="24"/>
                <w:szCs w:val="24"/>
              </w:rPr>
            </w:pPr>
            <w:r>
              <w:rPr>
                <w:rFonts w:ascii="Arial" w:hAnsi="Arial" w:cs="Arial"/>
                <w:sz w:val="24"/>
                <w:szCs w:val="24"/>
              </w:rPr>
              <w:t>Dependent old age</w:t>
            </w:r>
          </w:p>
          <w:p w:rsidR="00257A1C" w:rsidRDefault="00257A1C" w:rsidP="006F5526">
            <w:pPr>
              <w:pStyle w:val="ListParagraph"/>
              <w:numPr>
                <w:ilvl w:val="1"/>
                <w:numId w:val="4"/>
              </w:numPr>
              <w:ind w:left="1418" w:right="1088" w:firstLine="0"/>
              <w:jc w:val="both"/>
              <w:rPr>
                <w:rFonts w:ascii="Arial" w:hAnsi="Arial" w:cs="Arial"/>
                <w:sz w:val="24"/>
                <w:szCs w:val="24"/>
              </w:rPr>
            </w:pPr>
            <w:r>
              <w:rPr>
                <w:rFonts w:ascii="Arial" w:hAnsi="Arial" w:cs="Arial"/>
                <w:sz w:val="24"/>
                <w:szCs w:val="24"/>
              </w:rPr>
              <w:t>Sickness or disability</w:t>
            </w:r>
          </w:p>
          <w:p w:rsidR="00257A1C" w:rsidRDefault="00257A1C" w:rsidP="006F5526">
            <w:pPr>
              <w:pStyle w:val="ListParagraph"/>
              <w:numPr>
                <w:ilvl w:val="1"/>
                <w:numId w:val="4"/>
              </w:numPr>
              <w:ind w:left="1418" w:right="1088" w:firstLine="0"/>
              <w:jc w:val="both"/>
              <w:rPr>
                <w:rFonts w:ascii="Arial" w:hAnsi="Arial" w:cs="Arial"/>
                <w:sz w:val="24"/>
                <w:szCs w:val="24"/>
              </w:rPr>
            </w:pPr>
            <w:r>
              <w:rPr>
                <w:rFonts w:ascii="Arial" w:hAnsi="Arial" w:cs="Arial"/>
                <w:sz w:val="24"/>
                <w:szCs w:val="24"/>
              </w:rPr>
              <w:t>Lack of employment</w:t>
            </w:r>
          </w:p>
          <w:p w:rsidR="00257A1C" w:rsidRDefault="00257A1C" w:rsidP="006F5526">
            <w:pPr>
              <w:ind w:left="1418" w:right="1088" w:hanging="284"/>
              <w:jc w:val="both"/>
              <w:rPr>
                <w:rFonts w:ascii="Arial" w:hAnsi="Arial" w:cs="Arial"/>
                <w:sz w:val="24"/>
                <w:szCs w:val="24"/>
              </w:rPr>
            </w:pPr>
          </w:p>
          <w:p w:rsidR="00257A1C" w:rsidRDefault="00257A1C" w:rsidP="006F5526">
            <w:pPr>
              <w:pStyle w:val="ListParagraph"/>
              <w:numPr>
                <w:ilvl w:val="0"/>
                <w:numId w:val="4"/>
              </w:numPr>
              <w:ind w:left="1418" w:right="1088" w:hanging="284"/>
              <w:jc w:val="both"/>
              <w:rPr>
                <w:rFonts w:ascii="Arial" w:hAnsi="Arial" w:cs="Arial"/>
                <w:sz w:val="24"/>
                <w:szCs w:val="24"/>
              </w:rPr>
            </w:pPr>
            <w:r>
              <w:rPr>
                <w:rFonts w:ascii="Arial" w:hAnsi="Arial" w:cs="Arial"/>
                <w:sz w:val="24"/>
                <w:szCs w:val="24"/>
              </w:rPr>
              <w:t>Property Risks – these types of risks include two types of loss:</w:t>
            </w:r>
          </w:p>
          <w:p w:rsidR="00257A1C" w:rsidRDefault="00257A1C" w:rsidP="006F5526">
            <w:pPr>
              <w:pStyle w:val="ListParagraph"/>
              <w:numPr>
                <w:ilvl w:val="1"/>
                <w:numId w:val="4"/>
              </w:numPr>
              <w:ind w:left="1418" w:right="1088" w:firstLine="0"/>
              <w:jc w:val="both"/>
              <w:rPr>
                <w:rFonts w:ascii="Arial" w:hAnsi="Arial" w:cs="Arial"/>
                <w:sz w:val="24"/>
                <w:szCs w:val="24"/>
              </w:rPr>
            </w:pPr>
            <w:r>
              <w:rPr>
                <w:rFonts w:ascii="Arial" w:hAnsi="Arial" w:cs="Arial"/>
                <w:sz w:val="24"/>
                <w:szCs w:val="24"/>
              </w:rPr>
              <w:t>Direct loss – caused by damage to property (like fire)</w:t>
            </w:r>
          </w:p>
          <w:p w:rsidR="00257A1C" w:rsidRDefault="00257A1C" w:rsidP="006F5526">
            <w:pPr>
              <w:pStyle w:val="ListParagraph"/>
              <w:numPr>
                <w:ilvl w:val="1"/>
                <w:numId w:val="4"/>
              </w:numPr>
              <w:ind w:left="2127" w:right="1088" w:hanging="709"/>
              <w:jc w:val="both"/>
              <w:rPr>
                <w:rFonts w:ascii="Arial" w:hAnsi="Arial" w:cs="Arial"/>
                <w:sz w:val="24"/>
                <w:szCs w:val="24"/>
              </w:rPr>
            </w:pPr>
            <w:r>
              <w:rPr>
                <w:rFonts w:ascii="Arial" w:hAnsi="Arial" w:cs="Arial"/>
                <w:sz w:val="24"/>
                <w:szCs w:val="24"/>
              </w:rPr>
              <w:t>Indirect loss, is the additional expenses such as relocation costs (losses) in having to move to new premises (either permanently or temporarily)</w:t>
            </w:r>
          </w:p>
          <w:p w:rsidR="00257A1C" w:rsidRDefault="00257A1C" w:rsidP="006F5526">
            <w:pPr>
              <w:pStyle w:val="ListParagraph"/>
              <w:ind w:left="1418" w:right="1088" w:hanging="284"/>
              <w:jc w:val="both"/>
              <w:rPr>
                <w:rFonts w:ascii="Arial" w:hAnsi="Arial" w:cs="Arial"/>
                <w:sz w:val="24"/>
                <w:szCs w:val="24"/>
              </w:rPr>
            </w:pPr>
          </w:p>
          <w:p w:rsidR="00257A1C" w:rsidRDefault="00257A1C" w:rsidP="006F5526">
            <w:pPr>
              <w:pStyle w:val="ListParagraph"/>
              <w:numPr>
                <w:ilvl w:val="0"/>
                <w:numId w:val="5"/>
              </w:numPr>
              <w:ind w:left="1418" w:right="1088" w:hanging="284"/>
              <w:jc w:val="both"/>
              <w:rPr>
                <w:rFonts w:ascii="Arial" w:hAnsi="Arial" w:cs="Arial"/>
                <w:sz w:val="24"/>
                <w:szCs w:val="24"/>
              </w:rPr>
            </w:pPr>
            <w:r>
              <w:rPr>
                <w:rFonts w:ascii="Arial" w:hAnsi="Arial" w:cs="Arial"/>
                <w:sz w:val="24"/>
                <w:szCs w:val="24"/>
              </w:rPr>
              <w:t>Liability Risk – this is the unintentional injury of other people or damage to their property, due to negligence or carelessness.</w:t>
            </w:r>
          </w:p>
          <w:p w:rsidR="00257A1C" w:rsidRDefault="00257A1C" w:rsidP="006F5526">
            <w:pPr>
              <w:pStyle w:val="ListParagraph"/>
              <w:ind w:left="1418" w:right="1088" w:hanging="284"/>
              <w:jc w:val="both"/>
              <w:rPr>
                <w:rFonts w:ascii="Arial" w:hAnsi="Arial" w:cs="Arial"/>
                <w:sz w:val="24"/>
                <w:szCs w:val="24"/>
              </w:rPr>
            </w:pPr>
          </w:p>
          <w:p w:rsidR="00257A1C" w:rsidRPr="00003758" w:rsidRDefault="00257A1C" w:rsidP="006F5526">
            <w:pPr>
              <w:pStyle w:val="ListParagraph"/>
              <w:numPr>
                <w:ilvl w:val="0"/>
                <w:numId w:val="5"/>
              </w:numPr>
              <w:ind w:left="1418" w:right="1088" w:hanging="284"/>
              <w:jc w:val="both"/>
              <w:rPr>
                <w:rFonts w:ascii="Arial" w:hAnsi="Arial" w:cs="Arial"/>
                <w:sz w:val="24"/>
                <w:szCs w:val="24"/>
              </w:rPr>
            </w:pPr>
            <w:r>
              <w:rPr>
                <w:rFonts w:ascii="Arial" w:hAnsi="Arial" w:cs="Arial"/>
                <w:sz w:val="24"/>
                <w:szCs w:val="24"/>
              </w:rPr>
              <w:t xml:space="preserve">Risks Arising from Failure of Other Individuals - this type of risk includes for example, a builder not completing a </w:t>
            </w:r>
            <w:r>
              <w:rPr>
                <w:rFonts w:ascii="Arial" w:hAnsi="Arial" w:cs="Arial"/>
                <w:sz w:val="24"/>
                <w:szCs w:val="24"/>
              </w:rPr>
              <w:lastRenderedPageBreak/>
              <w:t xml:space="preserve">construction project as scheduled or debtors that fail to make prompt payments. </w:t>
            </w:r>
          </w:p>
          <w:p w:rsidR="00257A1C" w:rsidRDefault="00257A1C" w:rsidP="006F5526">
            <w:pPr>
              <w:ind w:right="1088" w:firstLine="567"/>
              <w:jc w:val="both"/>
              <w:rPr>
                <w:rFonts w:ascii="Arial" w:hAnsi="Arial" w:cs="Arial"/>
                <w:sz w:val="24"/>
                <w:szCs w:val="24"/>
              </w:rPr>
            </w:pPr>
          </w:p>
          <w:p w:rsidR="00257A1C" w:rsidRDefault="00257A1C" w:rsidP="006F5526">
            <w:pPr>
              <w:ind w:left="1134" w:right="1088" w:hanging="567"/>
              <w:jc w:val="both"/>
              <w:rPr>
                <w:rFonts w:ascii="Arial" w:hAnsi="Arial" w:cs="Arial"/>
                <w:sz w:val="24"/>
                <w:szCs w:val="24"/>
              </w:rPr>
            </w:pPr>
            <w:r>
              <w:rPr>
                <w:rFonts w:ascii="Arial" w:hAnsi="Arial" w:cs="Arial"/>
                <w:sz w:val="24"/>
                <w:szCs w:val="24"/>
              </w:rPr>
              <w:t>(v)</w:t>
            </w:r>
            <w:r>
              <w:rPr>
                <w:rFonts w:ascii="Arial" w:hAnsi="Arial" w:cs="Arial"/>
                <w:sz w:val="24"/>
                <w:szCs w:val="24"/>
              </w:rPr>
              <w:tab/>
              <w:t xml:space="preserve">Business Risk Management is the process of evaluating the potential risks </w:t>
            </w:r>
            <w:r>
              <w:rPr>
                <w:rFonts w:ascii="Arial" w:hAnsi="Arial" w:cs="Arial"/>
                <w:sz w:val="24"/>
                <w:szCs w:val="24"/>
              </w:rPr>
              <w:tab/>
              <w:t xml:space="preserve">that an individual or company may face.  There are two types of costs that are inherent in any risk, being – </w:t>
            </w:r>
          </w:p>
          <w:p w:rsidR="00257A1C" w:rsidRDefault="00257A1C" w:rsidP="006F5526">
            <w:pPr>
              <w:ind w:right="1088" w:firstLine="567"/>
              <w:jc w:val="both"/>
              <w:rPr>
                <w:rFonts w:ascii="Arial" w:hAnsi="Arial" w:cs="Arial"/>
                <w:sz w:val="24"/>
                <w:szCs w:val="24"/>
              </w:rPr>
            </w:pPr>
          </w:p>
          <w:p w:rsidR="00257A1C" w:rsidRDefault="00257A1C" w:rsidP="006F5526">
            <w:pPr>
              <w:pStyle w:val="ListParagraph"/>
              <w:numPr>
                <w:ilvl w:val="0"/>
                <w:numId w:val="6"/>
              </w:numPr>
              <w:ind w:right="1088" w:hanging="306"/>
              <w:jc w:val="both"/>
              <w:rPr>
                <w:rFonts w:ascii="Arial" w:hAnsi="Arial" w:cs="Arial"/>
                <w:sz w:val="24"/>
                <w:szCs w:val="24"/>
              </w:rPr>
            </w:pPr>
            <w:r>
              <w:rPr>
                <w:rFonts w:ascii="Arial" w:hAnsi="Arial" w:cs="Arial"/>
                <w:sz w:val="24"/>
                <w:szCs w:val="24"/>
              </w:rPr>
              <w:t>The cost associated when the possible loss becomes a real loss.</w:t>
            </w:r>
          </w:p>
          <w:p w:rsidR="00257A1C" w:rsidRDefault="00257A1C" w:rsidP="006F5526">
            <w:pPr>
              <w:pStyle w:val="ListParagraph"/>
              <w:numPr>
                <w:ilvl w:val="0"/>
                <w:numId w:val="6"/>
              </w:numPr>
              <w:ind w:right="1088" w:hanging="306"/>
              <w:jc w:val="both"/>
              <w:rPr>
                <w:rFonts w:ascii="Arial" w:hAnsi="Arial" w:cs="Arial"/>
                <w:sz w:val="24"/>
                <w:szCs w:val="24"/>
              </w:rPr>
            </w:pPr>
            <w:r>
              <w:rPr>
                <w:rFonts w:ascii="Arial" w:hAnsi="Arial" w:cs="Arial"/>
                <w:sz w:val="24"/>
                <w:szCs w:val="24"/>
              </w:rPr>
              <w:t>The cost associated with the expenses incurred to reduce or to eliminate the risk of probable loss.</w:t>
            </w:r>
          </w:p>
          <w:p w:rsidR="00257A1C" w:rsidRDefault="00257A1C" w:rsidP="006F5526">
            <w:pPr>
              <w:ind w:right="1088" w:firstLine="567"/>
              <w:jc w:val="both"/>
              <w:rPr>
                <w:rFonts w:ascii="Arial" w:hAnsi="Arial" w:cs="Arial"/>
                <w:sz w:val="24"/>
                <w:szCs w:val="24"/>
              </w:rPr>
            </w:pPr>
          </w:p>
          <w:p w:rsidR="00257A1C" w:rsidRDefault="00257A1C" w:rsidP="006F5526">
            <w:pPr>
              <w:ind w:left="1134" w:right="1088"/>
              <w:jc w:val="both"/>
              <w:rPr>
                <w:rFonts w:ascii="Arial" w:hAnsi="Arial" w:cs="Arial"/>
                <w:sz w:val="24"/>
                <w:szCs w:val="24"/>
              </w:rPr>
            </w:pPr>
            <w:r>
              <w:rPr>
                <w:rFonts w:ascii="Arial" w:hAnsi="Arial" w:cs="Arial"/>
                <w:sz w:val="24"/>
                <w:szCs w:val="24"/>
              </w:rPr>
              <w:t>These two mentioned costs must be set-off against each other, if risk management is to succeed.  It must also be noted that some types of risks are uninsurable, which means that no insurance company will cover those types of risks (an example would be insurance cover for an asbestos contractor, when removing friable asbestos an asbestos abatement project.</w:t>
            </w:r>
          </w:p>
          <w:p w:rsidR="00257A1C" w:rsidRDefault="00257A1C" w:rsidP="006F5526">
            <w:pPr>
              <w:ind w:left="720" w:right="1088" w:firstLine="567"/>
              <w:jc w:val="both"/>
              <w:rPr>
                <w:rFonts w:ascii="Arial" w:hAnsi="Arial" w:cs="Arial"/>
                <w:sz w:val="24"/>
                <w:szCs w:val="24"/>
              </w:rPr>
            </w:pPr>
          </w:p>
          <w:p w:rsidR="00257A1C" w:rsidRDefault="00257A1C" w:rsidP="006F5526">
            <w:pPr>
              <w:ind w:left="1134" w:right="1088"/>
              <w:jc w:val="both"/>
              <w:rPr>
                <w:rFonts w:ascii="Arial" w:hAnsi="Arial" w:cs="Arial"/>
                <w:sz w:val="24"/>
                <w:szCs w:val="24"/>
              </w:rPr>
            </w:pPr>
            <w:r>
              <w:rPr>
                <w:rFonts w:ascii="Arial" w:hAnsi="Arial" w:cs="Arial"/>
                <w:sz w:val="24"/>
                <w:szCs w:val="24"/>
              </w:rPr>
              <w:t>A risk management process should include the following elements:</w:t>
            </w:r>
          </w:p>
          <w:p w:rsidR="00257A1C" w:rsidRDefault="00257A1C" w:rsidP="006F5526">
            <w:pPr>
              <w:ind w:left="720" w:right="1088" w:firstLine="567"/>
              <w:jc w:val="both"/>
              <w:rPr>
                <w:rFonts w:ascii="Arial" w:hAnsi="Arial" w:cs="Arial"/>
                <w:sz w:val="24"/>
                <w:szCs w:val="24"/>
              </w:rPr>
            </w:pPr>
          </w:p>
          <w:p w:rsidR="00257A1C" w:rsidRDefault="00257A1C" w:rsidP="006F5526">
            <w:pPr>
              <w:pStyle w:val="ListParagraph"/>
              <w:numPr>
                <w:ilvl w:val="0"/>
                <w:numId w:val="7"/>
              </w:numPr>
              <w:ind w:right="1088" w:hanging="306"/>
              <w:jc w:val="both"/>
              <w:rPr>
                <w:rFonts w:ascii="Arial" w:hAnsi="Arial" w:cs="Arial"/>
                <w:sz w:val="24"/>
                <w:szCs w:val="24"/>
              </w:rPr>
            </w:pPr>
            <w:r>
              <w:rPr>
                <w:rFonts w:ascii="Arial" w:hAnsi="Arial" w:cs="Arial"/>
                <w:sz w:val="24"/>
                <w:szCs w:val="24"/>
              </w:rPr>
              <w:t>Identify and analyse exposures</w:t>
            </w:r>
          </w:p>
          <w:p w:rsidR="00257A1C" w:rsidRDefault="00257A1C" w:rsidP="006F5526">
            <w:pPr>
              <w:pStyle w:val="ListParagraph"/>
              <w:numPr>
                <w:ilvl w:val="0"/>
                <w:numId w:val="7"/>
              </w:numPr>
              <w:ind w:right="1088" w:hanging="306"/>
              <w:jc w:val="both"/>
              <w:rPr>
                <w:rFonts w:ascii="Arial" w:hAnsi="Arial" w:cs="Arial"/>
                <w:sz w:val="24"/>
                <w:szCs w:val="24"/>
              </w:rPr>
            </w:pPr>
            <w:r>
              <w:rPr>
                <w:rFonts w:ascii="Arial" w:hAnsi="Arial" w:cs="Arial"/>
                <w:sz w:val="24"/>
                <w:szCs w:val="24"/>
              </w:rPr>
              <w:t>Examine risk management techniques</w:t>
            </w:r>
          </w:p>
          <w:p w:rsidR="00257A1C" w:rsidRDefault="00257A1C" w:rsidP="006F5526">
            <w:pPr>
              <w:pStyle w:val="ListParagraph"/>
              <w:numPr>
                <w:ilvl w:val="0"/>
                <w:numId w:val="7"/>
              </w:numPr>
              <w:ind w:right="1088" w:hanging="306"/>
              <w:jc w:val="both"/>
              <w:rPr>
                <w:rFonts w:ascii="Arial" w:hAnsi="Arial" w:cs="Arial"/>
                <w:sz w:val="24"/>
                <w:szCs w:val="24"/>
              </w:rPr>
            </w:pPr>
            <w:r>
              <w:rPr>
                <w:rFonts w:ascii="Arial" w:hAnsi="Arial" w:cs="Arial"/>
                <w:sz w:val="24"/>
                <w:szCs w:val="24"/>
              </w:rPr>
              <w:t>Select risk management technique/s</w:t>
            </w:r>
          </w:p>
          <w:p w:rsidR="00257A1C" w:rsidRDefault="00257A1C" w:rsidP="006F5526">
            <w:pPr>
              <w:pStyle w:val="ListParagraph"/>
              <w:numPr>
                <w:ilvl w:val="0"/>
                <w:numId w:val="7"/>
              </w:numPr>
              <w:ind w:right="1088" w:hanging="306"/>
              <w:jc w:val="both"/>
              <w:rPr>
                <w:rFonts w:ascii="Arial" w:hAnsi="Arial" w:cs="Arial"/>
                <w:sz w:val="24"/>
                <w:szCs w:val="24"/>
              </w:rPr>
            </w:pPr>
            <w:r>
              <w:rPr>
                <w:rFonts w:ascii="Arial" w:hAnsi="Arial" w:cs="Arial"/>
                <w:sz w:val="24"/>
                <w:szCs w:val="24"/>
              </w:rPr>
              <w:t>Implement technique/s</w:t>
            </w:r>
          </w:p>
          <w:p w:rsidR="00257A1C" w:rsidRDefault="00257A1C" w:rsidP="006F5526">
            <w:pPr>
              <w:pStyle w:val="ListParagraph"/>
              <w:numPr>
                <w:ilvl w:val="0"/>
                <w:numId w:val="7"/>
              </w:numPr>
              <w:ind w:right="1088" w:hanging="306"/>
              <w:jc w:val="both"/>
              <w:rPr>
                <w:rFonts w:ascii="Arial" w:hAnsi="Arial" w:cs="Arial"/>
                <w:sz w:val="24"/>
                <w:szCs w:val="24"/>
              </w:rPr>
            </w:pPr>
            <w:r>
              <w:rPr>
                <w:rFonts w:ascii="Arial" w:hAnsi="Arial" w:cs="Arial"/>
                <w:sz w:val="24"/>
                <w:szCs w:val="24"/>
              </w:rPr>
              <w:t>Monitor benefits</w:t>
            </w:r>
          </w:p>
          <w:p w:rsidR="00257A1C" w:rsidRDefault="00257A1C" w:rsidP="006F5526">
            <w:pPr>
              <w:ind w:right="1088" w:firstLine="567"/>
              <w:jc w:val="both"/>
              <w:rPr>
                <w:rFonts w:ascii="Arial" w:hAnsi="Arial" w:cs="Arial"/>
                <w:sz w:val="24"/>
                <w:szCs w:val="24"/>
              </w:rPr>
            </w:pPr>
          </w:p>
          <w:p w:rsidR="00257A1C" w:rsidRDefault="00257A1C" w:rsidP="006F5526">
            <w:pPr>
              <w:ind w:left="1134" w:right="1088"/>
              <w:jc w:val="both"/>
              <w:rPr>
                <w:rFonts w:ascii="Arial" w:hAnsi="Arial" w:cs="Arial"/>
                <w:sz w:val="24"/>
                <w:szCs w:val="24"/>
              </w:rPr>
            </w:pPr>
            <w:r>
              <w:rPr>
                <w:rFonts w:ascii="Arial" w:hAnsi="Arial" w:cs="Arial"/>
                <w:sz w:val="24"/>
                <w:szCs w:val="24"/>
              </w:rPr>
              <w:t>This process can be described as a process which offers a company assurance that objectives are more likely to be achieved and destructive situations will be dealt with in a more sensible and practical manner.</w:t>
            </w:r>
          </w:p>
          <w:p w:rsidR="00257A1C" w:rsidRDefault="00257A1C" w:rsidP="006F5526">
            <w:pPr>
              <w:ind w:right="1088" w:firstLine="567"/>
              <w:jc w:val="both"/>
              <w:rPr>
                <w:rFonts w:ascii="Arial" w:hAnsi="Arial" w:cs="Arial"/>
                <w:sz w:val="24"/>
                <w:szCs w:val="24"/>
              </w:rPr>
            </w:pPr>
          </w:p>
          <w:p w:rsidR="00257A1C" w:rsidRDefault="00257A1C" w:rsidP="006F5526">
            <w:pPr>
              <w:ind w:left="1134" w:right="1088" w:hanging="567"/>
              <w:jc w:val="both"/>
              <w:rPr>
                <w:rFonts w:ascii="Arial" w:hAnsi="Arial" w:cs="Arial"/>
                <w:sz w:val="24"/>
                <w:szCs w:val="24"/>
              </w:rPr>
            </w:pPr>
            <w:r>
              <w:rPr>
                <w:rFonts w:ascii="Arial" w:hAnsi="Arial" w:cs="Arial"/>
                <w:sz w:val="24"/>
                <w:szCs w:val="24"/>
              </w:rPr>
              <w:t>(vi)</w:t>
            </w:r>
            <w:r>
              <w:rPr>
                <w:rFonts w:ascii="Arial" w:hAnsi="Arial" w:cs="Arial"/>
                <w:sz w:val="24"/>
                <w:szCs w:val="24"/>
              </w:rPr>
              <w:tab/>
              <w:t xml:space="preserve">When looking at the benefits of Business Risk Management, it is important to </w:t>
            </w:r>
            <w:r>
              <w:rPr>
                <w:rFonts w:ascii="Arial" w:hAnsi="Arial" w:cs="Arial"/>
                <w:sz w:val="24"/>
                <w:szCs w:val="24"/>
              </w:rPr>
              <w:tab/>
              <w:t>first focus on the aims of risk management being:</w:t>
            </w:r>
          </w:p>
          <w:p w:rsidR="00257A1C" w:rsidRDefault="00257A1C" w:rsidP="006F5526">
            <w:pPr>
              <w:ind w:left="1134" w:right="1088"/>
              <w:jc w:val="both"/>
              <w:rPr>
                <w:rFonts w:ascii="Arial" w:hAnsi="Arial" w:cs="Arial"/>
                <w:sz w:val="24"/>
                <w:szCs w:val="24"/>
              </w:rPr>
            </w:pPr>
          </w:p>
          <w:p w:rsidR="00257A1C" w:rsidRDefault="00257A1C" w:rsidP="006F5526">
            <w:pPr>
              <w:pStyle w:val="ListParagraph"/>
              <w:numPr>
                <w:ilvl w:val="0"/>
                <w:numId w:val="8"/>
              </w:numPr>
              <w:ind w:left="1134" w:right="1088" w:firstLine="0"/>
              <w:jc w:val="both"/>
              <w:rPr>
                <w:rFonts w:ascii="Arial" w:hAnsi="Arial" w:cs="Arial"/>
                <w:sz w:val="24"/>
                <w:szCs w:val="24"/>
              </w:rPr>
            </w:pPr>
            <w:r>
              <w:rPr>
                <w:rFonts w:ascii="Arial" w:hAnsi="Arial" w:cs="Arial"/>
                <w:sz w:val="24"/>
                <w:szCs w:val="24"/>
              </w:rPr>
              <w:t>To manage the risks involved in all circumstances;</w:t>
            </w:r>
          </w:p>
          <w:p w:rsidR="00257A1C" w:rsidRDefault="00257A1C" w:rsidP="006F5526">
            <w:pPr>
              <w:pStyle w:val="ListParagraph"/>
              <w:numPr>
                <w:ilvl w:val="0"/>
                <w:numId w:val="8"/>
              </w:numPr>
              <w:ind w:left="1134" w:right="1088" w:firstLine="0"/>
              <w:jc w:val="both"/>
              <w:rPr>
                <w:rFonts w:ascii="Arial" w:hAnsi="Arial" w:cs="Arial"/>
                <w:sz w:val="24"/>
                <w:szCs w:val="24"/>
              </w:rPr>
            </w:pPr>
            <w:r>
              <w:rPr>
                <w:rFonts w:ascii="Arial" w:hAnsi="Arial" w:cs="Arial"/>
                <w:sz w:val="24"/>
                <w:szCs w:val="24"/>
              </w:rPr>
              <w:t>To increase possible gains for companies;</w:t>
            </w:r>
          </w:p>
          <w:p w:rsidR="00257A1C" w:rsidRDefault="00257A1C" w:rsidP="006F5526">
            <w:pPr>
              <w:pStyle w:val="ListParagraph"/>
              <w:numPr>
                <w:ilvl w:val="0"/>
                <w:numId w:val="8"/>
              </w:numPr>
              <w:ind w:left="1134" w:right="1088" w:firstLine="0"/>
              <w:jc w:val="both"/>
              <w:rPr>
                <w:rFonts w:ascii="Arial" w:hAnsi="Arial" w:cs="Arial"/>
                <w:sz w:val="24"/>
                <w:szCs w:val="24"/>
              </w:rPr>
            </w:pPr>
            <w:r>
              <w:rPr>
                <w:rFonts w:ascii="Arial" w:hAnsi="Arial" w:cs="Arial"/>
                <w:sz w:val="24"/>
                <w:szCs w:val="24"/>
              </w:rPr>
              <w:t>To significantly reduce negative effects for companies.</w:t>
            </w:r>
          </w:p>
          <w:p w:rsidR="00257A1C" w:rsidRDefault="00257A1C" w:rsidP="006F5526">
            <w:pPr>
              <w:ind w:right="1088" w:firstLine="567"/>
              <w:jc w:val="both"/>
              <w:rPr>
                <w:rFonts w:ascii="Arial" w:hAnsi="Arial" w:cs="Arial"/>
                <w:sz w:val="24"/>
                <w:szCs w:val="24"/>
              </w:rPr>
            </w:pPr>
          </w:p>
          <w:p w:rsidR="00257A1C" w:rsidRDefault="00257A1C" w:rsidP="006F5526">
            <w:pPr>
              <w:ind w:left="1134" w:right="1088"/>
              <w:jc w:val="both"/>
              <w:rPr>
                <w:rFonts w:ascii="Arial" w:hAnsi="Arial" w:cs="Arial"/>
                <w:sz w:val="24"/>
                <w:szCs w:val="24"/>
              </w:rPr>
            </w:pPr>
            <w:r>
              <w:rPr>
                <w:rFonts w:ascii="Arial" w:hAnsi="Arial" w:cs="Arial"/>
                <w:sz w:val="24"/>
                <w:szCs w:val="24"/>
              </w:rPr>
              <w:t>Emanating from these chief aims, the benefits to a company are:</w:t>
            </w:r>
          </w:p>
          <w:p w:rsidR="00257A1C" w:rsidRDefault="00257A1C" w:rsidP="006F5526">
            <w:pPr>
              <w:ind w:right="1088" w:firstLine="567"/>
              <w:jc w:val="both"/>
              <w:rPr>
                <w:rFonts w:ascii="Arial" w:hAnsi="Arial" w:cs="Arial"/>
                <w:sz w:val="24"/>
                <w:szCs w:val="24"/>
              </w:rPr>
            </w:pPr>
          </w:p>
          <w:p w:rsidR="00257A1C" w:rsidRDefault="00257A1C" w:rsidP="006F5526">
            <w:pPr>
              <w:pStyle w:val="ListParagraph"/>
              <w:numPr>
                <w:ilvl w:val="0"/>
                <w:numId w:val="9"/>
              </w:numPr>
              <w:ind w:left="1560" w:right="1088" w:hanging="426"/>
              <w:jc w:val="both"/>
              <w:rPr>
                <w:rFonts w:ascii="Arial" w:hAnsi="Arial" w:cs="Arial"/>
                <w:sz w:val="24"/>
                <w:szCs w:val="24"/>
              </w:rPr>
            </w:pPr>
            <w:r>
              <w:rPr>
                <w:rFonts w:ascii="Arial" w:hAnsi="Arial" w:cs="Arial"/>
                <w:sz w:val="24"/>
                <w:szCs w:val="24"/>
              </w:rPr>
              <w:lastRenderedPageBreak/>
              <w:t>The creation of a more risk focused culture.</w:t>
            </w:r>
          </w:p>
          <w:p w:rsidR="00257A1C" w:rsidRDefault="00257A1C" w:rsidP="006F5526">
            <w:pPr>
              <w:pStyle w:val="ListParagraph"/>
              <w:numPr>
                <w:ilvl w:val="0"/>
                <w:numId w:val="9"/>
              </w:numPr>
              <w:ind w:left="1560" w:right="1088" w:hanging="426"/>
              <w:jc w:val="both"/>
              <w:rPr>
                <w:rFonts w:ascii="Arial" w:hAnsi="Arial" w:cs="Arial"/>
                <w:sz w:val="24"/>
                <w:szCs w:val="24"/>
              </w:rPr>
            </w:pPr>
            <w:r>
              <w:rPr>
                <w:rFonts w:ascii="Arial" w:hAnsi="Arial" w:cs="Arial"/>
                <w:sz w:val="24"/>
                <w:szCs w:val="24"/>
              </w:rPr>
              <w:t>Allowing for a standardised risk reporting mechanism.</w:t>
            </w:r>
          </w:p>
          <w:p w:rsidR="00257A1C" w:rsidRDefault="00257A1C" w:rsidP="006F5526">
            <w:pPr>
              <w:pStyle w:val="ListParagraph"/>
              <w:numPr>
                <w:ilvl w:val="0"/>
                <w:numId w:val="9"/>
              </w:numPr>
              <w:ind w:left="1560" w:right="1088" w:hanging="426"/>
              <w:jc w:val="both"/>
              <w:rPr>
                <w:rFonts w:ascii="Arial" w:hAnsi="Arial" w:cs="Arial"/>
                <w:sz w:val="24"/>
                <w:szCs w:val="24"/>
              </w:rPr>
            </w:pPr>
            <w:r>
              <w:rPr>
                <w:rFonts w:ascii="Arial" w:hAnsi="Arial" w:cs="Arial"/>
                <w:sz w:val="24"/>
                <w:szCs w:val="24"/>
              </w:rPr>
              <w:t>Improving focus and perspective on risk.</w:t>
            </w:r>
          </w:p>
          <w:p w:rsidR="00257A1C" w:rsidRDefault="00257A1C" w:rsidP="006F5526">
            <w:pPr>
              <w:pStyle w:val="ListParagraph"/>
              <w:numPr>
                <w:ilvl w:val="0"/>
                <w:numId w:val="9"/>
              </w:numPr>
              <w:ind w:left="1560" w:right="1088" w:hanging="426"/>
              <w:jc w:val="both"/>
              <w:rPr>
                <w:rFonts w:ascii="Arial" w:hAnsi="Arial" w:cs="Arial"/>
                <w:sz w:val="24"/>
                <w:szCs w:val="24"/>
              </w:rPr>
            </w:pPr>
            <w:r>
              <w:rPr>
                <w:rFonts w:ascii="Arial" w:hAnsi="Arial" w:cs="Arial"/>
                <w:sz w:val="24"/>
                <w:szCs w:val="24"/>
              </w:rPr>
              <w:t>Allowing for the efficient use of resources.</w:t>
            </w:r>
          </w:p>
          <w:p w:rsidR="00257A1C" w:rsidRDefault="00257A1C" w:rsidP="006F5526">
            <w:pPr>
              <w:pStyle w:val="ListParagraph"/>
              <w:numPr>
                <w:ilvl w:val="0"/>
                <w:numId w:val="9"/>
              </w:numPr>
              <w:ind w:left="1560" w:right="1088" w:hanging="426"/>
              <w:jc w:val="both"/>
              <w:rPr>
                <w:rFonts w:ascii="Arial" w:hAnsi="Arial" w:cs="Arial"/>
                <w:sz w:val="24"/>
                <w:szCs w:val="24"/>
              </w:rPr>
            </w:pPr>
            <w:r>
              <w:rPr>
                <w:rFonts w:ascii="Arial" w:hAnsi="Arial" w:cs="Arial"/>
                <w:sz w:val="24"/>
                <w:szCs w:val="24"/>
              </w:rPr>
              <w:t>Providing for effective co-ordination of regulatory and compliance matters pertaining to the company.</w:t>
            </w:r>
          </w:p>
          <w:p w:rsidR="00257A1C" w:rsidRDefault="00257A1C" w:rsidP="006F5526">
            <w:pPr>
              <w:ind w:right="1088" w:firstLine="567"/>
              <w:jc w:val="both"/>
              <w:rPr>
                <w:rFonts w:ascii="Arial" w:hAnsi="Arial" w:cs="Arial"/>
                <w:sz w:val="24"/>
                <w:szCs w:val="24"/>
              </w:rPr>
            </w:pPr>
          </w:p>
          <w:p w:rsidR="00257A1C" w:rsidRDefault="00257A1C" w:rsidP="006F5526">
            <w:pPr>
              <w:ind w:right="1088" w:firstLine="567"/>
              <w:jc w:val="both"/>
              <w:rPr>
                <w:rFonts w:ascii="Arial" w:hAnsi="Arial" w:cs="Arial"/>
                <w:sz w:val="24"/>
                <w:szCs w:val="24"/>
              </w:rPr>
            </w:pPr>
          </w:p>
          <w:p w:rsidR="00257A1C" w:rsidRDefault="00257A1C" w:rsidP="006F5526">
            <w:pPr>
              <w:ind w:left="1134" w:right="1088" w:hanging="567"/>
              <w:jc w:val="both"/>
              <w:rPr>
                <w:rFonts w:ascii="Arial" w:hAnsi="Arial" w:cs="Arial"/>
                <w:sz w:val="24"/>
                <w:szCs w:val="24"/>
              </w:rPr>
            </w:pPr>
            <w:r>
              <w:rPr>
                <w:rFonts w:ascii="Arial" w:hAnsi="Arial" w:cs="Arial"/>
                <w:sz w:val="24"/>
                <w:szCs w:val="24"/>
              </w:rPr>
              <w:t>2.</w:t>
            </w:r>
            <w:r>
              <w:rPr>
                <w:rFonts w:ascii="Arial" w:hAnsi="Arial" w:cs="Arial"/>
                <w:sz w:val="24"/>
                <w:szCs w:val="24"/>
              </w:rPr>
              <w:tab/>
              <w:t xml:space="preserve">Risk-enabled decision making and business processes provide a stronger link </w:t>
            </w:r>
            <w:r>
              <w:rPr>
                <w:rFonts w:ascii="Arial" w:hAnsi="Arial" w:cs="Arial"/>
                <w:sz w:val="24"/>
                <w:szCs w:val="24"/>
              </w:rPr>
              <w:tab/>
              <w:t>to the profit and loss and balance sheet, thus connecting risk insights to both value protection and creation in a much more tangible way.  Risk management can do this in a number of ways:</w:t>
            </w:r>
          </w:p>
          <w:p w:rsidR="00257A1C" w:rsidRDefault="00257A1C" w:rsidP="006F5526">
            <w:pPr>
              <w:ind w:left="1134" w:right="1088" w:hanging="567"/>
              <w:jc w:val="both"/>
              <w:rPr>
                <w:rFonts w:ascii="Arial" w:hAnsi="Arial" w:cs="Arial"/>
                <w:sz w:val="24"/>
                <w:szCs w:val="24"/>
              </w:rPr>
            </w:pPr>
          </w:p>
          <w:p w:rsidR="00257A1C" w:rsidRDefault="00257A1C" w:rsidP="006F5526">
            <w:pPr>
              <w:pStyle w:val="ListParagraph"/>
              <w:numPr>
                <w:ilvl w:val="0"/>
                <w:numId w:val="10"/>
              </w:numPr>
              <w:ind w:left="1701" w:right="1088" w:hanging="567"/>
              <w:jc w:val="both"/>
              <w:rPr>
                <w:rFonts w:ascii="Arial" w:hAnsi="Arial" w:cs="Arial"/>
                <w:sz w:val="24"/>
                <w:szCs w:val="24"/>
              </w:rPr>
            </w:pPr>
            <w:r>
              <w:rPr>
                <w:rFonts w:ascii="Arial" w:hAnsi="Arial" w:cs="Arial"/>
                <w:sz w:val="24"/>
                <w:szCs w:val="24"/>
              </w:rPr>
              <w:t>Ensuring that the company will not be kept back from reaching the other business goals and objectives by pure risk losses.</w:t>
            </w:r>
          </w:p>
          <w:p w:rsidR="00257A1C" w:rsidRDefault="00257A1C" w:rsidP="006F5526">
            <w:pPr>
              <w:pStyle w:val="ListParagraph"/>
              <w:numPr>
                <w:ilvl w:val="0"/>
                <w:numId w:val="10"/>
              </w:numPr>
              <w:ind w:left="1701" w:right="1088" w:hanging="567"/>
              <w:jc w:val="both"/>
              <w:rPr>
                <w:rFonts w:ascii="Arial" w:hAnsi="Arial" w:cs="Arial"/>
                <w:sz w:val="24"/>
                <w:szCs w:val="24"/>
              </w:rPr>
            </w:pPr>
            <w:r>
              <w:rPr>
                <w:rFonts w:ascii="Arial" w:hAnsi="Arial" w:cs="Arial"/>
                <w:sz w:val="24"/>
                <w:szCs w:val="24"/>
              </w:rPr>
              <w:t>It can impact company profit margins directly by managing the cost of risk for companies and since company profits are measured by costs relative to income, the extent to which risk management can minimise cost will directly increase profit margins.</w:t>
            </w:r>
          </w:p>
          <w:p w:rsidR="00257A1C" w:rsidRDefault="00257A1C" w:rsidP="006F5526">
            <w:pPr>
              <w:pStyle w:val="ListParagraph"/>
              <w:numPr>
                <w:ilvl w:val="0"/>
                <w:numId w:val="10"/>
              </w:numPr>
              <w:ind w:left="1701" w:right="1088" w:hanging="567"/>
              <w:jc w:val="both"/>
              <w:rPr>
                <w:rFonts w:ascii="Arial" w:hAnsi="Arial" w:cs="Arial"/>
                <w:sz w:val="24"/>
                <w:szCs w:val="24"/>
              </w:rPr>
            </w:pPr>
            <w:r>
              <w:rPr>
                <w:rFonts w:ascii="Arial" w:hAnsi="Arial" w:cs="Arial"/>
                <w:sz w:val="24"/>
                <w:szCs w:val="24"/>
              </w:rPr>
              <w:t>Company costs can also be readily reduced by introducing risk control programmes and where the costs of loss prevention and control measures are lower than the amount of losses that are prevented, the cost of uninsured loss is obviously reduced.</w:t>
            </w:r>
          </w:p>
          <w:p w:rsidR="00257A1C" w:rsidRPr="001401B1" w:rsidRDefault="00257A1C" w:rsidP="006F5526">
            <w:pPr>
              <w:pStyle w:val="ListParagraph"/>
              <w:numPr>
                <w:ilvl w:val="0"/>
                <w:numId w:val="10"/>
              </w:numPr>
              <w:ind w:left="1701" w:right="1088" w:hanging="567"/>
              <w:jc w:val="both"/>
              <w:rPr>
                <w:rFonts w:ascii="Arial" w:hAnsi="Arial" w:cs="Arial"/>
                <w:sz w:val="24"/>
                <w:szCs w:val="24"/>
              </w:rPr>
            </w:pPr>
            <w:r>
              <w:rPr>
                <w:rFonts w:ascii="Arial" w:hAnsi="Arial" w:cs="Arial"/>
                <w:sz w:val="24"/>
                <w:szCs w:val="24"/>
              </w:rPr>
              <w:t>Risk management can also increase income for a company.  An example, would be, if a risk manager identifies affordable political risk insurance which is available, management may go ahead and in doing this, help improve profit margins.</w:t>
            </w:r>
          </w:p>
          <w:p w:rsidR="00257A1C" w:rsidRDefault="00257A1C" w:rsidP="006F5526">
            <w:pPr>
              <w:ind w:right="1088" w:firstLine="567"/>
              <w:jc w:val="both"/>
              <w:rPr>
                <w:rFonts w:ascii="Arial" w:hAnsi="Arial" w:cs="Arial"/>
                <w:sz w:val="24"/>
                <w:szCs w:val="24"/>
              </w:rPr>
            </w:pPr>
          </w:p>
          <w:p w:rsidR="00257A1C" w:rsidRDefault="00257A1C" w:rsidP="006F5526">
            <w:pPr>
              <w:ind w:left="1134" w:right="1088" w:hanging="567"/>
              <w:jc w:val="both"/>
              <w:rPr>
                <w:rFonts w:ascii="Arial" w:hAnsi="Arial" w:cs="Arial"/>
                <w:sz w:val="24"/>
                <w:szCs w:val="24"/>
              </w:rPr>
            </w:pPr>
            <w:r>
              <w:rPr>
                <w:rFonts w:ascii="Arial" w:hAnsi="Arial" w:cs="Arial"/>
                <w:sz w:val="24"/>
                <w:szCs w:val="24"/>
              </w:rPr>
              <w:t>3.</w:t>
            </w:r>
            <w:r>
              <w:rPr>
                <w:rFonts w:ascii="Arial" w:hAnsi="Arial" w:cs="Arial"/>
                <w:sz w:val="24"/>
                <w:szCs w:val="24"/>
              </w:rPr>
              <w:tab/>
              <w:t>Business Risk Management is a multi-stage process that varies, depending on the needs and requirements of each c</w:t>
            </w:r>
            <w:r>
              <w:rPr>
                <w:rFonts w:ascii="Arial" w:hAnsi="Arial" w:cs="Arial"/>
                <w:sz w:val="24"/>
                <w:szCs w:val="24"/>
              </w:rPr>
              <w:t xml:space="preserve">ompany.  The first stage is to </w:t>
            </w:r>
            <w:r>
              <w:rPr>
                <w:rFonts w:ascii="Arial" w:hAnsi="Arial" w:cs="Arial"/>
                <w:sz w:val="24"/>
                <w:szCs w:val="24"/>
              </w:rPr>
              <w:t>determine exactly what the risks facing the company are, in order to assess</w:t>
            </w:r>
            <w:r>
              <w:rPr>
                <w:rFonts w:ascii="Arial" w:hAnsi="Arial" w:cs="Arial"/>
                <w:sz w:val="24"/>
                <w:szCs w:val="24"/>
              </w:rPr>
              <w:t xml:space="preserve"> </w:t>
            </w:r>
            <w:r>
              <w:rPr>
                <w:rFonts w:ascii="Arial" w:hAnsi="Arial" w:cs="Arial"/>
                <w:sz w:val="24"/>
                <w:szCs w:val="24"/>
              </w:rPr>
              <w:t>the likely and potential impact of each incident occurring.  Once this process has been completed, the company can get down to evaluating the technique which best suits the business.  There are three techniques available, these</w:t>
            </w:r>
            <w:r w:rsidR="004273FC">
              <w:rPr>
                <w:rFonts w:ascii="Arial" w:hAnsi="Arial" w:cs="Arial"/>
                <w:sz w:val="24"/>
                <w:szCs w:val="24"/>
              </w:rPr>
              <w:t xml:space="preserve"> </w:t>
            </w:r>
            <w:r>
              <w:rPr>
                <w:rFonts w:ascii="Arial" w:hAnsi="Arial" w:cs="Arial"/>
                <w:sz w:val="24"/>
                <w:szCs w:val="24"/>
              </w:rPr>
              <w:t>are as follows:</w:t>
            </w:r>
          </w:p>
          <w:p w:rsidR="00257A1C" w:rsidRDefault="00257A1C" w:rsidP="006F5526">
            <w:pPr>
              <w:ind w:right="1088" w:firstLine="567"/>
              <w:jc w:val="both"/>
              <w:rPr>
                <w:rFonts w:ascii="Arial" w:hAnsi="Arial" w:cs="Arial"/>
                <w:sz w:val="24"/>
                <w:szCs w:val="24"/>
              </w:rPr>
            </w:pPr>
          </w:p>
          <w:p w:rsidR="00257A1C" w:rsidRDefault="00257A1C" w:rsidP="006F5526">
            <w:pPr>
              <w:pStyle w:val="ListParagraph"/>
              <w:numPr>
                <w:ilvl w:val="0"/>
                <w:numId w:val="11"/>
              </w:numPr>
              <w:ind w:left="1134" w:right="1088" w:firstLine="0"/>
              <w:jc w:val="both"/>
              <w:rPr>
                <w:rFonts w:ascii="Arial" w:hAnsi="Arial" w:cs="Arial"/>
                <w:sz w:val="24"/>
                <w:szCs w:val="24"/>
                <w:u w:val="single"/>
              </w:rPr>
            </w:pPr>
            <w:r w:rsidRPr="007359C2">
              <w:rPr>
                <w:rFonts w:ascii="Arial" w:hAnsi="Arial" w:cs="Arial"/>
                <w:sz w:val="24"/>
                <w:szCs w:val="24"/>
                <w:u w:val="single"/>
              </w:rPr>
              <w:t>“Risk Avoidance”</w:t>
            </w:r>
          </w:p>
          <w:p w:rsidR="00257A1C" w:rsidRDefault="00257A1C" w:rsidP="006F5526">
            <w:pPr>
              <w:pStyle w:val="ListParagraph"/>
              <w:ind w:left="1800" w:right="1088" w:firstLine="567"/>
              <w:jc w:val="both"/>
              <w:rPr>
                <w:rFonts w:ascii="Arial" w:hAnsi="Arial" w:cs="Arial"/>
                <w:sz w:val="24"/>
                <w:szCs w:val="24"/>
                <w:u w:val="single"/>
              </w:rPr>
            </w:pPr>
          </w:p>
          <w:p w:rsidR="00257A1C" w:rsidRDefault="00257A1C" w:rsidP="006F5526">
            <w:pPr>
              <w:pStyle w:val="ListParagraph"/>
              <w:ind w:left="1560" w:right="1088"/>
              <w:jc w:val="both"/>
              <w:rPr>
                <w:rFonts w:ascii="Arial" w:hAnsi="Arial" w:cs="Arial"/>
                <w:sz w:val="24"/>
                <w:szCs w:val="24"/>
              </w:rPr>
            </w:pPr>
            <w:r>
              <w:rPr>
                <w:rFonts w:ascii="Arial" w:hAnsi="Arial" w:cs="Arial"/>
                <w:sz w:val="24"/>
                <w:szCs w:val="24"/>
              </w:rPr>
              <w:lastRenderedPageBreak/>
              <w:t>This is the easiest way to mitigate risk exposure and to put a stop to any activities that may have an adverse effect on the business.</w:t>
            </w:r>
          </w:p>
          <w:p w:rsidR="00257A1C" w:rsidRDefault="00257A1C" w:rsidP="006F5526">
            <w:pPr>
              <w:pStyle w:val="ListParagraph"/>
              <w:ind w:left="1560" w:right="1088" w:hanging="426"/>
              <w:jc w:val="both"/>
              <w:rPr>
                <w:rFonts w:ascii="Arial" w:hAnsi="Arial" w:cs="Arial"/>
                <w:sz w:val="24"/>
                <w:szCs w:val="24"/>
              </w:rPr>
            </w:pPr>
          </w:p>
          <w:p w:rsidR="00257A1C" w:rsidRPr="007359C2" w:rsidRDefault="00257A1C" w:rsidP="006F5526">
            <w:pPr>
              <w:pStyle w:val="ListParagraph"/>
              <w:ind w:left="1560" w:right="1088"/>
              <w:jc w:val="both"/>
              <w:rPr>
                <w:rFonts w:ascii="Arial" w:hAnsi="Arial" w:cs="Arial"/>
                <w:sz w:val="24"/>
                <w:szCs w:val="24"/>
              </w:rPr>
            </w:pPr>
            <w:r>
              <w:rPr>
                <w:rFonts w:ascii="Arial" w:hAnsi="Arial" w:cs="Arial"/>
                <w:sz w:val="24"/>
                <w:szCs w:val="24"/>
              </w:rPr>
              <w:t>It is also important to remember that from nothing ventured comes nothing gained and therefore this is often not a realistic option for many businesses.</w:t>
            </w:r>
          </w:p>
          <w:p w:rsidR="00257A1C" w:rsidRDefault="00257A1C" w:rsidP="006F5526">
            <w:pPr>
              <w:pStyle w:val="ListParagraph"/>
              <w:ind w:left="1560" w:right="1088" w:hanging="426"/>
              <w:jc w:val="both"/>
              <w:rPr>
                <w:rFonts w:ascii="Arial" w:hAnsi="Arial" w:cs="Arial"/>
                <w:sz w:val="24"/>
                <w:szCs w:val="24"/>
                <w:u w:val="single"/>
              </w:rPr>
            </w:pPr>
          </w:p>
          <w:p w:rsidR="00257A1C" w:rsidRDefault="00257A1C" w:rsidP="006F5526">
            <w:pPr>
              <w:pStyle w:val="ListParagraph"/>
              <w:numPr>
                <w:ilvl w:val="0"/>
                <w:numId w:val="11"/>
              </w:numPr>
              <w:ind w:left="1560" w:right="1088" w:hanging="426"/>
              <w:jc w:val="both"/>
              <w:rPr>
                <w:rFonts w:ascii="Arial" w:hAnsi="Arial" w:cs="Arial"/>
                <w:sz w:val="24"/>
                <w:szCs w:val="24"/>
                <w:u w:val="single"/>
              </w:rPr>
            </w:pPr>
            <w:r>
              <w:rPr>
                <w:rFonts w:ascii="Arial" w:hAnsi="Arial" w:cs="Arial"/>
                <w:sz w:val="24"/>
                <w:szCs w:val="24"/>
                <w:u w:val="single"/>
              </w:rPr>
              <w:t>“Risk Reduction”</w:t>
            </w:r>
          </w:p>
          <w:p w:rsidR="00257A1C" w:rsidRDefault="00257A1C" w:rsidP="006F5526">
            <w:pPr>
              <w:pStyle w:val="ListParagraph"/>
              <w:ind w:left="1560" w:right="1088" w:hanging="426"/>
              <w:jc w:val="both"/>
              <w:rPr>
                <w:rFonts w:ascii="Arial" w:hAnsi="Arial" w:cs="Arial"/>
                <w:sz w:val="24"/>
                <w:szCs w:val="24"/>
                <w:u w:val="single"/>
              </w:rPr>
            </w:pPr>
          </w:p>
          <w:p w:rsidR="00257A1C" w:rsidRDefault="00257A1C" w:rsidP="006F5526">
            <w:pPr>
              <w:pStyle w:val="ListParagraph"/>
              <w:ind w:left="1560" w:right="1088"/>
              <w:jc w:val="both"/>
              <w:rPr>
                <w:rFonts w:ascii="Arial" w:hAnsi="Arial" w:cs="Arial"/>
                <w:sz w:val="24"/>
                <w:szCs w:val="24"/>
              </w:rPr>
            </w:pPr>
            <w:r>
              <w:rPr>
                <w:rFonts w:ascii="Arial" w:hAnsi="Arial" w:cs="Arial"/>
                <w:sz w:val="24"/>
                <w:szCs w:val="24"/>
              </w:rPr>
              <w:t>Risk reduction is essentially, taking the steps required to minimise the potential that an incident will occur.</w:t>
            </w:r>
          </w:p>
          <w:p w:rsidR="00257A1C" w:rsidRDefault="00257A1C" w:rsidP="006F5526">
            <w:pPr>
              <w:pStyle w:val="ListParagraph"/>
              <w:ind w:left="1560" w:right="1088"/>
              <w:jc w:val="both"/>
              <w:rPr>
                <w:rFonts w:ascii="Arial" w:hAnsi="Arial" w:cs="Arial"/>
                <w:sz w:val="24"/>
                <w:szCs w:val="24"/>
              </w:rPr>
            </w:pPr>
          </w:p>
          <w:p w:rsidR="00257A1C" w:rsidRDefault="00257A1C" w:rsidP="006F5526">
            <w:pPr>
              <w:pStyle w:val="ListParagraph"/>
              <w:ind w:left="1560" w:right="1088"/>
              <w:jc w:val="both"/>
              <w:rPr>
                <w:rFonts w:ascii="Arial" w:hAnsi="Arial" w:cs="Arial"/>
                <w:sz w:val="24"/>
                <w:szCs w:val="24"/>
              </w:rPr>
            </w:pPr>
            <w:r>
              <w:rPr>
                <w:rFonts w:ascii="Arial" w:hAnsi="Arial" w:cs="Arial"/>
                <w:sz w:val="24"/>
                <w:szCs w:val="24"/>
              </w:rPr>
              <w:t>Risk reduction strategies need to be weighed up in terms of their potential return on investment.  Basically, if the risk reduction outweighs the potential cost of an incident occurring, then the company involved needs to make a decision whether it is really worthwhile.</w:t>
            </w:r>
          </w:p>
          <w:p w:rsidR="00257A1C" w:rsidRDefault="00257A1C" w:rsidP="006F5526">
            <w:pPr>
              <w:pStyle w:val="ListParagraph"/>
              <w:ind w:left="1560" w:right="1088"/>
              <w:jc w:val="both"/>
              <w:rPr>
                <w:rFonts w:ascii="Arial" w:hAnsi="Arial" w:cs="Arial"/>
                <w:sz w:val="24"/>
                <w:szCs w:val="24"/>
              </w:rPr>
            </w:pPr>
          </w:p>
          <w:p w:rsidR="00257A1C" w:rsidRDefault="00257A1C" w:rsidP="006F5526">
            <w:pPr>
              <w:pStyle w:val="ListParagraph"/>
              <w:ind w:left="1560" w:right="1088"/>
              <w:jc w:val="both"/>
              <w:rPr>
                <w:rFonts w:ascii="Arial" w:hAnsi="Arial" w:cs="Arial"/>
                <w:sz w:val="24"/>
                <w:szCs w:val="24"/>
              </w:rPr>
            </w:pPr>
            <w:r>
              <w:rPr>
                <w:rFonts w:ascii="Arial" w:hAnsi="Arial" w:cs="Arial"/>
                <w:sz w:val="24"/>
                <w:szCs w:val="24"/>
              </w:rPr>
              <w:t>Companies may be exposed to risk due to inappropriate operating strategies or bad decisions made by management.  An evaluation of operating procedures by either internal company staff or perhaps an outside specialist can highlight areas where risk can be reduced.  The following are some examples of risk reduction strategies:</w:t>
            </w:r>
          </w:p>
          <w:p w:rsidR="00257A1C" w:rsidRDefault="00257A1C" w:rsidP="006F5526">
            <w:pPr>
              <w:pStyle w:val="ListParagraph"/>
              <w:ind w:left="1701" w:right="1088"/>
              <w:jc w:val="both"/>
              <w:rPr>
                <w:rFonts w:ascii="Arial" w:hAnsi="Arial" w:cs="Arial"/>
                <w:sz w:val="24"/>
                <w:szCs w:val="24"/>
              </w:rPr>
            </w:pPr>
          </w:p>
          <w:p w:rsidR="00257A1C" w:rsidRDefault="00257A1C" w:rsidP="006F5526">
            <w:pPr>
              <w:pStyle w:val="ListParagraph"/>
              <w:numPr>
                <w:ilvl w:val="0"/>
                <w:numId w:val="12"/>
              </w:numPr>
              <w:spacing w:after="160" w:line="259" w:lineRule="auto"/>
              <w:ind w:left="2127" w:right="1088" w:hanging="426"/>
              <w:jc w:val="both"/>
              <w:rPr>
                <w:rFonts w:ascii="Arial" w:hAnsi="Arial" w:cs="Arial"/>
                <w:sz w:val="24"/>
                <w:szCs w:val="24"/>
              </w:rPr>
            </w:pPr>
            <w:r>
              <w:rPr>
                <w:rFonts w:ascii="Arial" w:hAnsi="Arial" w:cs="Arial"/>
                <w:sz w:val="24"/>
                <w:szCs w:val="24"/>
              </w:rPr>
              <w:t xml:space="preserve">Introducing and maintaining Health and Safety </w:t>
            </w:r>
            <w:r>
              <w:rPr>
                <w:rFonts w:ascii="Arial" w:hAnsi="Arial" w:cs="Arial"/>
                <w:sz w:val="24"/>
                <w:szCs w:val="24"/>
              </w:rPr>
              <w:t xml:space="preserve"> S</w:t>
            </w:r>
            <w:r>
              <w:rPr>
                <w:rFonts w:ascii="Arial" w:hAnsi="Arial" w:cs="Arial"/>
                <w:sz w:val="24"/>
                <w:szCs w:val="24"/>
              </w:rPr>
              <w:t>ystems (OHSAS 18001)</w:t>
            </w:r>
          </w:p>
          <w:p w:rsidR="00257A1C" w:rsidRDefault="00257A1C" w:rsidP="006F5526">
            <w:pPr>
              <w:pStyle w:val="ListParagraph"/>
              <w:numPr>
                <w:ilvl w:val="0"/>
                <w:numId w:val="12"/>
              </w:numPr>
              <w:spacing w:after="160" w:line="259" w:lineRule="auto"/>
              <w:ind w:left="2127" w:right="1088" w:hanging="426"/>
              <w:jc w:val="both"/>
              <w:rPr>
                <w:rFonts w:ascii="Arial" w:hAnsi="Arial" w:cs="Arial"/>
                <w:sz w:val="24"/>
                <w:szCs w:val="24"/>
              </w:rPr>
            </w:pPr>
            <w:r>
              <w:rPr>
                <w:rFonts w:ascii="Arial" w:hAnsi="Arial" w:cs="Arial"/>
                <w:sz w:val="24"/>
                <w:szCs w:val="24"/>
              </w:rPr>
              <w:t>Introducing and monitoring TQM program/s (ISO 9001)</w:t>
            </w:r>
          </w:p>
          <w:p w:rsidR="00257A1C" w:rsidRPr="007359C2" w:rsidRDefault="00257A1C" w:rsidP="006F5526">
            <w:pPr>
              <w:pStyle w:val="ListParagraph"/>
              <w:numPr>
                <w:ilvl w:val="0"/>
                <w:numId w:val="12"/>
              </w:numPr>
              <w:tabs>
                <w:tab w:val="left" w:pos="1701"/>
              </w:tabs>
              <w:spacing w:after="160" w:line="259" w:lineRule="auto"/>
              <w:ind w:left="2127" w:right="1088" w:hanging="426"/>
              <w:jc w:val="both"/>
              <w:rPr>
                <w:rFonts w:ascii="Arial" w:hAnsi="Arial" w:cs="Arial"/>
                <w:sz w:val="24"/>
                <w:szCs w:val="24"/>
              </w:rPr>
            </w:pPr>
            <w:r>
              <w:rPr>
                <w:rFonts w:ascii="Arial" w:hAnsi="Arial" w:cs="Arial"/>
                <w:sz w:val="24"/>
                <w:szCs w:val="24"/>
              </w:rPr>
              <w:t>Introducing and monitoring a Product Safety Prevention Program</w:t>
            </w:r>
          </w:p>
          <w:p w:rsidR="00257A1C" w:rsidRDefault="00257A1C" w:rsidP="006F5526">
            <w:pPr>
              <w:pStyle w:val="ListParagraph"/>
              <w:ind w:left="1800" w:right="1088" w:firstLine="567"/>
              <w:jc w:val="both"/>
              <w:rPr>
                <w:rFonts w:ascii="Arial" w:hAnsi="Arial" w:cs="Arial"/>
                <w:sz w:val="24"/>
                <w:szCs w:val="24"/>
                <w:u w:val="single"/>
              </w:rPr>
            </w:pPr>
          </w:p>
          <w:p w:rsidR="00257A1C" w:rsidRPr="007359C2" w:rsidRDefault="00257A1C" w:rsidP="006F5526">
            <w:pPr>
              <w:pStyle w:val="ListParagraph"/>
              <w:numPr>
                <w:ilvl w:val="0"/>
                <w:numId w:val="11"/>
              </w:numPr>
              <w:ind w:left="1134" w:right="1088" w:firstLine="0"/>
              <w:jc w:val="both"/>
              <w:rPr>
                <w:rFonts w:ascii="Arial" w:hAnsi="Arial" w:cs="Arial"/>
                <w:sz w:val="24"/>
                <w:szCs w:val="24"/>
                <w:u w:val="single"/>
              </w:rPr>
            </w:pPr>
            <w:r>
              <w:rPr>
                <w:rFonts w:ascii="Arial" w:hAnsi="Arial" w:cs="Arial"/>
                <w:sz w:val="24"/>
                <w:szCs w:val="24"/>
                <w:u w:val="single"/>
              </w:rPr>
              <w:t>“Risk Assumption”</w:t>
            </w:r>
          </w:p>
          <w:p w:rsidR="00257A1C" w:rsidRDefault="00257A1C" w:rsidP="006F5526">
            <w:pPr>
              <w:ind w:right="1088" w:firstLine="567"/>
              <w:jc w:val="both"/>
              <w:rPr>
                <w:rFonts w:ascii="Arial" w:hAnsi="Arial" w:cs="Arial"/>
                <w:sz w:val="24"/>
                <w:szCs w:val="24"/>
              </w:rPr>
            </w:pPr>
          </w:p>
          <w:p w:rsidR="00257A1C" w:rsidRDefault="00257A1C" w:rsidP="006F5526">
            <w:pPr>
              <w:ind w:left="1418" w:right="1088"/>
              <w:jc w:val="both"/>
              <w:rPr>
                <w:rFonts w:ascii="Arial" w:hAnsi="Arial" w:cs="Arial"/>
                <w:sz w:val="24"/>
                <w:szCs w:val="24"/>
              </w:rPr>
            </w:pPr>
            <w:r>
              <w:rPr>
                <w:rFonts w:ascii="Arial" w:hAnsi="Arial" w:cs="Arial"/>
                <w:sz w:val="24"/>
                <w:szCs w:val="24"/>
              </w:rPr>
              <w:t>We live in a world full of risks, however despite these risks, we continue to live our lives – we drive motor vehicles, even though we sometimes crash or we go surfing, even though we may drown in a large wave.  Every day we encounter risks, weigh up our options and choose whether the risk is worth taking or not.</w:t>
            </w:r>
          </w:p>
          <w:p w:rsidR="00257A1C" w:rsidRDefault="00257A1C" w:rsidP="006F5526">
            <w:pPr>
              <w:ind w:left="1418" w:right="1088"/>
              <w:jc w:val="both"/>
              <w:rPr>
                <w:rFonts w:ascii="Arial" w:hAnsi="Arial" w:cs="Arial"/>
                <w:sz w:val="24"/>
                <w:szCs w:val="24"/>
              </w:rPr>
            </w:pPr>
          </w:p>
          <w:p w:rsidR="00257A1C" w:rsidRDefault="00257A1C" w:rsidP="006F5526">
            <w:pPr>
              <w:ind w:left="1418" w:right="1088"/>
              <w:jc w:val="both"/>
              <w:rPr>
                <w:rFonts w:ascii="Arial" w:hAnsi="Arial" w:cs="Arial"/>
                <w:sz w:val="24"/>
                <w:szCs w:val="24"/>
              </w:rPr>
            </w:pPr>
            <w:r>
              <w:rPr>
                <w:rFonts w:ascii="Arial" w:hAnsi="Arial" w:cs="Arial"/>
                <w:sz w:val="24"/>
                <w:szCs w:val="24"/>
              </w:rPr>
              <w:t xml:space="preserve">When a company launches a new product, they understand the potential risk of product failure.  Therefore, they reduce </w:t>
            </w:r>
            <w:r>
              <w:rPr>
                <w:rFonts w:ascii="Arial" w:hAnsi="Arial" w:cs="Arial"/>
                <w:sz w:val="24"/>
                <w:szCs w:val="24"/>
              </w:rPr>
              <w:lastRenderedPageBreak/>
              <w:t>that risk by way of market testing.  Risk assumption is the act of taking accountability for the loss or injury which may result from a risk.</w:t>
            </w:r>
          </w:p>
          <w:p w:rsidR="00257A1C" w:rsidRDefault="00257A1C" w:rsidP="006F5526">
            <w:pPr>
              <w:ind w:left="1418" w:right="1088"/>
              <w:jc w:val="both"/>
              <w:rPr>
                <w:rFonts w:ascii="Arial" w:hAnsi="Arial" w:cs="Arial"/>
                <w:sz w:val="24"/>
                <w:szCs w:val="24"/>
              </w:rPr>
            </w:pPr>
          </w:p>
          <w:p w:rsidR="00257A1C" w:rsidRDefault="00257A1C" w:rsidP="006F5526">
            <w:pPr>
              <w:ind w:left="1418" w:right="1088"/>
              <w:jc w:val="both"/>
              <w:rPr>
                <w:rFonts w:ascii="Arial" w:hAnsi="Arial" w:cs="Arial"/>
                <w:sz w:val="24"/>
                <w:szCs w:val="24"/>
              </w:rPr>
            </w:pPr>
            <w:r>
              <w:rPr>
                <w:rFonts w:ascii="Arial" w:hAnsi="Arial" w:cs="Arial"/>
                <w:sz w:val="24"/>
                <w:szCs w:val="24"/>
              </w:rPr>
              <w:t>It is sensible for a company to surmise a risk when one of the following circumstances exist:</w:t>
            </w:r>
          </w:p>
          <w:p w:rsidR="00257A1C" w:rsidRDefault="00257A1C" w:rsidP="006F5526">
            <w:pPr>
              <w:ind w:left="1418" w:right="1088"/>
              <w:jc w:val="both"/>
              <w:rPr>
                <w:rFonts w:ascii="Arial" w:hAnsi="Arial" w:cs="Arial"/>
                <w:sz w:val="24"/>
                <w:szCs w:val="24"/>
              </w:rPr>
            </w:pPr>
          </w:p>
          <w:p w:rsidR="00257A1C" w:rsidRDefault="00257A1C" w:rsidP="006F5526">
            <w:pPr>
              <w:pStyle w:val="ListParagraph"/>
              <w:numPr>
                <w:ilvl w:val="0"/>
                <w:numId w:val="13"/>
              </w:numPr>
              <w:ind w:left="1843" w:right="1088" w:hanging="425"/>
              <w:jc w:val="both"/>
              <w:rPr>
                <w:rFonts w:ascii="Arial" w:hAnsi="Arial" w:cs="Arial"/>
                <w:sz w:val="24"/>
                <w:szCs w:val="24"/>
              </w:rPr>
            </w:pPr>
            <w:r>
              <w:rPr>
                <w:rFonts w:ascii="Arial" w:hAnsi="Arial" w:cs="Arial"/>
                <w:sz w:val="24"/>
                <w:szCs w:val="24"/>
              </w:rPr>
              <w:t>The possible loss is too small to be of a concern;</w:t>
            </w:r>
          </w:p>
          <w:p w:rsidR="00257A1C" w:rsidRDefault="00257A1C" w:rsidP="006F5526">
            <w:pPr>
              <w:pStyle w:val="ListParagraph"/>
              <w:numPr>
                <w:ilvl w:val="0"/>
                <w:numId w:val="13"/>
              </w:numPr>
              <w:ind w:left="1843" w:right="1088" w:hanging="425"/>
              <w:jc w:val="both"/>
              <w:rPr>
                <w:rFonts w:ascii="Arial" w:hAnsi="Arial" w:cs="Arial"/>
                <w:sz w:val="24"/>
                <w:szCs w:val="24"/>
              </w:rPr>
            </w:pPr>
            <w:r>
              <w:rPr>
                <w:rFonts w:ascii="Arial" w:hAnsi="Arial" w:cs="Arial"/>
                <w:sz w:val="24"/>
                <w:szCs w:val="24"/>
              </w:rPr>
              <w:t>The risk has been reduced through practical risk management;</w:t>
            </w:r>
          </w:p>
          <w:p w:rsidR="00257A1C" w:rsidRDefault="00257A1C" w:rsidP="006F5526">
            <w:pPr>
              <w:pStyle w:val="ListParagraph"/>
              <w:numPr>
                <w:ilvl w:val="0"/>
                <w:numId w:val="13"/>
              </w:numPr>
              <w:ind w:left="1843" w:right="1088" w:hanging="425"/>
              <w:jc w:val="both"/>
              <w:rPr>
                <w:rFonts w:ascii="Arial" w:hAnsi="Arial" w:cs="Arial"/>
                <w:sz w:val="24"/>
                <w:szCs w:val="24"/>
              </w:rPr>
            </w:pPr>
            <w:r>
              <w:rPr>
                <w:rFonts w:ascii="Arial" w:hAnsi="Arial" w:cs="Arial"/>
                <w:sz w:val="24"/>
                <w:szCs w:val="24"/>
              </w:rPr>
              <w:t>Even if insurance coverage is available, it’s too expensive;</w:t>
            </w:r>
          </w:p>
          <w:p w:rsidR="00257A1C" w:rsidRDefault="00257A1C" w:rsidP="006F5526">
            <w:pPr>
              <w:pStyle w:val="ListParagraph"/>
              <w:numPr>
                <w:ilvl w:val="0"/>
                <w:numId w:val="13"/>
              </w:numPr>
              <w:ind w:left="1843" w:right="1088" w:hanging="425"/>
              <w:jc w:val="both"/>
              <w:rPr>
                <w:rFonts w:ascii="Arial" w:hAnsi="Arial" w:cs="Arial"/>
                <w:sz w:val="24"/>
                <w:szCs w:val="24"/>
              </w:rPr>
            </w:pPr>
            <w:r>
              <w:rPr>
                <w:rFonts w:ascii="Arial" w:hAnsi="Arial" w:cs="Arial"/>
                <w:sz w:val="24"/>
                <w:szCs w:val="24"/>
              </w:rPr>
              <w:t>There is no alternative option to prevent the loss.</w:t>
            </w:r>
          </w:p>
          <w:p w:rsidR="00257A1C" w:rsidRDefault="00257A1C" w:rsidP="006F5526">
            <w:pPr>
              <w:ind w:left="1418" w:right="1088"/>
              <w:jc w:val="both"/>
              <w:rPr>
                <w:rFonts w:ascii="Arial" w:hAnsi="Arial" w:cs="Arial"/>
                <w:sz w:val="24"/>
                <w:szCs w:val="24"/>
              </w:rPr>
            </w:pPr>
          </w:p>
          <w:p w:rsidR="00257A1C" w:rsidRDefault="00257A1C" w:rsidP="006F5526">
            <w:pPr>
              <w:ind w:left="1418" w:right="1088"/>
              <w:jc w:val="both"/>
              <w:rPr>
                <w:rFonts w:ascii="Arial" w:hAnsi="Arial" w:cs="Arial"/>
                <w:sz w:val="24"/>
                <w:szCs w:val="24"/>
              </w:rPr>
            </w:pPr>
            <w:r>
              <w:rPr>
                <w:rFonts w:ascii="Arial" w:hAnsi="Arial" w:cs="Arial"/>
                <w:sz w:val="24"/>
                <w:szCs w:val="24"/>
              </w:rPr>
              <w:t>A large company may often decide to self-insure against a risk,</w:t>
            </w:r>
            <w:r>
              <w:rPr>
                <w:rFonts w:ascii="Arial" w:hAnsi="Arial" w:cs="Arial"/>
                <w:sz w:val="24"/>
                <w:szCs w:val="24"/>
              </w:rPr>
              <w:tab/>
              <w:t xml:space="preserve"> however this type of insurance is risky in the beginning as a major risk could materialise in the first few years and could then empty out the money put aside for this self-insurance program.</w:t>
            </w:r>
          </w:p>
          <w:p w:rsidR="00257A1C" w:rsidRPr="004273FC" w:rsidRDefault="00257A1C" w:rsidP="006F5526">
            <w:pPr>
              <w:ind w:left="1418" w:right="1088" w:firstLine="567"/>
              <w:jc w:val="both"/>
              <w:rPr>
                <w:rFonts w:ascii="Arial" w:hAnsi="Arial" w:cs="Arial"/>
                <w:sz w:val="24"/>
                <w:szCs w:val="24"/>
              </w:rPr>
            </w:pPr>
            <w:r>
              <w:rPr>
                <w:rFonts w:ascii="Arial" w:hAnsi="Arial" w:cs="Arial"/>
                <w:sz w:val="24"/>
                <w:szCs w:val="24"/>
              </w:rPr>
              <w:br w:type="page"/>
            </w:r>
          </w:p>
          <w:p w:rsidR="00257A1C" w:rsidRDefault="00257A1C" w:rsidP="006F5526">
            <w:pPr>
              <w:ind w:right="1088" w:firstLine="567"/>
              <w:jc w:val="both"/>
              <w:rPr>
                <w:rFonts w:ascii="Arial" w:hAnsi="Arial" w:cs="Arial"/>
                <w:sz w:val="24"/>
                <w:szCs w:val="24"/>
              </w:rPr>
            </w:pPr>
            <w:r>
              <w:rPr>
                <w:rFonts w:ascii="Arial" w:hAnsi="Arial" w:cs="Arial"/>
                <w:b/>
                <w:sz w:val="24"/>
                <w:szCs w:val="24"/>
                <w:u w:val="single"/>
              </w:rPr>
              <w:t>Case Study</w:t>
            </w:r>
          </w:p>
          <w:p w:rsidR="00257A1C" w:rsidRDefault="00257A1C" w:rsidP="006F5526">
            <w:pPr>
              <w:ind w:right="1088" w:firstLine="567"/>
              <w:jc w:val="both"/>
              <w:rPr>
                <w:rFonts w:ascii="Arial" w:hAnsi="Arial" w:cs="Arial"/>
                <w:sz w:val="24"/>
                <w:szCs w:val="24"/>
              </w:rPr>
            </w:pPr>
          </w:p>
          <w:p w:rsidR="00257A1C" w:rsidRDefault="00257A1C" w:rsidP="006F5526">
            <w:pPr>
              <w:pStyle w:val="ListParagraph"/>
              <w:numPr>
                <w:ilvl w:val="0"/>
                <w:numId w:val="14"/>
              </w:numPr>
              <w:ind w:left="1134" w:right="1088" w:hanging="567"/>
              <w:jc w:val="both"/>
              <w:rPr>
                <w:rFonts w:ascii="Arial" w:hAnsi="Arial" w:cs="Arial"/>
                <w:sz w:val="24"/>
                <w:szCs w:val="24"/>
              </w:rPr>
            </w:pPr>
            <w:r>
              <w:rPr>
                <w:rFonts w:ascii="Arial" w:hAnsi="Arial" w:cs="Arial"/>
                <w:sz w:val="24"/>
                <w:szCs w:val="24"/>
              </w:rPr>
              <w:t xml:space="preserve">I believe that William Telford made a few mistakes – as </w:t>
            </w:r>
            <w:r>
              <w:rPr>
                <w:rFonts w:ascii="Arial" w:hAnsi="Arial" w:cs="Arial"/>
                <w:sz w:val="24"/>
                <w:szCs w:val="24"/>
              </w:rPr>
              <w:t>f</w:t>
            </w:r>
            <w:r>
              <w:rPr>
                <w:rFonts w:ascii="Arial" w:hAnsi="Arial" w:cs="Arial"/>
                <w:sz w:val="24"/>
                <w:szCs w:val="24"/>
              </w:rPr>
              <w:t>ollows:</w:t>
            </w:r>
          </w:p>
          <w:p w:rsidR="00257A1C" w:rsidRDefault="00257A1C" w:rsidP="006F5526">
            <w:pPr>
              <w:ind w:right="1088" w:firstLine="567"/>
              <w:jc w:val="both"/>
              <w:rPr>
                <w:rFonts w:ascii="Arial" w:hAnsi="Arial" w:cs="Arial"/>
                <w:sz w:val="24"/>
                <w:szCs w:val="24"/>
              </w:rPr>
            </w:pPr>
          </w:p>
          <w:p w:rsidR="00257A1C" w:rsidRDefault="00257A1C" w:rsidP="006F5526">
            <w:pPr>
              <w:pStyle w:val="ListParagraph"/>
              <w:numPr>
                <w:ilvl w:val="0"/>
                <w:numId w:val="15"/>
              </w:numPr>
              <w:ind w:left="1843" w:right="1088" w:hanging="425"/>
              <w:jc w:val="both"/>
              <w:rPr>
                <w:rFonts w:ascii="Arial" w:hAnsi="Arial" w:cs="Arial"/>
                <w:sz w:val="24"/>
                <w:szCs w:val="24"/>
              </w:rPr>
            </w:pPr>
            <w:r>
              <w:rPr>
                <w:rFonts w:ascii="Arial" w:hAnsi="Arial" w:cs="Arial"/>
                <w:sz w:val="24"/>
                <w:szCs w:val="24"/>
              </w:rPr>
              <w:t>When taking Tameer on as a client, they allowed them to became their largest client (“All their eggs in one basket” so to speak).  They became very dependent on Tameer for cash flow.</w:t>
            </w:r>
          </w:p>
          <w:p w:rsidR="00257A1C" w:rsidRDefault="00257A1C" w:rsidP="006F5526">
            <w:pPr>
              <w:pStyle w:val="ListParagraph"/>
              <w:ind w:left="1843" w:right="1088" w:hanging="425"/>
              <w:jc w:val="both"/>
              <w:rPr>
                <w:rFonts w:ascii="Arial" w:hAnsi="Arial" w:cs="Arial"/>
                <w:sz w:val="24"/>
                <w:szCs w:val="24"/>
              </w:rPr>
            </w:pPr>
          </w:p>
          <w:p w:rsidR="00257A1C" w:rsidRDefault="00257A1C" w:rsidP="006F5526">
            <w:pPr>
              <w:pStyle w:val="ListParagraph"/>
              <w:numPr>
                <w:ilvl w:val="0"/>
                <w:numId w:val="15"/>
              </w:numPr>
              <w:ind w:left="1843" w:right="1088" w:hanging="425"/>
              <w:jc w:val="both"/>
              <w:rPr>
                <w:rFonts w:ascii="Arial" w:hAnsi="Arial" w:cs="Arial"/>
                <w:sz w:val="24"/>
                <w:szCs w:val="24"/>
              </w:rPr>
            </w:pPr>
            <w:r>
              <w:rPr>
                <w:rFonts w:ascii="Arial" w:hAnsi="Arial" w:cs="Arial"/>
                <w:sz w:val="24"/>
                <w:szCs w:val="24"/>
              </w:rPr>
              <w:t>Although William Telford had Tameer professionally risk profiled, he failed to implement an ongoing risk assessment program for all his clients, including Tameer.  If there was such a risk management program in place, the monitoring of the financial risk would have provided William Telford with the necessary information to make prompt and accurate decisions regarding his clients non-payment issues.</w:t>
            </w:r>
          </w:p>
          <w:p w:rsidR="00257A1C" w:rsidRDefault="00257A1C" w:rsidP="006F5526">
            <w:pPr>
              <w:ind w:left="1843" w:right="1088" w:hanging="425"/>
              <w:jc w:val="both"/>
              <w:rPr>
                <w:rFonts w:ascii="Arial" w:hAnsi="Arial" w:cs="Arial"/>
                <w:sz w:val="24"/>
                <w:szCs w:val="24"/>
              </w:rPr>
            </w:pPr>
          </w:p>
          <w:p w:rsidR="00257A1C" w:rsidRDefault="00257A1C" w:rsidP="006F5526">
            <w:pPr>
              <w:pStyle w:val="ListParagraph"/>
              <w:numPr>
                <w:ilvl w:val="0"/>
                <w:numId w:val="15"/>
              </w:numPr>
              <w:ind w:left="1843" w:right="1088" w:hanging="425"/>
              <w:jc w:val="both"/>
              <w:rPr>
                <w:rFonts w:ascii="Arial" w:hAnsi="Arial" w:cs="Arial"/>
                <w:sz w:val="24"/>
                <w:szCs w:val="24"/>
              </w:rPr>
            </w:pPr>
            <w:r>
              <w:rPr>
                <w:rFonts w:ascii="Arial" w:hAnsi="Arial" w:cs="Arial"/>
                <w:sz w:val="24"/>
                <w:szCs w:val="24"/>
              </w:rPr>
              <w:t>William Telford should have appointed an internal risk manager to assist him and his company reduce and assure the risk identified (in this case the financial risk exposure).</w:t>
            </w:r>
          </w:p>
          <w:p w:rsidR="00257A1C" w:rsidRPr="007D15C1" w:rsidRDefault="00257A1C" w:rsidP="006F5526">
            <w:pPr>
              <w:pStyle w:val="ListParagraph"/>
              <w:ind w:right="1088" w:firstLine="567"/>
              <w:jc w:val="both"/>
              <w:rPr>
                <w:rFonts w:ascii="Arial" w:hAnsi="Arial" w:cs="Arial"/>
                <w:sz w:val="24"/>
                <w:szCs w:val="24"/>
              </w:rPr>
            </w:pPr>
          </w:p>
          <w:p w:rsidR="00257A1C" w:rsidRDefault="00257A1C" w:rsidP="006F5526">
            <w:pPr>
              <w:ind w:right="1088" w:firstLine="567"/>
              <w:jc w:val="both"/>
              <w:rPr>
                <w:rFonts w:ascii="Arial" w:hAnsi="Arial" w:cs="Arial"/>
                <w:sz w:val="24"/>
                <w:szCs w:val="24"/>
              </w:rPr>
            </w:pPr>
          </w:p>
          <w:p w:rsidR="00257A1C" w:rsidRDefault="00257A1C" w:rsidP="006F5526">
            <w:pPr>
              <w:pStyle w:val="ListParagraph"/>
              <w:numPr>
                <w:ilvl w:val="0"/>
                <w:numId w:val="14"/>
              </w:numPr>
              <w:ind w:left="1134" w:right="1088" w:hanging="567"/>
              <w:jc w:val="both"/>
              <w:rPr>
                <w:rFonts w:ascii="Arial" w:hAnsi="Arial" w:cs="Arial"/>
                <w:sz w:val="24"/>
                <w:szCs w:val="24"/>
              </w:rPr>
            </w:pPr>
            <w:r>
              <w:rPr>
                <w:rFonts w:ascii="Arial" w:hAnsi="Arial" w:cs="Arial"/>
                <w:sz w:val="24"/>
                <w:szCs w:val="24"/>
              </w:rPr>
              <w:lastRenderedPageBreak/>
              <w:t>A risk management strategy would have provided William Telford and his company with a structured and coherent approach to identifying, assessing and managing their risks.  This would have built in a process for regularly updating and reviewing the assessment based on new developments or action taken.</w:t>
            </w:r>
          </w:p>
          <w:p w:rsidR="00257A1C" w:rsidRDefault="00257A1C" w:rsidP="006F5526">
            <w:pPr>
              <w:ind w:left="1134" w:right="1088" w:hanging="567"/>
              <w:jc w:val="both"/>
              <w:rPr>
                <w:rFonts w:ascii="Arial" w:hAnsi="Arial" w:cs="Arial"/>
                <w:sz w:val="24"/>
                <w:szCs w:val="24"/>
              </w:rPr>
            </w:pPr>
          </w:p>
          <w:p w:rsidR="00257A1C" w:rsidRDefault="00257A1C" w:rsidP="006F5526">
            <w:pPr>
              <w:ind w:left="1134" w:right="1088"/>
              <w:jc w:val="both"/>
              <w:rPr>
                <w:rFonts w:ascii="Arial" w:hAnsi="Arial" w:cs="Arial"/>
                <w:sz w:val="24"/>
                <w:szCs w:val="24"/>
              </w:rPr>
            </w:pPr>
            <w:r>
              <w:rPr>
                <w:rFonts w:ascii="Arial" w:hAnsi="Arial" w:cs="Arial"/>
                <w:sz w:val="24"/>
                <w:szCs w:val="24"/>
              </w:rPr>
              <w:t>The risk management strategy, would have provided William Telford</w:t>
            </w:r>
            <w:r>
              <w:rPr>
                <w:rFonts w:ascii="Arial" w:hAnsi="Arial" w:cs="Arial"/>
                <w:sz w:val="24"/>
                <w:szCs w:val="24"/>
              </w:rPr>
              <w:t xml:space="preserve"> </w:t>
            </w:r>
            <w:r>
              <w:rPr>
                <w:rFonts w:ascii="Arial" w:hAnsi="Arial" w:cs="Arial"/>
                <w:sz w:val="24"/>
                <w:szCs w:val="24"/>
              </w:rPr>
              <w:t>with a</w:t>
            </w:r>
            <w:r>
              <w:rPr>
                <w:rFonts w:ascii="Arial" w:hAnsi="Arial" w:cs="Arial"/>
                <w:sz w:val="24"/>
                <w:szCs w:val="24"/>
              </w:rPr>
              <w:tab/>
              <w:t>process known as risk assessment (identifyin</w:t>
            </w:r>
            <w:r>
              <w:rPr>
                <w:rFonts w:ascii="Arial" w:hAnsi="Arial" w:cs="Arial"/>
                <w:sz w:val="24"/>
                <w:szCs w:val="24"/>
              </w:rPr>
              <w:t xml:space="preserve">g and reviewing risks that they </w:t>
            </w:r>
            <w:r>
              <w:rPr>
                <w:rFonts w:ascii="Arial" w:hAnsi="Arial" w:cs="Arial"/>
                <w:sz w:val="24"/>
                <w:szCs w:val="24"/>
              </w:rPr>
              <w:t>faced and in this case, financial risk assessment).</w:t>
            </w:r>
          </w:p>
          <w:p w:rsidR="00257A1C" w:rsidRDefault="00257A1C" w:rsidP="006F5526">
            <w:pPr>
              <w:ind w:left="1134" w:right="1088" w:hanging="567"/>
              <w:jc w:val="both"/>
              <w:rPr>
                <w:rFonts w:ascii="Arial" w:hAnsi="Arial" w:cs="Arial"/>
                <w:sz w:val="24"/>
                <w:szCs w:val="24"/>
              </w:rPr>
            </w:pPr>
          </w:p>
          <w:p w:rsidR="00CC2FB3" w:rsidRDefault="00257A1C" w:rsidP="006F5526">
            <w:pPr>
              <w:ind w:left="1134" w:right="1088"/>
              <w:jc w:val="both"/>
              <w:rPr>
                <w:b/>
              </w:rPr>
            </w:pPr>
            <w:r>
              <w:rPr>
                <w:rFonts w:ascii="Arial" w:hAnsi="Arial" w:cs="Arial"/>
                <w:sz w:val="24"/>
                <w:szCs w:val="24"/>
              </w:rPr>
              <w:t>Having highlighted the financial risk exposure of the Business Centre, William Telford could have been made aware of such risk and taken the necessary steps early enough to circumvent the impact of such risks materialising.  This would have protected the company, its people (staff) and any assets concerned from potential loss.</w:t>
            </w:r>
          </w:p>
          <w:p w:rsidR="00CC2FB3" w:rsidRDefault="00CC2FB3" w:rsidP="004273FC">
            <w:pPr>
              <w:ind w:right="1088"/>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4273FC" w:rsidP="009E0D52">
      <w:pPr>
        <w:rPr>
          <w:rFonts w:cs="CalvertMT-Bold"/>
          <w:b/>
          <w:bCs/>
          <w:color w:val="002060"/>
          <w:sz w:val="28"/>
          <w:lang w:val="en-US"/>
        </w:rPr>
      </w:pPr>
      <w:r>
        <w:rPr>
          <w:rFonts w:cs="CalvertMT-Bold"/>
          <w:b/>
          <w:bCs/>
          <w:color w:val="002060"/>
          <w:sz w:val="28"/>
          <w:lang w:val="en-US"/>
        </w:rPr>
        <w:br w:type="page"/>
      </w:r>
      <w:r w:rsidR="00AE1481">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405"/>
        <w:gridCol w:w="1276"/>
        <w:gridCol w:w="2075"/>
      </w:tblGrid>
      <w:tr w:rsidR="00405895" w:rsidRPr="00B0415E" w:rsidTr="009E0D52">
        <w:tc>
          <w:tcPr>
            <w:tcW w:w="226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405" w:type="dxa"/>
          </w:tcPr>
          <w:p w:rsidR="00405895" w:rsidRPr="00B0415E" w:rsidRDefault="009E0D52" w:rsidP="00A851DA">
            <w:pPr>
              <w:rPr>
                <w:rFonts w:cs="Bliss-Regular"/>
                <w:color w:val="000000"/>
              </w:rPr>
            </w:pPr>
            <w:r>
              <w:rPr>
                <w:rFonts w:cs="Bliss-Regular"/>
                <w:color w:val="000000"/>
              </w:rPr>
              <w:t>Anton Krause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075" w:type="dxa"/>
          </w:tcPr>
          <w:p w:rsidR="00405895" w:rsidRPr="00B0415E" w:rsidRDefault="009E0D52" w:rsidP="00A851DA">
            <w:pPr>
              <w:rPr>
                <w:rFonts w:cs="Bliss-Regular"/>
                <w:color w:val="000000"/>
              </w:rPr>
            </w:pPr>
            <w:r>
              <w:rPr>
                <w:rFonts w:cs="Bliss-Regular"/>
                <w:color w:val="000000"/>
              </w:rPr>
              <w:t>9</w:t>
            </w:r>
            <w:r w:rsidRPr="009E0D52">
              <w:rPr>
                <w:rFonts w:cs="Bliss-Regular"/>
                <w:color w:val="000000"/>
                <w:vertAlign w:val="superscript"/>
              </w:rPr>
              <w:t>th</w:t>
            </w:r>
            <w:r>
              <w:rPr>
                <w:rFonts w:cs="Bliss-Regular"/>
                <w:color w:val="000000"/>
              </w:rPr>
              <w:t xml:space="preserve"> February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3216" w:rsidRDefault="003B3216" w:rsidP="00CB4D0A">
      <w:pPr>
        <w:spacing w:after="0" w:line="240" w:lineRule="auto"/>
      </w:pPr>
      <w:r>
        <w:separator/>
      </w:r>
    </w:p>
  </w:endnote>
  <w:endnote w:type="continuationSeparator" w:id="0">
    <w:p w:rsidR="003B3216" w:rsidRDefault="003B321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3216" w:rsidRDefault="003B3216" w:rsidP="00CB4D0A">
      <w:pPr>
        <w:spacing w:after="0" w:line="240" w:lineRule="auto"/>
      </w:pPr>
      <w:r>
        <w:separator/>
      </w:r>
    </w:p>
  </w:footnote>
  <w:footnote w:type="continuationSeparator" w:id="0">
    <w:p w:rsidR="003B3216" w:rsidRDefault="003B3216"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2834884"/>
      <w:docPartObj>
        <w:docPartGallery w:val="Page Numbers (Top of Page)"/>
        <w:docPartUnique/>
      </w:docPartObj>
    </w:sdtPr>
    <w:sdtEndPr>
      <w:rPr>
        <w:noProof/>
      </w:rPr>
    </w:sdtEndPr>
    <w:sdtContent>
      <w:p w:rsidR="009E0D52" w:rsidRDefault="009E0D52">
        <w:pPr>
          <w:pStyle w:val="Header"/>
          <w:jc w:val="right"/>
          <w:rPr>
            <w:noProof/>
          </w:rPr>
        </w:pPr>
        <w:r>
          <w:t xml:space="preserve">Page </w:t>
        </w:r>
        <w:r>
          <w:fldChar w:fldCharType="begin"/>
        </w:r>
        <w:r>
          <w:instrText xml:space="preserve"> PAGE   \* MERGEFORMAT </w:instrText>
        </w:r>
        <w:r>
          <w:fldChar w:fldCharType="separate"/>
        </w:r>
        <w:r>
          <w:rPr>
            <w:noProof/>
          </w:rPr>
          <w:t>9</w:t>
        </w:r>
        <w:r>
          <w:rPr>
            <w:noProof/>
          </w:rPr>
          <w:fldChar w:fldCharType="end"/>
        </w:r>
      </w:p>
      <w:tbl>
        <w:tblPr>
          <w:tblStyle w:val="TableGrid"/>
          <w:tblW w:w="0" w:type="auto"/>
          <w:tblInd w:w="-5" w:type="dxa"/>
          <w:tblLook w:val="04A0" w:firstRow="1" w:lastRow="0" w:firstColumn="1" w:lastColumn="0" w:noHBand="0" w:noVBand="1"/>
        </w:tblPr>
        <w:tblGrid>
          <w:gridCol w:w="2521"/>
          <w:gridCol w:w="6495"/>
        </w:tblGrid>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Student Name:</w:t>
              </w:r>
            </w:p>
          </w:tc>
          <w:tc>
            <w:tcPr>
              <w:tcW w:w="6495" w:type="dxa"/>
              <w:tcBorders>
                <w:top w:val="single" w:sz="4" w:space="0" w:color="auto"/>
                <w:left w:val="single" w:sz="4" w:space="0" w:color="auto"/>
                <w:bottom w:val="single" w:sz="4" w:space="0" w:color="auto"/>
                <w:right w:val="single" w:sz="4" w:space="0" w:color="auto"/>
              </w:tcBorders>
              <w:hideMark/>
            </w:tcPr>
            <w:p w:rsidR="009E0D52" w:rsidRPr="00B0415E" w:rsidRDefault="009E0D52" w:rsidP="009E0D52">
              <w:pPr>
                <w:pStyle w:val="Default"/>
                <w:rPr>
                  <w:rFonts w:asciiTheme="minorHAnsi" w:hAnsiTheme="minorHAnsi"/>
                </w:rPr>
              </w:pPr>
              <w:r>
                <w:rPr>
                  <w:rFonts w:asciiTheme="minorHAnsi" w:hAnsiTheme="minorHAnsi"/>
                </w:rPr>
                <w:t>Anton Krause</w:t>
              </w:r>
            </w:p>
          </w:tc>
        </w:tr>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Student Number:</w:t>
              </w:r>
            </w:p>
          </w:tc>
          <w:tc>
            <w:tcPr>
              <w:tcW w:w="6495" w:type="dxa"/>
              <w:tcBorders>
                <w:top w:val="single" w:sz="4" w:space="0" w:color="auto"/>
                <w:left w:val="single" w:sz="4" w:space="0" w:color="auto"/>
                <w:bottom w:val="single" w:sz="4" w:space="0" w:color="auto"/>
                <w:right w:val="single" w:sz="4" w:space="0" w:color="auto"/>
              </w:tcBorders>
            </w:tcPr>
            <w:p w:rsidR="009E0D52" w:rsidRPr="00B0415E" w:rsidRDefault="009E0D52" w:rsidP="009E0D52">
              <w:pPr>
                <w:pStyle w:val="Default"/>
                <w:rPr>
                  <w:rFonts w:asciiTheme="minorHAnsi" w:hAnsiTheme="minorHAnsi"/>
                </w:rPr>
              </w:pPr>
              <w:r>
                <w:rPr>
                  <w:rFonts w:asciiTheme="minorHAnsi" w:hAnsiTheme="minorHAnsi"/>
                </w:rPr>
                <w:t>(Not provided)</w:t>
              </w:r>
            </w:p>
          </w:tc>
        </w:tr>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Course:</w:t>
              </w:r>
            </w:p>
          </w:tc>
          <w:tc>
            <w:tcPr>
              <w:tcW w:w="6495" w:type="dxa"/>
              <w:tcBorders>
                <w:top w:val="single" w:sz="4" w:space="0" w:color="auto"/>
                <w:left w:val="single" w:sz="4" w:space="0" w:color="auto"/>
                <w:bottom w:val="single" w:sz="4" w:space="0" w:color="auto"/>
                <w:right w:val="single" w:sz="4" w:space="0" w:color="auto"/>
              </w:tcBorders>
              <w:hideMark/>
            </w:tcPr>
            <w:p w:rsidR="009E0D52" w:rsidRPr="00B0415E" w:rsidRDefault="009E0D52" w:rsidP="009E0D52">
              <w:pPr>
                <w:pStyle w:val="Default"/>
                <w:rPr>
                  <w:rFonts w:asciiTheme="minorHAnsi" w:hAnsiTheme="minorHAnsi"/>
                </w:rPr>
              </w:pPr>
              <w:r>
                <w:rPr>
                  <w:rFonts w:asciiTheme="minorHAnsi" w:hAnsiTheme="minorHAnsi"/>
                </w:rPr>
                <w:t>Diploma in Business Risk Management</w:t>
              </w:r>
            </w:p>
          </w:tc>
        </w:tr>
        <w:tr w:rsidR="009E0D52" w:rsidRPr="00B0415E" w:rsidTr="004230ED">
          <w:tc>
            <w:tcPr>
              <w:tcW w:w="25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E0D52" w:rsidRPr="00B0415E" w:rsidRDefault="009E0D52" w:rsidP="009E0D52">
              <w:pPr>
                <w:rPr>
                  <w:b/>
                  <w:color w:val="002060"/>
                </w:rPr>
              </w:pPr>
              <w:r w:rsidRPr="00B0415E">
                <w:rPr>
                  <w:b/>
                  <w:color w:val="002060"/>
                </w:rPr>
                <w:t>Assignment NO:</w:t>
              </w:r>
            </w:p>
          </w:tc>
          <w:tc>
            <w:tcPr>
              <w:tcW w:w="6495" w:type="dxa"/>
              <w:tcBorders>
                <w:top w:val="single" w:sz="4" w:space="0" w:color="auto"/>
                <w:left w:val="single" w:sz="4" w:space="0" w:color="auto"/>
                <w:bottom w:val="single" w:sz="4" w:space="0" w:color="auto"/>
                <w:right w:val="single" w:sz="4" w:space="0" w:color="auto"/>
              </w:tcBorders>
              <w:hideMark/>
            </w:tcPr>
            <w:p w:rsidR="009E0D52" w:rsidRPr="00B0415E" w:rsidRDefault="009E0D52" w:rsidP="009E0D52">
              <w:r>
                <w:t>One</w:t>
              </w:r>
            </w:p>
          </w:tc>
        </w:tr>
      </w:tbl>
      <w:p w:rsidR="009E0D52" w:rsidRDefault="009E0D52">
        <w:pPr>
          <w:pStyle w:val="Header"/>
          <w:jc w:val="right"/>
        </w:pPr>
      </w:p>
    </w:sdtContent>
  </w:sdt>
  <w:p w:rsidR="009E0D52" w:rsidRDefault="009E0D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E023D6"/>
    <w:multiLevelType w:val="hybridMultilevel"/>
    <w:tmpl w:val="1B10A636"/>
    <w:lvl w:ilvl="0" w:tplc="DC787676">
      <w:start w:val="1"/>
      <w:numFmt w:val="bullet"/>
      <w:lvlText w:val="●"/>
      <w:lvlJc w:val="left"/>
      <w:pPr>
        <w:ind w:left="1440" w:hanging="360"/>
      </w:pPr>
      <w:rPr>
        <w:rFonts w:ascii="Courier New" w:hAnsi="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
    <w:nsid w:val="17B833F8"/>
    <w:multiLevelType w:val="hybridMultilevel"/>
    <w:tmpl w:val="E41C912E"/>
    <w:lvl w:ilvl="0" w:tplc="DC787676">
      <w:start w:val="1"/>
      <w:numFmt w:val="bullet"/>
      <w:lvlText w:val="●"/>
      <w:lvlJc w:val="left"/>
      <w:pPr>
        <w:ind w:left="1440" w:hanging="360"/>
      </w:pPr>
      <w:rPr>
        <w:rFonts w:ascii="Courier New" w:hAnsi="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
    <w:nsid w:val="194E6D0D"/>
    <w:multiLevelType w:val="hybridMultilevel"/>
    <w:tmpl w:val="BE0C4FFA"/>
    <w:lvl w:ilvl="0" w:tplc="DC787676">
      <w:start w:val="1"/>
      <w:numFmt w:val="bullet"/>
      <w:lvlText w:val="●"/>
      <w:lvlJc w:val="left"/>
      <w:pPr>
        <w:ind w:left="1440" w:hanging="360"/>
      </w:pPr>
      <w:rPr>
        <w:rFonts w:ascii="Courier New" w:hAnsi="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
    <w:nsid w:val="1EC76B4E"/>
    <w:multiLevelType w:val="hybridMultilevel"/>
    <w:tmpl w:val="AC642BFA"/>
    <w:lvl w:ilvl="0" w:tplc="DC787676">
      <w:start w:val="1"/>
      <w:numFmt w:val="bullet"/>
      <w:lvlText w:val="●"/>
      <w:lvlJc w:val="left"/>
      <w:pPr>
        <w:ind w:left="1440" w:hanging="360"/>
      </w:pPr>
      <w:rPr>
        <w:rFonts w:ascii="Courier New" w:hAnsi="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
    <w:nsid w:val="1F2F745E"/>
    <w:multiLevelType w:val="hybridMultilevel"/>
    <w:tmpl w:val="3904AA26"/>
    <w:lvl w:ilvl="0" w:tplc="DC787676">
      <w:start w:val="1"/>
      <w:numFmt w:val="bullet"/>
      <w:lvlText w:val="●"/>
      <w:lvlJc w:val="left"/>
      <w:pPr>
        <w:ind w:left="1440" w:hanging="360"/>
      </w:pPr>
      <w:rPr>
        <w:rFonts w:ascii="Courier New" w:hAnsi="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
    <w:nsid w:val="35D16214"/>
    <w:multiLevelType w:val="hybridMultilevel"/>
    <w:tmpl w:val="C7B628EA"/>
    <w:lvl w:ilvl="0" w:tplc="DC787676">
      <w:start w:val="1"/>
      <w:numFmt w:val="bullet"/>
      <w:lvlText w:val="●"/>
      <w:lvlJc w:val="left"/>
      <w:pPr>
        <w:ind w:left="2520" w:hanging="360"/>
      </w:pPr>
      <w:rPr>
        <w:rFonts w:ascii="Courier New" w:hAnsi="Courier New" w:hint="default"/>
      </w:rPr>
    </w:lvl>
    <w:lvl w:ilvl="1" w:tplc="1C090003" w:tentative="1">
      <w:start w:val="1"/>
      <w:numFmt w:val="bullet"/>
      <w:lvlText w:val="o"/>
      <w:lvlJc w:val="left"/>
      <w:pPr>
        <w:ind w:left="3240" w:hanging="360"/>
      </w:pPr>
      <w:rPr>
        <w:rFonts w:ascii="Courier New" w:hAnsi="Courier New" w:cs="Courier New" w:hint="default"/>
      </w:rPr>
    </w:lvl>
    <w:lvl w:ilvl="2" w:tplc="1C090005" w:tentative="1">
      <w:start w:val="1"/>
      <w:numFmt w:val="bullet"/>
      <w:lvlText w:val=""/>
      <w:lvlJc w:val="left"/>
      <w:pPr>
        <w:ind w:left="3960" w:hanging="360"/>
      </w:pPr>
      <w:rPr>
        <w:rFonts w:ascii="Wingdings" w:hAnsi="Wingdings" w:hint="default"/>
      </w:rPr>
    </w:lvl>
    <w:lvl w:ilvl="3" w:tplc="1C090001" w:tentative="1">
      <w:start w:val="1"/>
      <w:numFmt w:val="bullet"/>
      <w:lvlText w:val=""/>
      <w:lvlJc w:val="left"/>
      <w:pPr>
        <w:ind w:left="4680" w:hanging="360"/>
      </w:pPr>
      <w:rPr>
        <w:rFonts w:ascii="Symbol" w:hAnsi="Symbol" w:hint="default"/>
      </w:rPr>
    </w:lvl>
    <w:lvl w:ilvl="4" w:tplc="1C090003" w:tentative="1">
      <w:start w:val="1"/>
      <w:numFmt w:val="bullet"/>
      <w:lvlText w:val="o"/>
      <w:lvlJc w:val="left"/>
      <w:pPr>
        <w:ind w:left="5400" w:hanging="360"/>
      </w:pPr>
      <w:rPr>
        <w:rFonts w:ascii="Courier New" w:hAnsi="Courier New" w:cs="Courier New" w:hint="default"/>
      </w:rPr>
    </w:lvl>
    <w:lvl w:ilvl="5" w:tplc="1C090005" w:tentative="1">
      <w:start w:val="1"/>
      <w:numFmt w:val="bullet"/>
      <w:lvlText w:val=""/>
      <w:lvlJc w:val="left"/>
      <w:pPr>
        <w:ind w:left="6120" w:hanging="360"/>
      </w:pPr>
      <w:rPr>
        <w:rFonts w:ascii="Wingdings" w:hAnsi="Wingdings" w:hint="default"/>
      </w:rPr>
    </w:lvl>
    <w:lvl w:ilvl="6" w:tplc="1C090001" w:tentative="1">
      <w:start w:val="1"/>
      <w:numFmt w:val="bullet"/>
      <w:lvlText w:val=""/>
      <w:lvlJc w:val="left"/>
      <w:pPr>
        <w:ind w:left="6840" w:hanging="360"/>
      </w:pPr>
      <w:rPr>
        <w:rFonts w:ascii="Symbol" w:hAnsi="Symbol" w:hint="default"/>
      </w:rPr>
    </w:lvl>
    <w:lvl w:ilvl="7" w:tplc="1C090003" w:tentative="1">
      <w:start w:val="1"/>
      <w:numFmt w:val="bullet"/>
      <w:lvlText w:val="o"/>
      <w:lvlJc w:val="left"/>
      <w:pPr>
        <w:ind w:left="7560" w:hanging="360"/>
      </w:pPr>
      <w:rPr>
        <w:rFonts w:ascii="Courier New" w:hAnsi="Courier New" w:cs="Courier New" w:hint="default"/>
      </w:rPr>
    </w:lvl>
    <w:lvl w:ilvl="8" w:tplc="1C090005" w:tentative="1">
      <w:start w:val="1"/>
      <w:numFmt w:val="bullet"/>
      <w:lvlText w:val=""/>
      <w:lvlJc w:val="left"/>
      <w:pPr>
        <w:ind w:left="8280" w:hanging="360"/>
      </w:pPr>
      <w:rPr>
        <w:rFonts w:ascii="Wingdings" w:hAnsi="Wingdings" w:hint="default"/>
      </w:rPr>
    </w:lvl>
  </w:abstractNum>
  <w:abstractNum w:abstractNumId="6">
    <w:nsid w:val="3ABF6A93"/>
    <w:multiLevelType w:val="hybridMultilevel"/>
    <w:tmpl w:val="9920D17A"/>
    <w:lvl w:ilvl="0" w:tplc="DC787676">
      <w:start w:val="1"/>
      <w:numFmt w:val="bullet"/>
      <w:lvlText w:val="●"/>
      <w:lvlJc w:val="left"/>
      <w:pPr>
        <w:ind w:left="1440" w:hanging="360"/>
      </w:pPr>
      <w:rPr>
        <w:rFonts w:ascii="Courier New" w:hAnsi="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
    <w:nsid w:val="455D3B36"/>
    <w:multiLevelType w:val="hybridMultilevel"/>
    <w:tmpl w:val="6C14D166"/>
    <w:lvl w:ilvl="0" w:tplc="DC787676">
      <w:start w:val="1"/>
      <w:numFmt w:val="bullet"/>
      <w:lvlText w:val="●"/>
      <w:lvlJc w:val="left"/>
      <w:pPr>
        <w:ind w:left="2520" w:hanging="360"/>
      </w:pPr>
      <w:rPr>
        <w:rFonts w:ascii="Courier New" w:hAnsi="Courier New" w:hint="default"/>
      </w:rPr>
    </w:lvl>
    <w:lvl w:ilvl="1" w:tplc="1C090003" w:tentative="1">
      <w:start w:val="1"/>
      <w:numFmt w:val="bullet"/>
      <w:lvlText w:val="o"/>
      <w:lvlJc w:val="left"/>
      <w:pPr>
        <w:ind w:left="3240" w:hanging="360"/>
      </w:pPr>
      <w:rPr>
        <w:rFonts w:ascii="Courier New" w:hAnsi="Courier New" w:cs="Courier New" w:hint="default"/>
      </w:rPr>
    </w:lvl>
    <w:lvl w:ilvl="2" w:tplc="1C090005" w:tentative="1">
      <w:start w:val="1"/>
      <w:numFmt w:val="bullet"/>
      <w:lvlText w:val=""/>
      <w:lvlJc w:val="left"/>
      <w:pPr>
        <w:ind w:left="3960" w:hanging="360"/>
      </w:pPr>
      <w:rPr>
        <w:rFonts w:ascii="Wingdings" w:hAnsi="Wingdings" w:hint="default"/>
      </w:rPr>
    </w:lvl>
    <w:lvl w:ilvl="3" w:tplc="1C090001" w:tentative="1">
      <w:start w:val="1"/>
      <w:numFmt w:val="bullet"/>
      <w:lvlText w:val=""/>
      <w:lvlJc w:val="left"/>
      <w:pPr>
        <w:ind w:left="4680" w:hanging="360"/>
      </w:pPr>
      <w:rPr>
        <w:rFonts w:ascii="Symbol" w:hAnsi="Symbol" w:hint="default"/>
      </w:rPr>
    </w:lvl>
    <w:lvl w:ilvl="4" w:tplc="1C090003" w:tentative="1">
      <w:start w:val="1"/>
      <w:numFmt w:val="bullet"/>
      <w:lvlText w:val="o"/>
      <w:lvlJc w:val="left"/>
      <w:pPr>
        <w:ind w:left="5400" w:hanging="360"/>
      </w:pPr>
      <w:rPr>
        <w:rFonts w:ascii="Courier New" w:hAnsi="Courier New" w:cs="Courier New" w:hint="default"/>
      </w:rPr>
    </w:lvl>
    <w:lvl w:ilvl="5" w:tplc="1C090005" w:tentative="1">
      <w:start w:val="1"/>
      <w:numFmt w:val="bullet"/>
      <w:lvlText w:val=""/>
      <w:lvlJc w:val="left"/>
      <w:pPr>
        <w:ind w:left="6120" w:hanging="360"/>
      </w:pPr>
      <w:rPr>
        <w:rFonts w:ascii="Wingdings" w:hAnsi="Wingdings" w:hint="default"/>
      </w:rPr>
    </w:lvl>
    <w:lvl w:ilvl="6" w:tplc="1C090001" w:tentative="1">
      <w:start w:val="1"/>
      <w:numFmt w:val="bullet"/>
      <w:lvlText w:val=""/>
      <w:lvlJc w:val="left"/>
      <w:pPr>
        <w:ind w:left="6840" w:hanging="360"/>
      </w:pPr>
      <w:rPr>
        <w:rFonts w:ascii="Symbol" w:hAnsi="Symbol" w:hint="default"/>
      </w:rPr>
    </w:lvl>
    <w:lvl w:ilvl="7" w:tplc="1C090003" w:tentative="1">
      <w:start w:val="1"/>
      <w:numFmt w:val="bullet"/>
      <w:lvlText w:val="o"/>
      <w:lvlJc w:val="left"/>
      <w:pPr>
        <w:ind w:left="7560" w:hanging="360"/>
      </w:pPr>
      <w:rPr>
        <w:rFonts w:ascii="Courier New" w:hAnsi="Courier New" w:cs="Courier New" w:hint="default"/>
      </w:rPr>
    </w:lvl>
    <w:lvl w:ilvl="8" w:tplc="1C090005" w:tentative="1">
      <w:start w:val="1"/>
      <w:numFmt w:val="bullet"/>
      <w:lvlText w:val=""/>
      <w:lvlJc w:val="left"/>
      <w:pPr>
        <w:ind w:left="8280" w:hanging="360"/>
      </w:pPr>
      <w:rPr>
        <w:rFonts w:ascii="Wingdings" w:hAnsi="Wingdings" w:hint="default"/>
      </w:rPr>
    </w:lvl>
  </w:abstractNum>
  <w:abstractNum w:abstractNumId="8">
    <w:nsid w:val="4A7C3867"/>
    <w:multiLevelType w:val="hybridMultilevel"/>
    <w:tmpl w:val="41441844"/>
    <w:lvl w:ilvl="0" w:tplc="AC34EFCE">
      <w:start w:val="1"/>
      <w:numFmt w:val="decimal"/>
      <w:lvlText w:val="%1."/>
      <w:lvlJc w:val="left"/>
      <w:pPr>
        <w:ind w:left="1800" w:hanging="36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214690"/>
    <w:multiLevelType w:val="hybridMultilevel"/>
    <w:tmpl w:val="1FCEA8B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nsid w:val="5EEB362A"/>
    <w:multiLevelType w:val="hybridMultilevel"/>
    <w:tmpl w:val="68CAA6D4"/>
    <w:lvl w:ilvl="0" w:tplc="DC787676">
      <w:start w:val="1"/>
      <w:numFmt w:val="bullet"/>
      <w:lvlText w:val="●"/>
      <w:lvlJc w:val="left"/>
      <w:pPr>
        <w:ind w:left="1440" w:hanging="360"/>
      </w:pPr>
      <w:rPr>
        <w:rFonts w:ascii="Courier New" w:hAnsi="Courier New" w:hint="default"/>
      </w:rPr>
    </w:lvl>
    <w:lvl w:ilvl="1" w:tplc="1C090003">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2">
    <w:nsid w:val="739C7946"/>
    <w:multiLevelType w:val="hybridMultilevel"/>
    <w:tmpl w:val="6E50564A"/>
    <w:lvl w:ilvl="0" w:tplc="DC787676">
      <w:start w:val="1"/>
      <w:numFmt w:val="bullet"/>
      <w:lvlText w:val="●"/>
      <w:lvlJc w:val="left"/>
      <w:pPr>
        <w:ind w:left="1440" w:hanging="360"/>
      </w:pPr>
      <w:rPr>
        <w:rFonts w:ascii="Courier New" w:hAnsi="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3">
    <w:nsid w:val="7768352C"/>
    <w:multiLevelType w:val="hybridMultilevel"/>
    <w:tmpl w:val="258E2B8A"/>
    <w:lvl w:ilvl="0" w:tplc="DC787676">
      <w:start w:val="1"/>
      <w:numFmt w:val="bullet"/>
      <w:lvlText w:val="●"/>
      <w:lvlJc w:val="left"/>
      <w:pPr>
        <w:ind w:left="2160" w:hanging="360"/>
      </w:pPr>
      <w:rPr>
        <w:rFonts w:ascii="Courier New" w:hAnsi="Courier New"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4">
    <w:nsid w:val="785B1EF2"/>
    <w:multiLevelType w:val="hybridMultilevel"/>
    <w:tmpl w:val="C00E6E12"/>
    <w:lvl w:ilvl="0" w:tplc="DC787676">
      <w:start w:val="1"/>
      <w:numFmt w:val="bullet"/>
      <w:lvlText w:val="●"/>
      <w:lvlJc w:val="left"/>
      <w:pPr>
        <w:ind w:left="1440" w:hanging="360"/>
      </w:pPr>
      <w:rPr>
        <w:rFonts w:ascii="Courier New" w:hAnsi="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num w:numId="1">
    <w:abstractNumId w:val="9"/>
  </w:num>
  <w:num w:numId="2">
    <w:abstractNumId w:val="12"/>
  </w:num>
  <w:num w:numId="3">
    <w:abstractNumId w:val="6"/>
  </w:num>
  <w:num w:numId="4">
    <w:abstractNumId w:val="11"/>
  </w:num>
  <w:num w:numId="5">
    <w:abstractNumId w:val="13"/>
  </w:num>
  <w:num w:numId="6">
    <w:abstractNumId w:val="14"/>
  </w:num>
  <w:num w:numId="7">
    <w:abstractNumId w:val="0"/>
  </w:num>
  <w:num w:numId="8">
    <w:abstractNumId w:val="1"/>
  </w:num>
  <w:num w:numId="9">
    <w:abstractNumId w:val="3"/>
  </w:num>
  <w:num w:numId="10">
    <w:abstractNumId w:val="4"/>
  </w:num>
  <w:num w:numId="11">
    <w:abstractNumId w:val="8"/>
  </w:num>
  <w:num w:numId="12">
    <w:abstractNumId w:val="7"/>
  </w:num>
  <w:num w:numId="13">
    <w:abstractNumId w:val="5"/>
  </w:num>
  <w:num w:numId="14">
    <w:abstractNumId w:val="10"/>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57A1C"/>
    <w:rsid w:val="002B0BD7"/>
    <w:rsid w:val="002B573D"/>
    <w:rsid w:val="002C5CB2"/>
    <w:rsid w:val="002F779F"/>
    <w:rsid w:val="00371885"/>
    <w:rsid w:val="003B3216"/>
    <w:rsid w:val="003E2B87"/>
    <w:rsid w:val="00402786"/>
    <w:rsid w:val="00405895"/>
    <w:rsid w:val="004058DF"/>
    <w:rsid w:val="004273FC"/>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5526"/>
    <w:rsid w:val="0070347F"/>
    <w:rsid w:val="0070678E"/>
    <w:rsid w:val="00831C11"/>
    <w:rsid w:val="008A60B4"/>
    <w:rsid w:val="008B3C31"/>
    <w:rsid w:val="008B64FE"/>
    <w:rsid w:val="00935BF7"/>
    <w:rsid w:val="0095442C"/>
    <w:rsid w:val="00983942"/>
    <w:rsid w:val="009C37E0"/>
    <w:rsid w:val="009E0D52"/>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FC1ADB-3D76-46B4-B907-7FDED5669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0C0F75-8D4F-4E06-846C-C9F373C1F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9</Pages>
  <Words>1989</Words>
  <Characters>11339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Anton</cp:lastModifiedBy>
  <cp:revision>2</cp:revision>
  <dcterms:created xsi:type="dcterms:W3CDTF">2015-01-26T12:24:00Z</dcterms:created>
  <dcterms:modified xsi:type="dcterms:W3CDTF">2016-02-09T08:44:00Z</dcterms:modified>
</cp:coreProperties>
</file>