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1610" w:rsidP="00A851DA">
      <w:pPr>
        <w:rPr>
          <w:lang w:val="en-US"/>
        </w:rPr>
      </w:pPr>
      <w:r w:rsidRPr="00AF161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AB2">
            <w:pPr>
              <w:pStyle w:val="Default"/>
              <w:rPr>
                <w:rFonts w:asciiTheme="minorHAnsi" w:hAnsiTheme="minorHAnsi"/>
              </w:rPr>
            </w:pPr>
            <w:r>
              <w:rPr>
                <w:rFonts w:asciiTheme="minorHAnsi" w:hAnsiTheme="minorHAnsi"/>
              </w:rPr>
              <w:t>Liam Matthews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C4AB2">
            <w:pPr>
              <w:pStyle w:val="Default"/>
              <w:rPr>
                <w:rFonts w:asciiTheme="minorHAnsi" w:hAnsiTheme="minorHAnsi"/>
              </w:rPr>
            </w:pPr>
            <w:r>
              <w:rPr>
                <w:rFonts w:asciiTheme="minorHAnsi" w:hAnsiTheme="minorHAnsi"/>
              </w:rPr>
              <w:t>1499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AB2">
            <w:pPr>
              <w:pStyle w:val="Default"/>
              <w:rPr>
                <w:rFonts w:asciiTheme="minorHAnsi" w:hAnsiTheme="minorHAnsi"/>
              </w:rPr>
            </w:pPr>
            <w:r>
              <w:rPr>
                <w:rFonts w:asciiTheme="minorHAnsi" w:hAnsiTheme="minorHAnsi"/>
              </w:rPr>
              <w:t>Level 4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4AB2">
            <w:r>
              <w:t>Assignment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783BE8" w:rsidP="00A851DA">
            <w:pPr>
              <w:rPr>
                <w:rFonts w:ascii="Arial" w:hAnsi="Arial" w:cs="Arial"/>
                <w:sz w:val="24"/>
                <w:szCs w:val="24"/>
              </w:rPr>
            </w:pPr>
            <w:r>
              <w:rPr>
                <w:rFonts w:ascii="Arial" w:hAnsi="Arial" w:cs="Arial"/>
                <w:sz w:val="24"/>
                <w:szCs w:val="24"/>
              </w:rPr>
              <w:t>Q. 1 I)</w:t>
            </w:r>
            <w:r w:rsidR="000A39D9">
              <w:rPr>
                <w:rFonts w:ascii="Arial" w:hAnsi="Arial" w:cs="Arial"/>
                <w:sz w:val="24"/>
                <w:szCs w:val="24"/>
              </w:rPr>
              <w:t xml:space="preserve"> The effects of crime can influence the economy in a wide variety of ways, and these broadly come under two separate areas, these being microeconomics and macroeconomics. Microeconomics identifies and evaluates the effect of crime on individuals and businesses, For example, business owners who are the victims of crime, perhaps theft, will be directly affected by this loss of stock</w:t>
            </w:r>
            <w:r w:rsidR="0011264E">
              <w:rPr>
                <w:rFonts w:ascii="Arial" w:hAnsi="Arial" w:cs="Arial"/>
                <w:sz w:val="24"/>
                <w:szCs w:val="24"/>
              </w:rPr>
              <w:t xml:space="preserve"> and this will have financial implications, perhaps the sustainability of the business if the theft is on a large scale. Furthermore, this could impact on other individuals, such as employees of the business whom may lose their jobs as a result of the criminal.</w:t>
            </w:r>
          </w:p>
          <w:p w:rsidR="0011264E" w:rsidRDefault="0011264E" w:rsidP="00A851DA">
            <w:pPr>
              <w:rPr>
                <w:rFonts w:ascii="Arial" w:hAnsi="Arial" w:cs="Arial"/>
                <w:sz w:val="24"/>
                <w:szCs w:val="24"/>
              </w:rPr>
            </w:pPr>
          </w:p>
          <w:p w:rsidR="00413898" w:rsidRDefault="0011264E" w:rsidP="00A851DA">
            <w:pPr>
              <w:rPr>
                <w:rFonts w:ascii="Arial" w:hAnsi="Arial" w:cs="Arial"/>
                <w:sz w:val="24"/>
                <w:szCs w:val="24"/>
              </w:rPr>
            </w:pPr>
            <w:r>
              <w:rPr>
                <w:rFonts w:ascii="Arial" w:hAnsi="Arial" w:cs="Arial"/>
                <w:sz w:val="24"/>
                <w:szCs w:val="24"/>
              </w:rPr>
              <w:t xml:space="preserve">On the other hand, macroeconomics is the studies of the effects of crime on whole communities at regional, national and international levels. For example, increased levels of crime within a region may require local governments to increase the amount of spending on crime prevention/deterrents such as the police force. However, this may only be possible by cutting public spending on others areas, perhaps the National Health Service. Therefore, these crimes may indirectly </w:t>
            </w:r>
            <w:r w:rsidR="00195B8A">
              <w:rPr>
                <w:rFonts w:ascii="Arial" w:hAnsi="Arial" w:cs="Arial"/>
                <w:sz w:val="24"/>
                <w:szCs w:val="24"/>
              </w:rPr>
              <w:t>affect</w:t>
            </w:r>
            <w:r w:rsidR="00413898">
              <w:rPr>
                <w:rFonts w:ascii="Arial" w:hAnsi="Arial" w:cs="Arial"/>
                <w:sz w:val="24"/>
                <w:szCs w:val="24"/>
              </w:rPr>
              <w:t xml:space="preserve"> many thousands of people due to the responsive actions required by governments. </w:t>
            </w:r>
          </w:p>
          <w:p w:rsidR="00413898" w:rsidRDefault="00413898" w:rsidP="00A851DA">
            <w:pPr>
              <w:rPr>
                <w:rFonts w:ascii="Arial" w:hAnsi="Arial" w:cs="Arial"/>
                <w:sz w:val="24"/>
                <w:szCs w:val="24"/>
              </w:rPr>
            </w:pPr>
          </w:p>
          <w:p w:rsidR="0011264E" w:rsidRDefault="00413898" w:rsidP="00A851DA">
            <w:pPr>
              <w:rPr>
                <w:rFonts w:ascii="Arial" w:hAnsi="Arial" w:cs="Arial"/>
                <w:sz w:val="24"/>
                <w:szCs w:val="24"/>
              </w:rPr>
            </w:pPr>
            <w:r>
              <w:rPr>
                <w:rFonts w:ascii="Arial" w:hAnsi="Arial" w:cs="Arial"/>
                <w:sz w:val="24"/>
                <w:szCs w:val="24"/>
              </w:rPr>
              <w:t xml:space="preserve">Q. 1 II) </w:t>
            </w:r>
            <w:r w:rsidR="00AA32BD">
              <w:rPr>
                <w:rFonts w:ascii="Arial" w:hAnsi="Arial" w:cs="Arial"/>
                <w:sz w:val="24"/>
                <w:szCs w:val="24"/>
              </w:rPr>
              <w:t>As a result of crimes, huge costs are incurred for various reasons and these are usually paid by government, and thus ultimately paid by the tax payers. The following are just a number of costs which are incurred:</w:t>
            </w:r>
          </w:p>
          <w:p w:rsidR="00AA32BD" w:rsidRDefault="00AA32BD" w:rsidP="00AA32BD">
            <w:pPr>
              <w:pStyle w:val="ListParagraph"/>
              <w:numPr>
                <w:ilvl w:val="0"/>
                <w:numId w:val="2"/>
              </w:numPr>
              <w:rPr>
                <w:rFonts w:ascii="Arial" w:hAnsi="Arial" w:cs="Arial"/>
                <w:sz w:val="24"/>
                <w:szCs w:val="24"/>
              </w:rPr>
            </w:pPr>
            <w:r>
              <w:rPr>
                <w:rFonts w:ascii="Arial" w:hAnsi="Arial" w:cs="Arial"/>
                <w:sz w:val="24"/>
                <w:szCs w:val="24"/>
              </w:rPr>
              <w:t xml:space="preserve">Law enforcement – police forces are in place to prevent crimes being committed and to catch criminals when they are. </w:t>
            </w:r>
            <w:r w:rsidR="00545DE2">
              <w:rPr>
                <w:rFonts w:ascii="Arial" w:hAnsi="Arial" w:cs="Arial"/>
                <w:sz w:val="24"/>
                <w:szCs w:val="24"/>
              </w:rPr>
              <w:t xml:space="preserve">Governments fund the employment, training and equipment/property costs of all the countries police forces. </w:t>
            </w:r>
          </w:p>
          <w:p w:rsidR="00545DE2" w:rsidRDefault="00545DE2" w:rsidP="00AA32BD">
            <w:pPr>
              <w:pStyle w:val="ListParagraph"/>
              <w:numPr>
                <w:ilvl w:val="0"/>
                <w:numId w:val="2"/>
              </w:numPr>
              <w:rPr>
                <w:rFonts w:ascii="Arial" w:hAnsi="Arial" w:cs="Arial"/>
                <w:sz w:val="24"/>
                <w:szCs w:val="24"/>
              </w:rPr>
            </w:pPr>
            <w:r>
              <w:rPr>
                <w:rFonts w:ascii="Arial" w:hAnsi="Arial" w:cs="Arial"/>
                <w:sz w:val="24"/>
                <w:szCs w:val="24"/>
              </w:rPr>
              <w:t xml:space="preserve">Prisons – when criminals are prosecuted and imprisoned, the cost of this is met by the taxpayers. </w:t>
            </w:r>
            <w:r w:rsidR="00A741E1">
              <w:rPr>
                <w:rFonts w:ascii="Arial" w:hAnsi="Arial" w:cs="Arial"/>
                <w:sz w:val="24"/>
                <w:szCs w:val="24"/>
              </w:rPr>
              <w:t>This will include the running costs of the prison such as staff, light/heat/water and consumables such as food for the prisoners.</w:t>
            </w:r>
          </w:p>
          <w:p w:rsidR="00545DE2" w:rsidRDefault="00545DE2" w:rsidP="00AA32BD">
            <w:pPr>
              <w:pStyle w:val="ListParagraph"/>
              <w:numPr>
                <w:ilvl w:val="0"/>
                <w:numId w:val="2"/>
              </w:numPr>
              <w:rPr>
                <w:rFonts w:ascii="Arial" w:hAnsi="Arial" w:cs="Arial"/>
                <w:sz w:val="24"/>
                <w:szCs w:val="24"/>
              </w:rPr>
            </w:pPr>
            <w:r>
              <w:rPr>
                <w:rFonts w:ascii="Arial" w:hAnsi="Arial" w:cs="Arial"/>
                <w:sz w:val="24"/>
                <w:szCs w:val="24"/>
              </w:rPr>
              <w:lastRenderedPageBreak/>
              <w:t>Courts, prosecutors and public defenders – taxpayers ultimately pay for all the costs associated with courts including staff and building expenses. They also cover the cost of prosecuting lawyers and their support staff. On som</w:t>
            </w:r>
            <w:r w:rsidR="00896478">
              <w:rPr>
                <w:rFonts w:ascii="Arial" w:hAnsi="Arial" w:cs="Arial"/>
                <w:sz w:val="24"/>
                <w:szCs w:val="24"/>
              </w:rPr>
              <w:t>e occasions, the government may</w:t>
            </w:r>
            <w:r>
              <w:rPr>
                <w:rFonts w:ascii="Arial" w:hAnsi="Arial" w:cs="Arial"/>
                <w:sz w:val="24"/>
                <w:szCs w:val="24"/>
              </w:rPr>
              <w:t xml:space="preserve"> also have to pay for </w:t>
            </w:r>
            <w:r w:rsidR="00896478">
              <w:rPr>
                <w:rFonts w:ascii="Arial" w:hAnsi="Arial" w:cs="Arial"/>
                <w:sz w:val="24"/>
                <w:szCs w:val="24"/>
              </w:rPr>
              <w:t xml:space="preserve">defence lawyers where the defendant cannot afford to pay for their own lawyers. This is known as Legal Aid. </w:t>
            </w:r>
          </w:p>
          <w:p w:rsidR="00896478" w:rsidRDefault="00896478" w:rsidP="00AA32BD">
            <w:pPr>
              <w:pStyle w:val="ListParagraph"/>
              <w:numPr>
                <w:ilvl w:val="0"/>
                <w:numId w:val="2"/>
              </w:numPr>
              <w:rPr>
                <w:rFonts w:ascii="Arial" w:hAnsi="Arial" w:cs="Arial"/>
                <w:sz w:val="24"/>
                <w:szCs w:val="24"/>
              </w:rPr>
            </w:pPr>
            <w:r>
              <w:rPr>
                <w:rFonts w:ascii="Arial" w:hAnsi="Arial" w:cs="Arial"/>
                <w:sz w:val="24"/>
                <w:szCs w:val="24"/>
              </w:rPr>
              <w:t xml:space="preserve">Hospitalisation – various crimes will result in individuals being admitted to hospitals. Common examples of this can include drug/alcohol abuse, injuries due to fights and burn victims as a result of arson. </w:t>
            </w:r>
          </w:p>
          <w:p w:rsidR="00896478" w:rsidRDefault="00896478" w:rsidP="00896478">
            <w:pPr>
              <w:rPr>
                <w:rFonts w:ascii="Arial" w:hAnsi="Arial" w:cs="Arial"/>
                <w:sz w:val="24"/>
                <w:szCs w:val="24"/>
              </w:rPr>
            </w:pPr>
          </w:p>
          <w:p w:rsidR="00896478" w:rsidRDefault="00896478" w:rsidP="00896478">
            <w:pPr>
              <w:rPr>
                <w:rFonts w:ascii="Arial" w:hAnsi="Arial" w:cs="Arial"/>
                <w:sz w:val="24"/>
                <w:szCs w:val="24"/>
              </w:rPr>
            </w:pPr>
            <w:r>
              <w:rPr>
                <w:rFonts w:ascii="Arial" w:hAnsi="Arial" w:cs="Arial"/>
                <w:sz w:val="24"/>
                <w:szCs w:val="24"/>
              </w:rPr>
              <w:t xml:space="preserve">Q. 1 III) According to </w:t>
            </w:r>
            <w:r w:rsidR="00C01985">
              <w:rPr>
                <w:rFonts w:ascii="Arial" w:hAnsi="Arial" w:cs="Arial"/>
                <w:sz w:val="24"/>
                <w:szCs w:val="24"/>
              </w:rPr>
              <w:t>law, arson is the malicious and intentional burning or exploding of another</w:t>
            </w:r>
            <w:r w:rsidR="00F81030">
              <w:rPr>
                <w:rFonts w:ascii="Arial" w:hAnsi="Arial" w:cs="Arial"/>
                <w:sz w:val="24"/>
                <w:szCs w:val="24"/>
              </w:rPr>
              <w:t xml:space="preserve"> person’s dwelling, where dwelling can be defined as any building. The intentional burning of an individual’s own home will not be </w:t>
            </w:r>
            <w:proofErr w:type="spellStart"/>
            <w:r w:rsidR="00F81030">
              <w:rPr>
                <w:rFonts w:ascii="Arial" w:hAnsi="Arial" w:cs="Arial"/>
                <w:sz w:val="24"/>
                <w:szCs w:val="24"/>
              </w:rPr>
              <w:t>categorised</w:t>
            </w:r>
            <w:proofErr w:type="spellEnd"/>
            <w:r w:rsidR="00F81030">
              <w:rPr>
                <w:rFonts w:ascii="Arial" w:hAnsi="Arial" w:cs="Arial"/>
                <w:sz w:val="24"/>
                <w:szCs w:val="24"/>
              </w:rPr>
              <w:t xml:space="preserve"> as arson, unless it was committed for fraudulent purposes (i.e. to collect proceeds on an insurance policy) or if it results in damage to another person’s dwelling. </w:t>
            </w:r>
            <w:r w:rsidR="007E3F6F">
              <w:rPr>
                <w:rFonts w:ascii="Arial" w:hAnsi="Arial" w:cs="Arial"/>
                <w:sz w:val="24"/>
                <w:szCs w:val="24"/>
              </w:rPr>
              <w:t xml:space="preserve">The actual burning of some part of the property must have occurred for arson to have been committed, and so if the resultant damage is only superficial, such as smoke damage, then arson has not been committed. </w:t>
            </w:r>
          </w:p>
          <w:p w:rsidR="007E3F6F" w:rsidRDefault="007E3F6F" w:rsidP="00896478">
            <w:pPr>
              <w:rPr>
                <w:rFonts w:ascii="Arial" w:hAnsi="Arial" w:cs="Arial"/>
                <w:sz w:val="24"/>
                <w:szCs w:val="24"/>
              </w:rPr>
            </w:pPr>
          </w:p>
          <w:p w:rsidR="002C4D5F" w:rsidRDefault="007E3F6F" w:rsidP="00896478">
            <w:pPr>
              <w:rPr>
                <w:rFonts w:ascii="Arial" w:hAnsi="Arial" w:cs="Arial"/>
                <w:sz w:val="24"/>
                <w:szCs w:val="24"/>
              </w:rPr>
            </w:pPr>
            <w:r>
              <w:rPr>
                <w:rFonts w:ascii="Arial" w:hAnsi="Arial" w:cs="Arial"/>
                <w:sz w:val="24"/>
                <w:szCs w:val="24"/>
              </w:rPr>
              <w:t xml:space="preserve">Q. 1 IV) Money laundering is the concealment of </w:t>
            </w:r>
            <w:r w:rsidR="00CA7AA5">
              <w:rPr>
                <w:rFonts w:ascii="Arial" w:hAnsi="Arial" w:cs="Arial"/>
                <w:sz w:val="24"/>
                <w:szCs w:val="24"/>
              </w:rPr>
              <w:t xml:space="preserve">illegitimate funds gained from </w:t>
            </w:r>
            <w:r w:rsidR="00A42D73">
              <w:rPr>
                <w:rFonts w:ascii="Arial" w:hAnsi="Arial" w:cs="Arial"/>
                <w:sz w:val="24"/>
                <w:szCs w:val="24"/>
              </w:rPr>
              <w:t xml:space="preserve">unlawful </w:t>
            </w:r>
            <w:r w:rsidR="00A03ED0">
              <w:rPr>
                <w:rFonts w:ascii="Arial" w:hAnsi="Arial" w:cs="Arial"/>
                <w:sz w:val="24"/>
                <w:szCs w:val="24"/>
              </w:rPr>
              <w:t xml:space="preserve">activities through various schemes and methods. Some of these methods can include the transfer of money and other monetary instruments to and from overseas countries, buying items for items with large amounts of cash, depositing large amounts of money into different financial </w:t>
            </w:r>
            <w:proofErr w:type="spellStart"/>
            <w:r w:rsidR="00A03ED0">
              <w:rPr>
                <w:rFonts w:ascii="Arial" w:hAnsi="Arial" w:cs="Arial"/>
                <w:sz w:val="24"/>
                <w:szCs w:val="24"/>
              </w:rPr>
              <w:t>organisations</w:t>
            </w:r>
            <w:proofErr w:type="spellEnd"/>
            <w:r w:rsidR="00A03ED0">
              <w:rPr>
                <w:rFonts w:ascii="Arial" w:hAnsi="Arial" w:cs="Arial"/>
                <w:sz w:val="24"/>
                <w:szCs w:val="24"/>
              </w:rPr>
              <w:t xml:space="preserve"> and maintaining offshore bank accounts</w:t>
            </w:r>
            <w:r w:rsidR="00A741E1">
              <w:rPr>
                <w:rFonts w:ascii="Arial" w:hAnsi="Arial" w:cs="Arial"/>
                <w:sz w:val="24"/>
                <w:szCs w:val="24"/>
              </w:rPr>
              <w:t xml:space="preserve"> with large cash balances in countries with little or no tax legislation in which monies can remain concealed</w:t>
            </w:r>
            <w:r w:rsidR="00A03ED0">
              <w:rPr>
                <w:rFonts w:ascii="Arial" w:hAnsi="Arial" w:cs="Arial"/>
                <w:sz w:val="24"/>
                <w:szCs w:val="24"/>
              </w:rPr>
              <w:t xml:space="preserve">. Also, any monies obtained through illegal activities such as drug and people trafficking and terrorism would be seen as a money laundering offence. </w:t>
            </w:r>
            <w:r w:rsidR="002C4D5F">
              <w:rPr>
                <w:rFonts w:ascii="Arial" w:hAnsi="Arial" w:cs="Arial"/>
                <w:sz w:val="24"/>
                <w:szCs w:val="24"/>
              </w:rPr>
              <w:t>The money laundering process includes three fundamental stages which are:</w:t>
            </w:r>
          </w:p>
          <w:p w:rsidR="007E3F6F" w:rsidRDefault="002C4D5F" w:rsidP="002C4D5F">
            <w:pPr>
              <w:pStyle w:val="ListParagraph"/>
              <w:numPr>
                <w:ilvl w:val="0"/>
                <w:numId w:val="3"/>
              </w:numPr>
              <w:rPr>
                <w:rFonts w:ascii="Arial" w:hAnsi="Arial" w:cs="Arial"/>
                <w:sz w:val="24"/>
                <w:szCs w:val="24"/>
              </w:rPr>
            </w:pPr>
            <w:r>
              <w:rPr>
                <w:rFonts w:ascii="Arial" w:hAnsi="Arial" w:cs="Arial"/>
                <w:sz w:val="24"/>
                <w:szCs w:val="24"/>
              </w:rPr>
              <w:t>Placement – at this stage, the illegitimate funds are placed into the financial system.</w:t>
            </w:r>
            <w:r w:rsidR="00E11882">
              <w:rPr>
                <w:rFonts w:ascii="Arial" w:hAnsi="Arial" w:cs="Arial"/>
                <w:sz w:val="24"/>
                <w:szCs w:val="24"/>
              </w:rPr>
              <w:t xml:space="preserve"> E.g. repayment of a loan, purchasing gambling chips and blending ‘dirty’ cash into a legitimate business.</w:t>
            </w:r>
          </w:p>
          <w:p w:rsidR="002C4D5F" w:rsidRDefault="002C4D5F" w:rsidP="002C4D5F">
            <w:pPr>
              <w:pStyle w:val="ListParagraph"/>
              <w:numPr>
                <w:ilvl w:val="0"/>
                <w:numId w:val="3"/>
              </w:numPr>
              <w:rPr>
                <w:rFonts w:ascii="Arial" w:hAnsi="Arial" w:cs="Arial"/>
                <w:sz w:val="24"/>
                <w:szCs w:val="24"/>
              </w:rPr>
            </w:pPr>
            <w:r>
              <w:rPr>
                <w:rFonts w:ascii="Arial" w:hAnsi="Arial" w:cs="Arial"/>
                <w:sz w:val="24"/>
                <w:szCs w:val="24"/>
              </w:rPr>
              <w:t xml:space="preserve">Layering – </w:t>
            </w:r>
            <w:r w:rsidR="006F7F67">
              <w:rPr>
                <w:rFonts w:ascii="Arial" w:hAnsi="Arial" w:cs="Arial"/>
                <w:sz w:val="24"/>
                <w:szCs w:val="24"/>
              </w:rPr>
              <w:t>the main aim at this stage is to separate the illicit money from its source, and ultimately make it untraceable to its origins. This is done through sophisticated financial transactions that obscure the audit trail.</w:t>
            </w:r>
          </w:p>
          <w:p w:rsidR="002C4D5F" w:rsidRDefault="002C4D5F" w:rsidP="002C4D5F">
            <w:pPr>
              <w:pStyle w:val="ListParagraph"/>
              <w:numPr>
                <w:ilvl w:val="0"/>
                <w:numId w:val="3"/>
              </w:numPr>
              <w:rPr>
                <w:rFonts w:ascii="Arial" w:hAnsi="Arial" w:cs="Arial"/>
                <w:sz w:val="24"/>
                <w:szCs w:val="24"/>
              </w:rPr>
            </w:pPr>
            <w:r>
              <w:rPr>
                <w:rFonts w:ascii="Arial" w:hAnsi="Arial" w:cs="Arial"/>
                <w:sz w:val="24"/>
                <w:szCs w:val="24"/>
              </w:rPr>
              <w:t xml:space="preserve">Integration – </w:t>
            </w:r>
            <w:r w:rsidR="006F7F67">
              <w:rPr>
                <w:rFonts w:ascii="Arial" w:hAnsi="Arial" w:cs="Arial"/>
                <w:sz w:val="24"/>
                <w:szCs w:val="24"/>
              </w:rPr>
              <w:t xml:space="preserve">at the final stage, the money is returned to the criminal from what appears to be legitimate sources. The monies have been fully integrated into the financial system and so cannot be traced to their illegal source. </w:t>
            </w:r>
          </w:p>
          <w:p w:rsidR="006F7F67" w:rsidRDefault="006F7F67" w:rsidP="006F7F67">
            <w:pPr>
              <w:rPr>
                <w:rFonts w:ascii="Arial" w:hAnsi="Arial" w:cs="Arial"/>
                <w:sz w:val="24"/>
                <w:szCs w:val="24"/>
              </w:rPr>
            </w:pPr>
          </w:p>
          <w:p w:rsidR="00C80417" w:rsidRDefault="006F7F67" w:rsidP="006F7F67">
            <w:pPr>
              <w:rPr>
                <w:rFonts w:ascii="Arial" w:hAnsi="Arial" w:cs="Arial"/>
                <w:sz w:val="24"/>
                <w:szCs w:val="24"/>
              </w:rPr>
            </w:pPr>
            <w:r>
              <w:rPr>
                <w:rFonts w:ascii="Arial" w:hAnsi="Arial" w:cs="Arial"/>
                <w:sz w:val="24"/>
                <w:szCs w:val="24"/>
              </w:rPr>
              <w:t>Q. 2)</w:t>
            </w:r>
            <w:r w:rsidR="00AF71ED">
              <w:rPr>
                <w:rFonts w:ascii="Arial" w:hAnsi="Arial" w:cs="Arial"/>
                <w:sz w:val="24"/>
                <w:szCs w:val="24"/>
              </w:rPr>
              <w:t xml:space="preserve"> Embezzlement is</w:t>
            </w:r>
            <w:r w:rsidR="00A92D8E">
              <w:rPr>
                <w:rFonts w:ascii="Arial" w:hAnsi="Arial" w:cs="Arial"/>
                <w:sz w:val="24"/>
                <w:szCs w:val="24"/>
              </w:rPr>
              <w:t xml:space="preserve"> mainly defined as</w:t>
            </w:r>
            <w:r w:rsidR="00AF71ED">
              <w:rPr>
                <w:rFonts w:ascii="Arial" w:hAnsi="Arial" w:cs="Arial"/>
                <w:sz w:val="24"/>
                <w:szCs w:val="24"/>
              </w:rPr>
              <w:t xml:space="preserve"> the diversion of business income to an individual’s personal account/use by an employee. </w:t>
            </w:r>
            <w:r w:rsidR="00C80417">
              <w:rPr>
                <w:rFonts w:ascii="Arial" w:hAnsi="Arial" w:cs="Arial"/>
                <w:sz w:val="24"/>
                <w:szCs w:val="24"/>
              </w:rPr>
              <w:t xml:space="preserve">Businesses that deal heavily in cash sales are the most susceptible to embezzlement as there is no trace of the crime from the business to the criminal, as there will simply be no record of the cash income to start with. Examples of such businesses include grocery stores, bars/nightclubs and coin operated machines. </w:t>
            </w:r>
            <w:r w:rsidR="006B34A7">
              <w:rPr>
                <w:rFonts w:ascii="Arial" w:hAnsi="Arial" w:cs="Arial"/>
                <w:sz w:val="24"/>
                <w:szCs w:val="24"/>
              </w:rPr>
              <w:t>Perpetrators of this crime are usually entrusted with the management of the money or property that they end up stealing</w:t>
            </w:r>
            <w:r w:rsidR="00A92D8E">
              <w:rPr>
                <w:rFonts w:ascii="Arial" w:hAnsi="Arial" w:cs="Arial"/>
                <w:sz w:val="24"/>
                <w:szCs w:val="24"/>
              </w:rPr>
              <w:t xml:space="preserve"> and so other examples can include bank clerks and stock brokers who steal money from their clients. </w:t>
            </w:r>
            <w:r w:rsidR="002A540F">
              <w:rPr>
                <w:rFonts w:ascii="Arial" w:hAnsi="Arial" w:cs="Arial"/>
                <w:sz w:val="24"/>
                <w:szCs w:val="24"/>
              </w:rPr>
              <w:t xml:space="preserve">Embezzlement is considered a financial crime as it involves an act of deception by the criminal, by way of misusing the money/property entrusted to them, for their own personal gain. Thus, embezzlement is effectively a type of fraud. </w:t>
            </w:r>
            <w:r w:rsidR="00A92D8E">
              <w:rPr>
                <w:rFonts w:ascii="Arial" w:hAnsi="Arial" w:cs="Arial"/>
                <w:sz w:val="24"/>
                <w:szCs w:val="24"/>
              </w:rPr>
              <w:lastRenderedPageBreak/>
              <w:t>For the crime of embezzlement to have been committed, there are four factors that must be present. These are:</w:t>
            </w:r>
          </w:p>
          <w:p w:rsidR="00A92D8E" w:rsidRDefault="00A92D8E" w:rsidP="00A92D8E">
            <w:pPr>
              <w:pStyle w:val="ListParagraph"/>
              <w:numPr>
                <w:ilvl w:val="0"/>
                <w:numId w:val="4"/>
              </w:numPr>
              <w:rPr>
                <w:rFonts w:ascii="Arial" w:hAnsi="Arial" w:cs="Arial"/>
                <w:sz w:val="24"/>
                <w:szCs w:val="24"/>
              </w:rPr>
            </w:pPr>
            <w:r>
              <w:rPr>
                <w:rFonts w:ascii="Arial" w:hAnsi="Arial" w:cs="Arial"/>
                <w:sz w:val="24"/>
                <w:szCs w:val="24"/>
              </w:rPr>
              <w:t xml:space="preserve">there must be a relationship between the two parties in which one party relies/places trust on the other party to make the best use of their </w:t>
            </w:r>
            <w:r w:rsidR="002A540F">
              <w:rPr>
                <w:rFonts w:ascii="Arial" w:hAnsi="Arial" w:cs="Arial"/>
                <w:sz w:val="24"/>
                <w:szCs w:val="24"/>
              </w:rPr>
              <w:t>assets (money/property)</w:t>
            </w:r>
          </w:p>
          <w:p w:rsidR="002A540F" w:rsidRDefault="002A540F" w:rsidP="00A92D8E">
            <w:pPr>
              <w:pStyle w:val="ListParagraph"/>
              <w:numPr>
                <w:ilvl w:val="0"/>
                <w:numId w:val="4"/>
              </w:numPr>
              <w:rPr>
                <w:rFonts w:ascii="Arial" w:hAnsi="Arial" w:cs="Arial"/>
                <w:sz w:val="24"/>
                <w:szCs w:val="24"/>
              </w:rPr>
            </w:pPr>
            <w:r>
              <w:rPr>
                <w:rFonts w:ascii="Arial" w:hAnsi="Arial" w:cs="Arial"/>
                <w:sz w:val="24"/>
                <w:szCs w:val="24"/>
              </w:rPr>
              <w:t>the perpetrator must have acquired the property as a direct result of this relationship</w:t>
            </w:r>
          </w:p>
          <w:p w:rsidR="002A540F" w:rsidRDefault="002A540F" w:rsidP="00A92D8E">
            <w:pPr>
              <w:pStyle w:val="ListParagraph"/>
              <w:numPr>
                <w:ilvl w:val="0"/>
                <w:numId w:val="4"/>
              </w:numPr>
              <w:rPr>
                <w:rFonts w:ascii="Arial" w:hAnsi="Arial" w:cs="Arial"/>
                <w:sz w:val="24"/>
                <w:szCs w:val="24"/>
              </w:rPr>
            </w:pPr>
            <w:r>
              <w:rPr>
                <w:rFonts w:ascii="Arial" w:hAnsi="Arial" w:cs="Arial"/>
                <w:sz w:val="24"/>
                <w:szCs w:val="24"/>
              </w:rPr>
              <w:t>the defendant must have taken ownership of the property or transferred the property to someone else</w:t>
            </w:r>
          </w:p>
          <w:p w:rsidR="002A540F" w:rsidRPr="00A92D8E" w:rsidRDefault="002A540F" w:rsidP="00A92D8E">
            <w:pPr>
              <w:pStyle w:val="ListParagraph"/>
              <w:numPr>
                <w:ilvl w:val="0"/>
                <w:numId w:val="4"/>
              </w:numPr>
              <w:rPr>
                <w:rFonts w:ascii="Arial" w:hAnsi="Arial" w:cs="Arial"/>
                <w:sz w:val="24"/>
                <w:szCs w:val="24"/>
              </w:rPr>
            </w:pPr>
            <w:r>
              <w:rPr>
                <w:rFonts w:ascii="Arial" w:hAnsi="Arial" w:cs="Arial"/>
                <w:sz w:val="24"/>
                <w:szCs w:val="24"/>
              </w:rPr>
              <w:t>the defendants actions must have been intentional</w:t>
            </w:r>
          </w:p>
          <w:p w:rsidR="00AF71ED" w:rsidRDefault="00AF71ED" w:rsidP="006F7F67">
            <w:pPr>
              <w:rPr>
                <w:rFonts w:ascii="Arial" w:hAnsi="Arial" w:cs="Arial"/>
                <w:sz w:val="24"/>
                <w:szCs w:val="24"/>
              </w:rPr>
            </w:pPr>
          </w:p>
          <w:p w:rsidR="00AF71ED" w:rsidRDefault="00AF71ED" w:rsidP="006F7F67">
            <w:pPr>
              <w:rPr>
                <w:rFonts w:ascii="Arial" w:hAnsi="Arial" w:cs="Arial"/>
                <w:sz w:val="24"/>
                <w:szCs w:val="24"/>
              </w:rPr>
            </w:pPr>
            <w:r>
              <w:rPr>
                <w:rFonts w:ascii="Arial" w:hAnsi="Arial" w:cs="Arial"/>
                <w:sz w:val="24"/>
                <w:szCs w:val="24"/>
              </w:rPr>
              <w:t>Q. 3) Forgery is the deceitful making or material modification of any writing with the intention to deceive</w:t>
            </w:r>
            <w:r w:rsidR="00592864">
              <w:rPr>
                <w:rFonts w:ascii="Arial" w:hAnsi="Arial" w:cs="Arial"/>
                <w:sz w:val="24"/>
                <w:szCs w:val="24"/>
              </w:rPr>
              <w:t xml:space="preserve"> or harm another persons’ rights. Forgery can be committed in several ways including writing in pencil/ink, use of a typewriter/computer or simply by pasting one name over another. For the crime of forgery to have been committed, the following two features must be present:</w:t>
            </w:r>
          </w:p>
          <w:p w:rsidR="00592864" w:rsidRDefault="00592864" w:rsidP="00592864">
            <w:pPr>
              <w:pStyle w:val="ListParagraph"/>
              <w:numPr>
                <w:ilvl w:val="0"/>
                <w:numId w:val="5"/>
              </w:numPr>
              <w:rPr>
                <w:rFonts w:ascii="Arial" w:hAnsi="Arial" w:cs="Arial"/>
                <w:sz w:val="24"/>
                <w:szCs w:val="24"/>
              </w:rPr>
            </w:pPr>
            <w:r>
              <w:rPr>
                <w:rFonts w:ascii="Arial" w:hAnsi="Arial" w:cs="Arial"/>
                <w:sz w:val="24"/>
                <w:szCs w:val="24"/>
              </w:rPr>
              <w:t>the signature was not made by the person whose signature it is meant to be</w:t>
            </w:r>
          </w:p>
          <w:p w:rsidR="00592864" w:rsidRDefault="00592864" w:rsidP="00592864">
            <w:pPr>
              <w:pStyle w:val="ListParagraph"/>
              <w:numPr>
                <w:ilvl w:val="0"/>
                <w:numId w:val="5"/>
              </w:numPr>
              <w:rPr>
                <w:rFonts w:ascii="Arial" w:hAnsi="Arial" w:cs="Arial"/>
                <w:sz w:val="24"/>
                <w:szCs w:val="24"/>
              </w:rPr>
            </w:pPr>
            <w:r>
              <w:rPr>
                <w:rFonts w:ascii="Arial" w:hAnsi="Arial" w:cs="Arial"/>
                <w:sz w:val="24"/>
                <w:szCs w:val="24"/>
              </w:rPr>
              <w:t>someone has made the signature illegally</w:t>
            </w:r>
          </w:p>
          <w:p w:rsidR="00592864" w:rsidRDefault="009F322E" w:rsidP="00592864">
            <w:pPr>
              <w:rPr>
                <w:rFonts w:ascii="Arial" w:hAnsi="Arial" w:cs="Arial"/>
                <w:sz w:val="24"/>
                <w:szCs w:val="24"/>
              </w:rPr>
            </w:pPr>
            <w:r>
              <w:rPr>
                <w:rFonts w:ascii="Arial" w:hAnsi="Arial" w:cs="Arial"/>
                <w:sz w:val="24"/>
                <w:szCs w:val="24"/>
              </w:rPr>
              <w:t xml:space="preserve">Forgery is not limited to the use or modification of a real person’s name or signature. Even if the name suspected of having being forged is fake, the crime of forgery has still been committed. Equally, forgery can still be committed where an individual signing their own </w:t>
            </w:r>
            <w:proofErr w:type="gramStart"/>
            <w:r>
              <w:rPr>
                <w:rFonts w:ascii="Arial" w:hAnsi="Arial" w:cs="Arial"/>
                <w:sz w:val="24"/>
                <w:szCs w:val="24"/>
              </w:rPr>
              <w:t>name,</w:t>
            </w:r>
            <w:proofErr w:type="gramEnd"/>
            <w:r>
              <w:rPr>
                <w:rFonts w:ascii="Arial" w:hAnsi="Arial" w:cs="Arial"/>
                <w:sz w:val="24"/>
                <w:szCs w:val="24"/>
              </w:rPr>
              <w:t xml:space="preserve"> is signing on behalf of another person who has the same name and the criminal is intending to deceive the user by pretending they are someone that they are not. </w:t>
            </w:r>
          </w:p>
          <w:p w:rsidR="00687234" w:rsidRDefault="00687234" w:rsidP="00592864">
            <w:pPr>
              <w:rPr>
                <w:rFonts w:ascii="Arial" w:hAnsi="Arial" w:cs="Arial"/>
                <w:sz w:val="24"/>
                <w:szCs w:val="24"/>
              </w:rPr>
            </w:pPr>
          </w:p>
          <w:p w:rsidR="00687234" w:rsidRDefault="00687234" w:rsidP="00592864">
            <w:pPr>
              <w:rPr>
                <w:rFonts w:ascii="Arial" w:hAnsi="Arial" w:cs="Arial"/>
                <w:sz w:val="24"/>
                <w:szCs w:val="24"/>
              </w:rPr>
            </w:pPr>
            <w:r>
              <w:rPr>
                <w:rFonts w:ascii="Arial" w:hAnsi="Arial" w:cs="Arial"/>
                <w:sz w:val="24"/>
                <w:szCs w:val="24"/>
              </w:rPr>
              <w:t xml:space="preserve">Uttering is the offering of a forged instrument with the intention to deceive. Examples of uttering can include presenting a fake drivers </w:t>
            </w:r>
            <w:proofErr w:type="spellStart"/>
            <w:r>
              <w:rPr>
                <w:rFonts w:ascii="Arial" w:hAnsi="Arial" w:cs="Arial"/>
                <w:sz w:val="24"/>
                <w:szCs w:val="24"/>
              </w:rPr>
              <w:t>licence</w:t>
            </w:r>
            <w:proofErr w:type="spellEnd"/>
            <w:r>
              <w:rPr>
                <w:rFonts w:ascii="Arial" w:hAnsi="Arial" w:cs="Arial"/>
                <w:sz w:val="24"/>
                <w:szCs w:val="24"/>
              </w:rPr>
              <w:t xml:space="preserve"> to a police officer, depositing a forged </w:t>
            </w:r>
            <w:proofErr w:type="spellStart"/>
            <w:r>
              <w:rPr>
                <w:rFonts w:ascii="Arial" w:hAnsi="Arial" w:cs="Arial"/>
                <w:sz w:val="24"/>
                <w:szCs w:val="24"/>
              </w:rPr>
              <w:t>cheque</w:t>
            </w:r>
            <w:proofErr w:type="spellEnd"/>
            <w:r>
              <w:rPr>
                <w:rFonts w:ascii="Arial" w:hAnsi="Arial" w:cs="Arial"/>
                <w:sz w:val="24"/>
                <w:szCs w:val="24"/>
              </w:rPr>
              <w:t xml:space="preserve"> to a personal bank account, using forged currency to pay off debts or using fake educational certificates to gain employment, where the job requires certain educational qualifications. </w:t>
            </w:r>
            <w:r w:rsidR="000F529C">
              <w:rPr>
                <w:rFonts w:ascii="Arial" w:hAnsi="Arial" w:cs="Arial"/>
                <w:sz w:val="24"/>
                <w:szCs w:val="24"/>
              </w:rPr>
              <w:t xml:space="preserve">Therefore, in simple terms, forgery is the making of a forged document with the intention to defraud whilst uttering is the use of a forged document with the intent to defraud. </w:t>
            </w:r>
            <w:r>
              <w:rPr>
                <w:rFonts w:ascii="Arial" w:hAnsi="Arial" w:cs="Arial"/>
                <w:sz w:val="24"/>
                <w:szCs w:val="24"/>
              </w:rPr>
              <w:t xml:space="preserve"> </w:t>
            </w:r>
          </w:p>
          <w:p w:rsidR="000F529C" w:rsidRDefault="000F529C" w:rsidP="00592864">
            <w:pPr>
              <w:rPr>
                <w:rFonts w:ascii="Arial" w:hAnsi="Arial" w:cs="Arial"/>
                <w:sz w:val="24"/>
                <w:szCs w:val="24"/>
              </w:rPr>
            </w:pPr>
          </w:p>
          <w:p w:rsidR="000F529C" w:rsidRDefault="000F529C" w:rsidP="00592864">
            <w:pPr>
              <w:rPr>
                <w:rFonts w:ascii="Arial" w:hAnsi="Arial" w:cs="Arial"/>
                <w:sz w:val="24"/>
                <w:szCs w:val="24"/>
                <w:u w:val="single"/>
              </w:rPr>
            </w:pPr>
            <w:r w:rsidRPr="000F529C">
              <w:rPr>
                <w:rFonts w:ascii="Arial" w:hAnsi="Arial" w:cs="Arial"/>
                <w:sz w:val="24"/>
                <w:szCs w:val="24"/>
                <w:u w:val="single"/>
              </w:rPr>
              <w:t>Case Study</w:t>
            </w:r>
          </w:p>
          <w:p w:rsidR="000F529C" w:rsidRDefault="000F529C" w:rsidP="00592864">
            <w:pPr>
              <w:rPr>
                <w:rFonts w:ascii="Arial" w:hAnsi="Arial" w:cs="Arial"/>
                <w:sz w:val="24"/>
                <w:szCs w:val="24"/>
                <w:u w:val="single"/>
              </w:rPr>
            </w:pPr>
          </w:p>
          <w:p w:rsidR="000F529C" w:rsidRDefault="001B4EC1" w:rsidP="00592864">
            <w:pPr>
              <w:rPr>
                <w:rFonts w:ascii="Arial" w:hAnsi="Arial" w:cs="Arial"/>
                <w:sz w:val="24"/>
                <w:szCs w:val="24"/>
              </w:rPr>
            </w:pPr>
            <w:r>
              <w:rPr>
                <w:rFonts w:ascii="Arial" w:hAnsi="Arial" w:cs="Arial"/>
                <w:sz w:val="24"/>
                <w:szCs w:val="24"/>
              </w:rPr>
              <w:t xml:space="preserve">With the accountant’s report and supporting evidence, the Forensic Accountant will have been able to assess the couple’s financial </w:t>
            </w:r>
            <w:r w:rsidR="000F1FF4">
              <w:rPr>
                <w:rFonts w:ascii="Arial" w:hAnsi="Arial" w:cs="Arial"/>
                <w:sz w:val="24"/>
                <w:szCs w:val="24"/>
              </w:rPr>
              <w:t>performance</w:t>
            </w:r>
            <w:r>
              <w:rPr>
                <w:rFonts w:ascii="Arial" w:hAnsi="Arial" w:cs="Arial"/>
                <w:sz w:val="24"/>
                <w:szCs w:val="24"/>
              </w:rPr>
              <w:t xml:space="preserve"> in previous years</w:t>
            </w:r>
            <w:r w:rsidR="000F1FF4">
              <w:rPr>
                <w:rFonts w:ascii="Arial" w:hAnsi="Arial" w:cs="Arial"/>
                <w:sz w:val="24"/>
                <w:szCs w:val="24"/>
              </w:rPr>
              <w:t xml:space="preserve"> and their current financial health</w:t>
            </w:r>
            <w:r>
              <w:rPr>
                <w:rFonts w:ascii="Arial" w:hAnsi="Arial" w:cs="Arial"/>
                <w:sz w:val="24"/>
                <w:szCs w:val="24"/>
              </w:rPr>
              <w:t>.</w:t>
            </w:r>
            <w:r w:rsidR="000F1FF4">
              <w:rPr>
                <w:rFonts w:ascii="Arial" w:hAnsi="Arial" w:cs="Arial"/>
                <w:sz w:val="24"/>
                <w:szCs w:val="24"/>
              </w:rPr>
              <w:t xml:space="preserve"> The Forensic Accountant would have been able to assess the likelihood of the cash being legitimate savings by comparing the annual income and expenses of the couple. If they frequently received more money in than they had to pay out, it is more than plausible that this cash could have been genuine savings</w:t>
            </w:r>
            <w:r w:rsidR="00E93D62">
              <w:rPr>
                <w:rFonts w:ascii="Arial" w:hAnsi="Arial" w:cs="Arial"/>
                <w:sz w:val="24"/>
                <w:szCs w:val="24"/>
              </w:rPr>
              <w:t xml:space="preserve"> accumulated over a number of years</w:t>
            </w:r>
            <w:r w:rsidR="000F1FF4">
              <w:rPr>
                <w:rFonts w:ascii="Arial" w:hAnsi="Arial" w:cs="Arial"/>
                <w:sz w:val="24"/>
                <w:szCs w:val="24"/>
              </w:rPr>
              <w:t>. However, if the Forensic Accountant was able to find that they regularly spent more than they earned,</w:t>
            </w:r>
            <w:r w:rsidR="00E93D62">
              <w:rPr>
                <w:rFonts w:ascii="Arial" w:hAnsi="Arial" w:cs="Arial"/>
                <w:sz w:val="24"/>
                <w:szCs w:val="24"/>
              </w:rPr>
              <w:t xml:space="preserve"> which he was able to show, this would be a warning sign that the couple had access to undeclared sources of income. </w:t>
            </w:r>
            <w:r w:rsidR="00F85C5F">
              <w:rPr>
                <w:rFonts w:ascii="Arial" w:hAnsi="Arial" w:cs="Arial"/>
                <w:sz w:val="24"/>
                <w:szCs w:val="24"/>
              </w:rPr>
              <w:t>Also, the Forensics Accountant may have interviewed the couple separately to ascertain the reasoning behind the withdrawal of the large amount of</w:t>
            </w:r>
            <w:r w:rsidR="006F37CC">
              <w:rPr>
                <w:rFonts w:ascii="Arial" w:hAnsi="Arial" w:cs="Arial"/>
                <w:sz w:val="24"/>
                <w:szCs w:val="24"/>
              </w:rPr>
              <w:t xml:space="preserve"> cash from their bank account</w:t>
            </w:r>
            <w:r w:rsidR="00F85C5F">
              <w:rPr>
                <w:rFonts w:ascii="Arial" w:hAnsi="Arial" w:cs="Arial"/>
                <w:sz w:val="24"/>
                <w:szCs w:val="24"/>
              </w:rPr>
              <w:t xml:space="preserve">. In the day and age of online banking, where payments and transfers can be processed electronically at the touch of a button, it is unlikely they would be able to justify the withdrawal, especially from a bank account that may have been paying interest on the cash balance. </w:t>
            </w:r>
            <w:r w:rsidR="00757695">
              <w:rPr>
                <w:rFonts w:ascii="Arial" w:hAnsi="Arial" w:cs="Arial"/>
                <w:sz w:val="24"/>
                <w:szCs w:val="24"/>
              </w:rPr>
              <w:t xml:space="preserve">A lot of the above areas are </w:t>
            </w:r>
            <w:r w:rsidR="00757695">
              <w:rPr>
                <w:rFonts w:ascii="Arial" w:hAnsi="Arial" w:cs="Arial"/>
                <w:sz w:val="24"/>
                <w:szCs w:val="24"/>
              </w:rPr>
              <w:lastRenderedPageBreak/>
              <w:t xml:space="preserve">generally based on assumptions that the Forensic Accountant may have made, however to support any criminal investigation the Forensic Accountant would have to obtain sound financial evidence of wrongdoing. As the accountant’s report confirmed the monies had been withdrawn from legitimate savings, it can be concluded that these funds will also have been deposited into the bank at some point. If the Forensic Accountant is able to trace the money back to its origin he is more likely to be able to verify whether it is the proceeds of crime. </w:t>
            </w:r>
          </w:p>
          <w:p w:rsidR="006F37CC" w:rsidRDefault="006F37CC" w:rsidP="00592864">
            <w:pPr>
              <w:rPr>
                <w:rFonts w:ascii="Arial" w:hAnsi="Arial" w:cs="Arial"/>
                <w:sz w:val="24"/>
                <w:szCs w:val="24"/>
              </w:rPr>
            </w:pPr>
          </w:p>
          <w:p w:rsidR="006F37CC" w:rsidRPr="000F529C" w:rsidRDefault="006F37CC" w:rsidP="00592864">
            <w:pPr>
              <w:rPr>
                <w:rFonts w:ascii="Arial" w:hAnsi="Arial" w:cs="Arial"/>
                <w:sz w:val="24"/>
                <w:szCs w:val="24"/>
              </w:rPr>
            </w:pPr>
            <w:r>
              <w:rPr>
                <w:rFonts w:ascii="Arial" w:hAnsi="Arial" w:cs="Arial"/>
                <w:sz w:val="24"/>
                <w:szCs w:val="24"/>
              </w:rPr>
              <w:t xml:space="preserve">In this case, we have two conflicting stories. The accountant’s report confirms that the cash had come from legitimate savings, suggesting no wrongdoing has occurred, and yet the Forensic Accountant has been able to prove that the couple have been spending considerably more than they have been receiving, suggesting illegitimate money has been financing their extravagant lifestyle. </w:t>
            </w:r>
            <w:r w:rsidR="00195B8A">
              <w:rPr>
                <w:rFonts w:ascii="Arial" w:hAnsi="Arial" w:cs="Arial"/>
                <w:sz w:val="24"/>
                <w:szCs w:val="24"/>
              </w:rPr>
              <w:t>Although the cash confiscated may be legitimate savings, as per the accountants report, the fact that the couple are unwilling to disclose the origins of the unidentified income they have been using to fund expenditure almost confirms some form of wrongdoing, as if there was a legitimate explanation they would have provided it. If any criminal investigation does find that the couple had access to unidentified sources of income, they could be found guilty of money laundering (if it was the proceeds of crime) and even tax evasion, as the income will not have been declared on their Self Assessment Returns and so no tax paid.</w:t>
            </w:r>
          </w:p>
          <w:p w:rsidR="000F529C" w:rsidRDefault="000F529C" w:rsidP="00592864">
            <w:pPr>
              <w:rPr>
                <w:rFonts w:ascii="Arial" w:hAnsi="Arial" w:cs="Arial"/>
                <w:sz w:val="24"/>
                <w:szCs w:val="24"/>
                <w:u w:val="single"/>
              </w:rPr>
            </w:pPr>
          </w:p>
          <w:p w:rsidR="000F529C" w:rsidRDefault="000F529C" w:rsidP="00592864">
            <w:pPr>
              <w:rPr>
                <w:rFonts w:ascii="Arial" w:hAnsi="Arial" w:cs="Arial"/>
                <w:sz w:val="24"/>
                <w:szCs w:val="24"/>
                <w:u w:val="single"/>
              </w:rPr>
            </w:pPr>
            <w:r>
              <w:rPr>
                <w:rFonts w:ascii="Arial" w:hAnsi="Arial" w:cs="Arial"/>
                <w:sz w:val="24"/>
                <w:szCs w:val="24"/>
                <w:u w:val="single"/>
              </w:rPr>
              <w:t>Bibliography</w:t>
            </w:r>
          </w:p>
          <w:p w:rsidR="000F529C" w:rsidRDefault="000F529C" w:rsidP="00592864">
            <w:pPr>
              <w:rPr>
                <w:rFonts w:ascii="Arial" w:hAnsi="Arial" w:cs="Arial"/>
                <w:sz w:val="24"/>
                <w:szCs w:val="24"/>
                <w:u w:val="single"/>
              </w:rPr>
            </w:pPr>
          </w:p>
          <w:p w:rsidR="00CC2FB3" w:rsidRPr="000F529C" w:rsidRDefault="000F529C" w:rsidP="00A851DA">
            <w:pPr>
              <w:rPr>
                <w:b/>
                <w:u w:val="single"/>
              </w:rPr>
            </w:pPr>
            <w:r>
              <w:rPr>
                <w:rFonts w:ascii="Arial" w:hAnsi="Arial" w:cs="Arial"/>
                <w:sz w:val="24"/>
                <w:szCs w:val="24"/>
              </w:rPr>
              <w:t>Please note, the following websites and publications have been used in answering this assignment.</w:t>
            </w:r>
          </w:p>
          <w:p w:rsidR="00CC2FB3" w:rsidRDefault="00CC2FB3" w:rsidP="00A851DA">
            <w:pPr>
              <w:rPr>
                <w:b/>
              </w:rPr>
            </w:pPr>
          </w:p>
          <w:p w:rsidR="00CC2FB3" w:rsidRDefault="00AF1610" w:rsidP="00A851DA">
            <w:pPr>
              <w:rPr>
                <w:b/>
              </w:rPr>
            </w:pPr>
            <w:hyperlink r:id="rId9" w:history="1">
              <w:r w:rsidR="00F81030" w:rsidRPr="00844613">
                <w:rPr>
                  <w:rStyle w:val="Hyperlink"/>
                  <w:b/>
                </w:rPr>
                <w:t>http://legal-dictionary.thefreedictionary.com/Arson</w:t>
              </w:r>
            </w:hyperlink>
          </w:p>
          <w:p w:rsidR="00F81030" w:rsidRDefault="00AF1610" w:rsidP="00A851DA">
            <w:hyperlink r:id="rId10" w:history="1">
              <w:r w:rsidR="00F81030" w:rsidRPr="00844613">
                <w:rPr>
                  <w:rStyle w:val="Hyperlink"/>
                  <w:b/>
                </w:rPr>
                <w:t>http://www.criminaldefenselawyer.com/crime-penalties/federal/Arson.htm</w:t>
              </w:r>
            </w:hyperlink>
          </w:p>
          <w:p w:rsidR="002C4D5F" w:rsidRDefault="00AF1610" w:rsidP="00A851DA">
            <w:hyperlink r:id="rId11" w:history="1">
              <w:r w:rsidR="002C4D5F" w:rsidRPr="00661B3F">
                <w:rPr>
                  <w:rStyle w:val="Hyperlink"/>
                  <w:b/>
                </w:rPr>
                <w:t>https://www.moneylaundering.ca/public/law/3_stages_ML.php</w:t>
              </w:r>
            </w:hyperlink>
          </w:p>
          <w:p w:rsidR="002A540F" w:rsidRDefault="00AF1610" w:rsidP="00A851DA">
            <w:pPr>
              <w:rPr>
                <w:b/>
              </w:rPr>
            </w:pPr>
            <w:hyperlink r:id="rId12" w:history="1">
              <w:r w:rsidR="002A540F" w:rsidRPr="00547DC3">
                <w:rPr>
                  <w:rStyle w:val="Hyperlink"/>
                  <w:b/>
                </w:rPr>
                <w:t>http://criminal.findlaw.com/criminal-charges/embezzlement.html</w:t>
              </w:r>
            </w:hyperlink>
          </w:p>
          <w:p w:rsidR="00CC2FB3" w:rsidRDefault="000F529C" w:rsidP="00A851DA">
            <w:pPr>
              <w:rPr>
                <w:b/>
              </w:rPr>
            </w:pPr>
            <w:hyperlink r:id="rId13" w:history="1">
              <w:r w:rsidRPr="00BE1079">
                <w:rPr>
                  <w:rStyle w:val="Hyperlink"/>
                  <w:b/>
                </w:rPr>
                <w:t>https://en.wikipedia.org/wiki/Uttering</w:t>
              </w:r>
            </w:hyperlink>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327"/>
        <w:gridCol w:w="850"/>
        <w:gridCol w:w="2755"/>
      </w:tblGrid>
      <w:tr w:rsidR="00405895" w:rsidRPr="00B0415E" w:rsidTr="00A741E1">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327" w:type="dxa"/>
          </w:tcPr>
          <w:p w:rsidR="00405895" w:rsidRPr="00B0415E" w:rsidRDefault="00A741E1" w:rsidP="00A851DA">
            <w:pPr>
              <w:rPr>
                <w:rFonts w:cs="Bliss-Regular"/>
                <w:color w:val="000000"/>
              </w:rPr>
            </w:pPr>
            <w:r>
              <w:rPr>
                <w:rFonts w:ascii="AR BLANCA" w:hAnsi="AR BLANCA" w:cs="Bliss-Regular"/>
                <w:color w:val="000000"/>
                <w:sz w:val="24"/>
                <w:szCs w:val="24"/>
              </w:rPr>
              <w:t>L Matthews</w:t>
            </w:r>
          </w:p>
        </w:tc>
        <w:tc>
          <w:tcPr>
            <w:tcW w:w="85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755" w:type="dxa"/>
          </w:tcPr>
          <w:p w:rsidR="00405895" w:rsidRPr="00B0415E" w:rsidRDefault="00A741E1" w:rsidP="00A851DA">
            <w:pPr>
              <w:rPr>
                <w:rFonts w:cs="Bliss-Regular"/>
                <w:color w:val="000000"/>
              </w:rPr>
            </w:pPr>
            <w:r>
              <w:rPr>
                <w:rFonts w:cs="Bliss-Regular"/>
                <w:color w:val="000000"/>
              </w:rPr>
              <w:t>1</w:t>
            </w:r>
            <w:r w:rsidRPr="00A741E1">
              <w:rPr>
                <w:rFonts w:cs="Bliss-Regular"/>
                <w:color w:val="000000"/>
                <w:vertAlign w:val="superscript"/>
              </w:rPr>
              <w:t>st</w:t>
            </w:r>
            <w:r>
              <w:rPr>
                <w:rFonts w:cs="Bliss-Regular"/>
                <w:color w:val="000000"/>
              </w:rPr>
              <w:t xml:space="preserve"> October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741E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panose1 w:val="02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16248"/>
    <w:multiLevelType w:val="hybridMultilevel"/>
    <w:tmpl w:val="6FB02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8B6280"/>
    <w:multiLevelType w:val="hybridMultilevel"/>
    <w:tmpl w:val="1CBE0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367C4A"/>
    <w:multiLevelType w:val="hybridMultilevel"/>
    <w:tmpl w:val="0040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E3529AD"/>
    <w:multiLevelType w:val="hybridMultilevel"/>
    <w:tmpl w:val="1456662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A39D9"/>
    <w:rsid w:val="000F1FF4"/>
    <w:rsid w:val="000F529C"/>
    <w:rsid w:val="0011264E"/>
    <w:rsid w:val="001175EE"/>
    <w:rsid w:val="00157CF6"/>
    <w:rsid w:val="00172A58"/>
    <w:rsid w:val="00182416"/>
    <w:rsid w:val="00187EB4"/>
    <w:rsid w:val="00195B8A"/>
    <w:rsid w:val="001B4EC1"/>
    <w:rsid w:val="001F0481"/>
    <w:rsid w:val="00200C92"/>
    <w:rsid w:val="0020451E"/>
    <w:rsid w:val="00206B9D"/>
    <w:rsid w:val="0023259C"/>
    <w:rsid w:val="002A540F"/>
    <w:rsid w:val="002B0BD7"/>
    <w:rsid w:val="002B573D"/>
    <w:rsid w:val="002C4D5F"/>
    <w:rsid w:val="002C5CB2"/>
    <w:rsid w:val="002F779F"/>
    <w:rsid w:val="00371885"/>
    <w:rsid w:val="003E2B87"/>
    <w:rsid w:val="00402786"/>
    <w:rsid w:val="00405895"/>
    <w:rsid w:val="004058DF"/>
    <w:rsid w:val="00413898"/>
    <w:rsid w:val="00443E6F"/>
    <w:rsid w:val="00486F1A"/>
    <w:rsid w:val="00490CB9"/>
    <w:rsid w:val="004A2CE2"/>
    <w:rsid w:val="004E3CDA"/>
    <w:rsid w:val="004F4B4D"/>
    <w:rsid w:val="0050216D"/>
    <w:rsid w:val="00503D7E"/>
    <w:rsid w:val="0050778F"/>
    <w:rsid w:val="00527C11"/>
    <w:rsid w:val="00535F31"/>
    <w:rsid w:val="00545DE2"/>
    <w:rsid w:val="00574D64"/>
    <w:rsid w:val="00577ABD"/>
    <w:rsid w:val="00591365"/>
    <w:rsid w:val="00592864"/>
    <w:rsid w:val="005B31E4"/>
    <w:rsid w:val="006034F6"/>
    <w:rsid w:val="00607874"/>
    <w:rsid w:val="00607E77"/>
    <w:rsid w:val="00617BB3"/>
    <w:rsid w:val="00645CDD"/>
    <w:rsid w:val="006823A7"/>
    <w:rsid w:val="00687234"/>
    <w:rsid w:val="00687EE8"/>
    <w:rsid w:val="006B34A7"/>
    <w:rsid w:val="006F37CC"/>
    <w:rsid w:val="006F7F67"/>
    <w:rsid w:val="0070347F"/>
    <w:rsid w:val="0070678E"/>
    <w:rsid w:val="00757695"/>
    <w:rsid w:val="00783BE8"/>
    <w:rsid w:val="007E3F6F"/>
    <w:rsid w:val="00831C11"/>
    <w:rsid w:val="00896478"/>
    <w:rsid w:val="008A60B4"/>
    <w:rsid w:val="008B3C31"/>
    <w:rsid w:val="008B64FE"/>
    <w:rsid w:val="00935BF7"/>
    <w:rsid w:val="0095442C"/>
    <w:rsid w:val="00983942"/>
    <w:rsid w:val="009C0427"/>
    <w:rsid w:val="009C37E0"/>
    <w:rsid w:val="009C3EA8"/>
    <w:rsid w:val="009E41F4"/>
    <w:rsid w:val="009F322E"/>
    <w:rsid w:val="00A03ED0"/>
    <w:rsid w:val="00A14B66"/>
    <w:rsid w:val="00A42D73"/>
    <w:rsid w:val="00A65CF7"/>
    <w:rsid w:val="00A741E1"/>
    <w:rsid w:val="00A81AB4"/>
    <w:rsid w:val="00A851DA"/>
    <w:rsid w:val="00A92D8E"/>
    <w:rsid w:val="00AA0D43"/>
    <w:rsid w:val="00AA32BD"/>
    <w:rsid w:val="00AC7D5B"/>
    <w:rsid w:val="00AE1481"/>
    <w:rsid w:val="00AE5864"/>
    <w:rsid w:val="00AF1610"/>
    <w:rsid w:val="00AF71ED"/>
    <w:rsid w:val="00B0415E"/>
    <w:rsid w:val="00B04678"/>
    <w:rsid w:val="00BC46DF"/>
    <w:rsid w:val="00BC4AB2"/>
    <w:rsid w:val="00C01985"/>
    <w:rsid w:val="00C03577"/>
    <w:rsid w:val="00C53029"/>
    <w:rsid w:val="00C65FEA"/>
    <w:rsid w:val="00C80417"/>
    <w:rsid w:val="00CA0AC2"/>
    <w:rsid w:val="00CA7AA5"/>
    <w:rsid w:val="00CB4D0A"/>
    <w:rsid w:val="00CC2FB3"/>
    <w:rsid w:val="00CC575A"/>
    <w:rsid w:val="00CF123B"/>
    <w:rsid w:val="00CF1938"/>
    <w:rsid w:val="00D039AC"/>
    <w:rsid w:val="00D427DE"/>
    <w:rsid w:val="00D5587D"/>
    <w:rsid w:val="00D707CC"/>
    <w:rsid w:val="00D73B03"/>
    <w:rsid w:val="00D821FE"/>
    <w:rsid w:val="00DB0793"/>
    <w:rsid w:val="00E00821"/>
    <w:rsid w:val="00E04DB4"/>
    <w:rsid w:val="00E11882"/>
    <w:rsid w:val="00E30679"/>
    <w:rsid w:val="00E4597D"/>
    <w:rsid w:val="00E54832"/>
    <w:rsid w:val="00E56A90"/>
    <w:rsid w:val="00E641CC"/>
    <w:rsid w:val="00E8590C"/>
    <w:rsid w:val="00E93D62"/>
    <w:rsid w:val="00EA30AB"/>
    <w:rsid w:val="00EB3925"/>
    <w:rsid w:val="00F81030"/>
    <w:rsid w:val="00F85C5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8103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Utte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riminal.findlaw.com/criminal-charges/embezzlemen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eylaundering.ca/public/law/3_stages_ML.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riminaldefenselawyer.com/crime-penalties/federal/Arson.htm" TargetMode="External"/><Relationship Id="rId4" Type="http://schemas.openxmlformats.org/officeDocument/2006/relationships/settings" Target="settings.xml"/><Relationship Id="rId9" Type="http://schemas.openxmlformats.org/officeDocument/2006/relationships/hyperlink" Target="http://legal-dictionary.thefreedictionary.com/Ars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ED07F-AC56-40E7-AC56-3DAA15565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4</Pages>
  <Words>1748</Words>
  <Characters>9969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Pauls</cp:lastModifiedBy>
  <cp:revision>9</cp:revision>
  <dcterms:created xsi:type="dcterms:W3CDTF">2015-09-01T21:52:00Z</dcterms:created>
  <dcterms:modified xsi:type="dcterms:W3CDTF">2015-10-01T20:17:00Z</dcterms:modified>
</cp:coreProperties>
</file>