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1F9C"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Default="00607874" w:rsidP="00E3371C">
      <w:pPr>
        <w:spacing w:line="360" w:lineRule="auto"/>
        <w:jc w:val="both"/>
        <w:rPr>
          <w:lang w:val="en-US"/>
        </w:rPr>
      </w:pPr>
    </w:p>
    <w:p w:rsidR="00607874" w:rsidRPr="00E3371C" w:rsidRDefault="00607874" w:rsidP="00E3371C">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ROBERT KALUBA</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1540</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DIPLOMA IN FORENSIC ACCOUNTING</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7E6030">
            <w:pPr>
              <w:spacing w:line="360" w:lineRule="auto"/>
              <w:jc w:val="both"/>
              <w:rPr>
                <w:rFonts w:ascii="Arial" w:hAnsi="Arial" w:cs="Arial"/>
                <w:b/>
                <w:sz w:val="24"/>
                <w:szCs w:val="24"/>
              </w:rPr>
            </w:pPr>
            <w:r w:rsidRPr="00E3371C">
              <w:rPr>
                <w:rFonts w:ascii="Arial" w:hAnsi="Arial" w:cs="Arial"/>
                <w:b/>
                <w:sz w:val="24"/>
                <w:szCs w:val="24"/>
              </w:rPr>
              <w:t xml:space="preserve">UNIT </w:t>
            </w:r>
            <w:r w:rsidR="00E30D74">
              <w:rPr>
                <w:rFonts w:ascii="Arial" w:hAnsi="Arial" w:cs="Arial"/>
                <w:b/>
                <w:sz w:val="24"/>
                <w:szCs w:val="24"/>
              </w:rPr>
              <w:t>7</w:t>
            </w:r>
          </w:p>
        </w:tc>
      </w:tr>
    </w:tbl>
    <w:p w:rsidR="00CC2FB3" w:rsidRPr="00E3371C" w:rsidRDefault="00CC2FB3" w:rsidP="00E3371C">
      <w:pPr>
        <w:spacing w:line="360" w:lineRule="auto"/>
        <w:jc w:val="both"/>
        <w:rPr>
          <w:rFonts w:ascii="Arial" w:hAnsi="Arial" w:cs="Arial"/>
          <w:b/>
          <w:sz w:val="24"/>
          <w:szCs w:val="24"/>
          <w:lang w:val="en-US"/>
        </w:rPr>
      </w:pPr>
    </w:p>
    <w:p w:rsidR="00443E6F" w:rsidRPr="00E3371C" w:rsidRDefault="00527C11" w:rsidP="00E3371C">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443E6F" w:rsidRPr="00E3371C" w:rsidRDefault="00527C11" w:rsidP="00E3371C">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w:t>
      </w:r>
      <w:r w:rsidR="00443E6F" w:rsidRPr="00E3371C">
        <w:rPr>
          <w:rFonts w:ascii="Arial" w:hAnsi="Arial" w:cs="Arial"/>
          <w:sz w:val="24"/>
          <w:szCs w:val="24"/>
          <w:lang w:val="en-US"/>
        </w:rPr>
        <w:t>s</w:t>
      </w:r>
      <w:r w:rsidRPr="00E3371C">
        <w:rPr>
          <w:rFonts w:ascii="Arial" w:hAnsi="Arial" w:cs="Arial"/>
          <w:sz w:val="24"/>
          <w:szCs w:val="24"/>
          <w:lang w:val="en-US"/>
        </w:rPr>
        <w:t xml:space="preserve"> to write minimum one well expressed point in</w:t>
      </w:r>
      <w:r w:rsidR="00443E6F" w:rsidRPr="00E3371C">
        <w:rPr>
          <w:rFonts w:ascii="Arial" w:hAnsi="Arial" w:cs="Arial"/>
          <w:sz w:val="24"/>
          <w:szCs w:val="24"/>
          <w:lang w:val="en-US"/>
        </w:rPr>
        <w:t xml:space="preserve"> </w:t>
      </w:r>
      <w:r w:rsidRPr="00E3371C">
        <w:rPr>
          <w:rFonts w:ascii="Arial" w:hAnsi="Arial" w:cs="Arial"/>
          <w:sz w:val="24"/>
          <w:szCs w:val="24"/>
          <w:lang w:val="en-US"/>
        </w:rPr>
        <w:t>three lines</w:t>
      </w:r>
      <w:r w:rsidR="00443E6F" w:rsidRPr="00E3371C">
        <w:rPr>
          <w:rFonts w:ascii="Arial" w:hAnsi="Arial" w:cs="Arial"/>
          <w:sz w:val="24"/>
          <w:szCs w:val="24"/>
          <w:lang w:val="en-US"/>
        </w:rPr>
        <w:t xml:space="preserve"> against each allocated mark. This means one need</w:t>
      </w:r>
      <w:r w:rsidR="009E41F4" w:rsidRPr="00E3371C">
        <w:rPr>
          <w:rFonts w:ascii="Arial" w:hAnsi="Arial" w:cs="Arial"/>
          <w:sz w:val="24"/>
          <w:szCs w:val="24"/>
          <w:lang w:val="en-US"/>
        </w:rPr>
        <w:t>s</w:t>
      </w:r>
      <w:r w:rsidR="00443E6F" w:rsidRPr="00E3371C">
        <w:rPr>
          <w:rFonts w:ascii="Arial" w:hAnsi="Arial" w:cs="Arial"/>
          <w:sz w:val="24"/>
          <w:szCs w:val="24"/>
          <w:lang w:val="en-US"/>
        </w:rPr>
        <w:t xml:space="preserve"> to write 15 lines with </w:t>
      </w:r>
      <w:r w:rsidR="00402786" w:rsidRPr="00E3371C">
        <w:rPr>
          <w:rFonts w:ascii="Arial" w:hAnsi="Arial" w:cs="Arial"/>
          <w:sz w:val="24"/>
          <w:szCs w:val="24"/>
          <w:lang w:val="en-US"/>
        </w:rPr>
        <w:t>5 well expressed</w:t>
      </w:r>
      <w:r w:rsidR="00443E6F" w:rsidRPr="00E3371C">
        <w:rPr>
          <w:rFonts w:ascii="Arial" w:hAnsi="Arial" w:cs="Arial"/>
          <w:sz w:val="24"/>
          <w:szCs w:val="24"/>
          <w:lang w:val="en-US"/>
        </w:rPr>
        <w:t xml:space="preserve"> points to get high grades for a 5 marks question.</w:t>
      </w:r>
    </w:p>
    <w:p w:rsidR="00527C11" w:rsidRPr="00E3371C" w:rsidRDefault="00687EE8" w:rsidP="00E3371C">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w:t>
      </w:r>
      <w:r w:rsidR="00527C11" w:rsidRPr="00E3371C">
        <w:rPr>
          <w:rFonts w:ascii="Arial" w:hAnsi="Arial" w:cs="Arial"/>
          <w:sz w:val="24"/>
          <w:szCs w:val="24"/>
          <w:lang w:val="en-US"/>
        </w:rPr>
        <w:t xml:space="preserve">examples and illustrations </w:t>
      </w:r>
      <w:r w:rsidR="00443E6F" w:rsidRPr="00E3371C">
        <w:rPr>
          <w:rFonts w:ascii="Arial" w:hAnsi="Arial" w:cs="Arial"/>
          <w:sz w:val="24"/>
          <w:szCs w:val="24"/>
          <w:lang w:val="en-US"/>
        </w:rPr>
        <w:t>where appropriate</w:t>
      </w:r>
      <w:r w:rsidRPr="00E3371C">
        <w:rPr>
          <w:rFonts w:ascii="Arial" w:hAnsi="Arial" w:cs="Arial"/>
          <w:sz w:val="24"/>
          <w:szCs w:val="24"/>
          <w:lang w:val="en-US"/>
        </w:rPr>
        <w:t>.</w:t>
      </w:r>
      <w:r w:rsidR="00443E6F" w:rsidRPr="00E3371C">
        <w:rPr>
          <w:rFonts w:ascii="Arial" w:hAnsi="Arial" w:cs="Arial"/>
          <w:sz w:val="24"/>
          <w:szCs w:val="24"/>
          <w:lang w:val="en-US"/>
        </w:rPr>
        <w:t xml:space="preserve"> </w:t>
      </w:r>
    </w:p>
    <w:tbl>
      <w:tblPr>
        <w:tblStyle w:val="TableGrid"/>
        <w:tblW w:w="0" w:type="auto"/>
        <w:tblLook w:val="04A0"/>
      </w:tblPr>
      <w:tblGrid>
        <w:gridCol w:w="9242"/>
      </w:tblGrid>
      <w:tr w:rsidR="00CC2FB3" w:rsidRPr="00E3371C" w:rsidTr="00CC2FB3">
        <w:tc>
          <w:tcPr>
            <w:tcW w:w="9242" w:type="dxa"/>
          </w:tcPr>
          <w:p w:rsidR="00E30D74" w:rsidRPr="00F51BA6" w:rsidRDefault="00E30D74" w:rsidP="00E30D74">
            <w:pPr>
              <w:pStyle w:val="ListParagraph"/>
              <w:numPr>
                <w:ilvl w:val="0"/>
                <w:numId w:val="27"/>
              </w:numPr>
              <w:autoSpaceDE w:val="0"/>
              <w:autoSpaceDN w:val="0"/>
              <w:adjustRightInd w:val="0"/>
              <w:spacing w:line="360" w:lineRule="auto"/>
              <w:jc w:val="both"/>
              <w:rPr>
                <w:rFonts w:ascii="Arial" w:hAnsi="Arial" w:cs="Arial"/>
                <w:sz w:val="24"/>
                <w:szCs w:val="24"/>
              </w:rPr>
            </w:pP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 What are the non- financial sources for the evidence?</w:t>
            </w: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Non financial sources for the evidence are:</w:t>
            </w:r>
          </w:p>
          <w:p w:rsidR="00E30D74" w:rsidRPr="00F51BA6" w:rsidRDefault="00E30D74" w:rsidP="00E30D74">
            <w:pPr>
              <w:pStyle w:val="ListParagraph"/>
              <w:numPr>
                <w:ilvl w:val="0"/>
                <w:numId w:val="28"/>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Interview- is a technique of questioning the  fraud suspect</w:t>
            </w:r>
            <w:r>
              <w:rPr>
                <w:rFonts w:ascii="Arial" w:hAnsi="Arial" w:cs="Arial"/>
                <w:sz w:val="24"/>
                <w:szCs w:val="24"/>
              </w:rPr>
              <w:t xml:space="preserve"> or witness to </w:t>
            </w:r>
            <w:r w:rsidRPr="00F51BA6">
              <w:rPr>
                <w:rFonts w:ascii="Arial" w:hAnsi="Arial" w:cs="Arial"/>
                <w:sz w:val="24"/>
                <w:szCs w:val="24"/>
              </w:rPr>
              <w:t>obtain evidence</w:t>
            </w:r>
            <w:r>
              <w:rPr>
                <w:rFonts w:ascii="Arial" w:hAnsi="Arial" w:cs="Arial"/>
                <w:sz w:val="24"/>
                <w:szCs w:val="24"/>
              </w:rPr>
              <w:t xml:space="preserve"> about the perpetrator of fraudulent activity</w:t>
            </w:r>
          </w:p>
          <w:p w:rsidR="00E30D74" w:rsidRPr="00F51BA6" w:rsidRDefault="00E30D74" w:rsidP="00E30D74">
            <w:pPr>
              <w:pStyle w:val="ListParagraph"/>
              <w:numPr>
                <w:ilvl w:val="0"/>
                <w:numId w:val="28"/>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Handwriting analysis- is an analysis that is used to determine the author of a document in question. Handwriting analysis is usually done when there is a suspicion of forgery of documents.</w:t>
            </w:r>
          </w:p>
          <w:p w:rsidR="00E30D74" w:rsidRDefault="00E30D74" w:rsidP="00E30D74">
            <w:pPr>
              <w:pStyle w:val="ListParagraph"/>
              <w:numPr>
                <w:ilvl w:val="0"/>
                <w:numId w:val="28"/>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Document examination- Is an examination of the document for originality or forgery</w:t>
            </w:r>
          </w:p>
          <w:p w:rsidR="00E30D74" w:rsidRPr="00F51BA6" w:rsidRDefault="00E30D74" w:rsidP="00E30D74">
            <w:pPr>
              <w:pStyle w:val="ListParagraph"/>
              <w:autoSpaceDE w:val="0"/>
              <w:autoSpaceDN w:val="0"/>
              <w:adjustRightInd w:val="0"/>
              <w:spacing w:line="360" w:lineRule="auto"/>
              <w:jc w:val="both"/>
              <w:rPr>
                <w:rFonts w:ascii="Arial" w:hAnsi="Arial" w:cs="Arial"/>
                <w:sz w:val="24"/>
                <w:szCs w:val="24"/>
              </w:rPr>
            </w:pP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II. What is the importance of body language in the interviewing procedure?</w:t>
            </w: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 xml:space="preserve">It is important to observe body language when conducting interviews because it gives the interviewer some cues about the suspect culpability. These cues among </w:t>
            </w:r>
            <w:r w:rsidRPr="00F51BA6">
              <w:rPr>
                <w:rFonts w:ascii="Arial" w:hAnsi="Arial" w:cs="Arial"/>
                <w:sz w:val="24"/>
                <w:szCs w:val="24"/>
              </w:rPr>
              <w:lastRenderedPageBreak/>
              <w:t>them include the following:</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raising voice</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speech errors,</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temper</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hesitation</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increased vocal pitch</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excessive blinking,</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pupil dilation</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touching the hands</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the face excessively</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shrugging the shoulders</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inconsistencies in speech</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increased breathing</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defensive</w:t>
            </w:r>
          </w:p>
          <w:p w:rsidR="00E30D74" w:rsidRPr="00F51BA6" w:rsidRDefault="00E30D74" w:rsidP="00E30D74">
            <w:pPr>
              <w:pStyle w:val="ListParagraph"/>
              <w:numPr>
                <w:ilvl w:val="0"/>
                <w:numId w:val="29"/>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tense</w:t>
            </w:r>
          </w:p>
          <w:p w:rsidR="00E30D74" w:rsidRDefault="00E30D74" w:rsidP="00E30D74">
            <w:pPr>
              <w:autoSpaceDE w:val="0"/>
              <w:autoSpaceDN w:val="0"/>
              <w:adjustRightInd w:val="0"/>
              <w:spacing w:line="360" w:lineRule="auto"/>
              <w:jc w:val="both"/>
              <w:rPr>
                <w:rFonts w:ascii="Arial" w:hAnsi="Arial" w:cs="Arial"/>
                <w:sz w:val="24"/>
                <w:szCs w:val="24"/>
              </w:rPr>
            </w:pP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III. How is the SCAN Analysis used as an investigative technique?</w:t>
            </w: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Scientific Content Analysis (SCAN) is an investigative technique that is used to detect deception. SCAN looks for a shift in pronouns and gaps in the narrative, which indicate deception.</w:t>
            </w: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IV. What are visual assessing cues? How do eyes of the victim help the interviewer?</w:t>
            </w: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Visual Accessing Cues (VAC) refers to the language of the eyes and the principles related to it.</w:t>
            </w: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The eyes of the victim helps the interviewer to know if the suspect is guilt or not by observing the eye movement. Some of the cues on eye movement include the following:</w:t>
            </w:r>
          </w:p>
          <w:p w:rsidR="00E30D74" w:rsidRPr="00F51BA6" w:rsidRDefault="00E30D74" w:rsidP="00E30D74">
            <w:pPr>
              <w:pStyle w:val="ListParagraph"/>
              <w:numPr>
                <w:ilvl w:val="0"/>
                <w:numId w:val="30"/>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Increased blinking than normal</w:t>
            </w:r>
          </w:p>
          <w:p w:rsidR="00E30D74" w:rsidRPr="00F51BA6" w:rsidRDefault="00E30D74" w:rsidP="00E30D74">
            <w:pPr>
              <w:pStyle w:val="ListParagraph"/>
              <w:numPr>
                <w:ilvl w:val="0"/>
                <w:numId w:val="30"/>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Gazing downward. This normally indicates guilt, defeat or submission.</w:t>
            </w:r>
          </w:p>
          <w:p w:rsidR="00E30D74" w:rsidRPr="00F51BA6" w:rsidRDefault="00E30D74" w:rsidP="00E30D74">
            <w:pPr>
              <w:pStyle w:val="ListParagraph"/>
              <w:numPr>
                <w:ilvl w:val="0"/>
                <w:numId w:val="30"/>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Raising eyebrows. This indicates surprise, disbelief, frustration or uncertainty.</w:t>
            </w:r>
          </w:p>
          <w:p w:rsidR="00E30D74" w:rsidRPr="00F51BA6" w:rsidRDefault="00E30D74" w:rsidP="00E30D74">
            <w:pPr>
              <w:pStyle w:val="ListParagraph"/>
              <w:numPr>
                <w:ilvl w:val="0"/>
                <w:numId w:val="30"/>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Raising one eyebrow with head tilted back signifies arrogance or disdain.</w:t>
            </w:r>
          </w:p>
          <w:p w:rsidR="00E30D74" w:rsidRPr="00F51BA6" w:rsidRDefault="00E30D74" w:rsidP="00E30D74">
            <w:pPr>
              <w:pStyle w:val="ListParagraph"/>
              <w:numPr>
                <w:ilvl w:val="0"/>
                <w:numId w:val="30"/>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Dilation of pupils indicates interest in something.</w:t>
            </w:r>
          </w:p>
          <w:p w:rsidR="00E30D74" w:rsidRPr="00F51BA6" w:rsidRDefault="00E30D74" w:rsidP="00E30D74">
            <w:pPr>
              <w:pStyle w:val="ListParagraph"/>
              <w:autoSpaceDE w:val="0"/>
              <w:autoSpaceDN w:val="0"/>
              <w:adjustRightInd w:val="0"/>
              <w:spacing w:line="360" w:lineRule="auto"/>
              <w:jc w:val="both"/>
              <w:rPr>
                <w:rFonts w:ascii="Arial" w:hAnsi="Arial" w:cs="Arial"/>
                <w:sz w:val="24"/>
                <w:szCs w:val="24"/>
              </w:rPr>
            </w:pP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lastRenderedPageBreak/>
              <w:t>V. In addition to body language there are other cues as well which help to identify the lies.</w:t>
            </w:r>
            <w:r>
              <w:rPr>
                <w:rFonts w:ascii="Arial" w:hAnsi="Arial" w:cs="Arial"/>
                <w:sz w:val="24"/>
                <w:szCs w:val="24"/>
              </w:rPr>
              <w:t xml:space="preserve"> </w:t>
            </w:r>
            <w:r w:rsidRPr="00F51BA6">
              <w:rPr>
                <w:rFonts w:ascii="Arial" w:hAnsi="Arial" w:cs="Arial"/>
                <w:sz w:val="24"/>
                <w:szCs w:val="24"/>
              </w:rPr>
              <w:t>What are these?</w:t>
            </w:r>
          </w:p>
          <w:p w:rsidR="00E30D74" w:rsidRPr="00F51BA6" w:rsidRDefault="00E30D74" w:rsidP="00E30D74">
            <w:pPr>
              <w:autoSpaceDE w:val="0"/>
              <w:autoSpaceDN w:val="0"/>
              <w:adjustRightInd w:val="0"/>
              <w:spacing w:line="360" w:lineRule="auto"/>
              <w:jc w:val="both"/>
              <w:rPr>
                <w:rFonts w:ascii="Arial" w:hAnsi="Arial" w:cs="Arial"/>
                <w:sz w:val="24"/>
                <w:szCs w:val="24"/>
              </w:rPr>
            </w:pPr>
            <w:r>
              <w:rPr>
                <w:rFonts w:ascii="Arial" w:hAnsi="Arial" w:cs="Arial"/>
                <w:sz w:val="24"/>
                <w:szCs w:val="24"/>
              </w:rPr>
              <w:t>These are;</w:t>
            </w:r>
          </w:p>
          <w:p w:rsidR="00E30D74" w:rsidRPr="00F51BA6" w:rsidRDefault="00E30D74" w:rsidP="00E30D74">
            <w:pPr>
              <w:pStyle w:val="ListParagraph"/>
              <w:numPr>
                <w:ilvl w:val="0"/>
                <w:numId w:val="31"/>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Interpersonal interactions. For example, a person may shake his head and say “yes” after making a point; these are inconsistent gestures.</w:t>
            </w:r>
          </w:p>
          <w:p w:rsidR="00E30D74" w:rsidRPr="00F51BA6" w:rsidRDefault="00E30D74" w:rsidP="00E30D74">
            <w:pPr>
              <w:pStyle w:val="ListParagraph"/>
              <w:numPr>
                <w:ilvl w:val="0"/>
                <w:numId w:val="31"/>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Emotional states. A deceitful person will usually avoid touching the person investigating or questioning him/her.</w:t>
            </w:r>
          </w:p>
          <w:p w:rsidR="00E30D74" w:rsidRPr="00F51BA6" w:rsidRDefault="00E30D74" w:rsidP="00E30D74">
            <w:pPr>
              <w:pStyle w:val="ListParagraph"/>
              <w:numPr>
                <w:ilvl w:val="0"/>
                <w:numId w:val="31"/>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Verbal content. For example, reflecting the question in the answer immediately after the question has been asked. Question: “Did you write a cheque to yourself?” Answer: “No, I did not write a cheque to myself.”</w:t>
            </w:r>
          </w:p>
          <w:p w:rsidR="00E30D74" w:rsidRPr="00F51BA6" w:rsidRDefault="00E30D74" w:rsidP="00E30D74">
            <w:pPr>
              <w:pStyle w:val="ListParagraph"/>
              <w:numPr>
                <w:ilvl w:val="0"/>
                <w:numId w:val="31"/>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How comments are phrased. Replacing the pronoun in order to disassociate people or events, for example using “the equipment” instead of “my equipment”.</w:t>
            </w:r>
          </w:p>
          <w:p w:rsidR="00E30D74" w:rsidRPr="00F51BA6" w:rsidRDefault="00E30D74" w:rsidP="00E30D74">
            <w:pPr>
              <w:pStyle w:val="ListParagraph"/>
              <w:numPr>
                <w:ilvl w:val="0"/>
                <w:numId w:val="31"/>
              </w:num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Psychological frames. Lies and deceitful statements always leave out details of what went wrong, except for details related to delays and cancellations.</w:t>
            </w:r>
          </w:p>
          <w:p w:rsidR="00E30D74"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b/>
                <w:sz w:val="24"/>
                <w:szCs w:val="24"/>
              </w:rPr>
              <w:t>2</w:t>
            </w:r>
            <w:r w:rsidRPr="00F51BA6">
              <w:rPr>
                <w:rFonts w:ascii="Arial" w:hAnsi="Arial" w:cs="Arial"/>
                <w:sz w:val="24"/>
                <w:szCs w:val="24"/>
              </w:rPr>
              <w:t>. ‘Asking questions in an audit is different from asking questions in fraud investigation.’ Discuss</w:t>
            </w:r>
          </w:p>
          <w:p w:rsidR="00E30D74" w:rsidRPr="00F51BA6" w:rsidRDefault="00E30D74" w:rsidP="00E30D74">
            <w:pPr>
              <w:autoSpaceDE w:val="0"/>
              <w:autoSpaceDN w:val="0"/>
              <w:adjustRightInd w:val="0"/>
              <w:spacing w:line="360" w:lineRule="auto"/>
              <w:jc w:val="both"/>
              <w:rPr>
                <w:rFonts w:ascii="Arial" w:hAnsi="Arial" w:cs="Arial"/>
                <w:sz w:val="24"/>
                <w:szCs w:val="24"/>
              </w:rPr>
            </w:pPr>
          </w:p>
          <w:p w:rsidR="00E30D74" w:rsidRPr="00F51BA6"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Questions asked in an audit are different from those in fraud investigation in that the audit questions are set to assess the effectiveness of controls systems and the basis on which financial statement are prepared  and to attest whether they are prepared in compliance to generally acceptable accounting practice(GAAP). Audit questions are of a routine nature which are based on assessment of controls system and not specific to any fraud allegation. For example a question may be asked. Are there any incidences of fraud in an organization?</w:t>
            </w:r>
            <w:r>
              <w:rPr>
                <w:rFonts w:ascii="Arial" w:hAnsi="Arial" w:cs="Arial"/>
                <w:sz w:val="24"/>
                <w:szCs w:val="24"/>
              </w:rPr>
              <w:t xml:space="preserve"> By asking this question the auditor is not saying frauds occurred but want management to disclose if they were such incidences of fraud which must be brought to their attention. </w:t>
            </w:r>
          </w:p>
          <w:p w:rsidR="00E30D74" w:rsidRDefault="00E30D74" w:rsidP="00E30D74">
            <w:pPr>
              <w:autoSpaceDE w:val="0"/>
              <w:autoSpaceDN w:val="0"/>
              <w:adjustRightInd w:val="0"/>
              <w:spacing w:line="360" w:lineRule="auto"/>
              <w:jc w:val="both"/>
              <w:rPr>
                <w:rFonts w:ascii="Arial" w:hAnsi="Arial" w:cs="Arial"/>
                <w:sz w:val="24"/>
                <w:szCs w:val="24"/>
              </w:rPr>
            </w:pPr>
            <w:r w:rsidRPr="00F51BA6">
              <w:rPr>
                <w:rFonts w:ascii="Arial" w:hAnsi="Arial" w:cs="Arial"/>
                <w:sz w:val="24"/>
                <w:szCs w:val="24"/>
              </w:rPr>
              <w:t>While fraud investigations questions are set to prove an allegation of fraud and coming with evidence that will be admissible in courts. Questions are set to know the reasons why a fraud was committed and enable the culprit make a confession of a fraudulent activity. The fraud investigation questions are specific to the fraud and are not routine. For example, why did you commit this misdeed?</w:t>
            </w:r>
            <w:r>
              <w:rPr>
                <w:rFonts w:ascii="Arial" w:hAnsi="Arial" w:cs="Arial"/>
                <w:sz w:val="24"/>
                <w:szCs w:val="24"/>
              </w:rPr>
              <w:t xml:space="preserve"> In this question the investigator know that fraud has been committed but also want to know by whom it </w:t>
            </w:r>
            <w:r>
              <w:rPr>
                <w:rFonts w:ascii="Arial" w:hAnsi="Arial" w:cs="Arial"/>
                <w:sz w:val="24"/>
                <w:szCs w:val="24"/>
              </w:rPr>
              <w:lastRenderedPageBreak/>
              <w:t>was committed.</w:t>
            </w:r>
          </w:p>
          <w:p w:rsidR="00E30D74" w:rsidRPr="00F51BA6" w:rsidRDefault="00E30D74" w:rsidP="00E30D74">
            <w:pPr>
              <w:autoSpaceDE w:val="0"/>
              <w:autoSpaceDN w:val="0"/>
              <w:adjustRightInd w:val="0"/>
              <w:spacing w:line="360" w:lineRule="auto"/>
              <w:jc w:val="both"/>
              <w:rPr>
                <w:rFonts w:ascii="Arial" w:hAnsi="Arial" w:cs="Arial"/>
                <w:sz w:val="24"/>
                <w:szCs w:val="24"/>
              </w:rPr>
            </w:pPr>
          </w:p>
          <w:p w:rsidR="00E30D74" w:rsidRPr="00F51BA6" w:rsidRDefault="00E30D74" w:rsidP="00E30D74">
            <w:pPr>
              <w:spacing w:line="360" w:lineRule="auto"/>
              <w:jc w:val="both"/>
              <w:rPr>
                <w:rFonts w:ascii="Arial" w:hAnsi="Arial" w:cs="Arial"/>
                <w:sz w:val="24"/>
                <w:szCs w:val="24"/>
              </w:rPr>
            </w:pPr>
            <w:r w:rsidRPr="000F7391">
              <w:rPr>
                <w:rFonts w:ascii="Arial" w:hAnsi="Arial" w:cs="Arial"/>
                <w:b/>
                <w:sz w:val="24"/>
                <w:szCs w:val="24"/>
              </w:rPr>
              <w:t>3.</w:t>
            </w:r>
            <w:r w:rsidRPr="00F51BA6">
              <w:rPr>
                <w:rFonts w:ascii="Arial" w:hAnsi="Arial" w:cs="Arial"/>
                <w:sz w:val="24"/>
                <w:szCs w:val="24"/>
              </w:rPr>
              <w:t xml:space="preserve"> Discuss the interviewing procedure for a financially sophisticated victim.</w:t>
            </w:r>
          </w:p>
          <w:p w:rsidR="00E30D74" w:rsidRPr="00F51BA6" w:rsidRDefault="00E30D74" w:rsidP="00E30D74">
            <w:pPr>
              <w:spacing w:line="360" w:lineRule="auto"/>
              <w:jc w:val="both"/>
              <w:rPr>
                <w:rFonts w:ascii="Arial" w:hAnsi="Arial" w:cs="Arial"/>
                <w:sz w:val="24"/>
                <w:szCs w:val="24"/>
              </w:rPr>
            </w:pPr>
            <w:r w:rsidRPr="00F51BA6">
              <w:rPr>
                <w:rFonts w:ascii="Arial" w:hAnsi="Arial" w:cs="Arial"/>
                <w:sz w:val="24"/>
                <w:szCs w:val="24"/>
              </w:rPr>
              <w:t>The first procedure is to interview the witness where</w:t>
            </w:r>
            <w:r>
              <w:rPr>
                <w:rFonts w:ascii="Arial" w:hAnsi="Arial" w:cs="Arial"/>
                <w:sz w:val="24"/>
                <w:szCs w:val="24"/>
              </w:rPr>
              <w:t xml:space="preserve"> it is</w:t>
            </w:r>
            <w:r w:rsidRPr="00F51BA6">
              <w:rPr>
                <w:rFonts w:ascii="Arial" w:hAnsi="Arial" w:cs="Arial"/>
                <w:sz w:val="24"/>
                <w:szCs w:val="24"/>
              </w:rPr>
              <w:t xml:space="preserve"> possible. Here the investigator obtains valuable information on how the victim committed fraud. For example, accounts payable clerk may be helpful providing information how fraud was committed in the payables such as paying fictitious suppliers. He may also assist to provide other useful such as how accounts payable transaction </w:t>
            </w:r>
            <w:r>
              <w:rPr>
                <w:rFonts w:ascii="Arial" w:hAnsi="Arial" w:cs="Arial"/>
                <w:sz w:val="24"/>
                <w:szCs w:val="24"/>
              </w:rPr>
              <w:t>are</w:t>
            </w:r>
            <w:r w:rsidRPr="00F51BA6">
              <w:rPr>
                <w:rFonts w:ascii="Arial" w:hAnsi="Arial" w:cs="Arial"/>
                <w:sz w:val="24"/>
                <w:szCs w:val="24"/>
              </w:rPr>
              <w:t xml:space="preserve"> performed.</w:t>
            </w:r>
          </w:p>
          <w:p w:rsidR="00E30D74" w:rsidRDefault="00E30D74" w:rsidP="00E30D74">
            <w:pPr>
              <w:spacing w:line="360" w:lineRule="auto"/>
              <w:jc w:val="both"/>
              <w:rPr>
                <w:rFonts w:ascii="Arial" w:hAnsi="Arial" w:cs="Arial"/>
                <w:sz w:val="24"/>
                <w:szCs w:val="24"/>
              </w:rPr>
            </w:pPr>
          </w:p>
          <w:p w:rsidR="00E30D74" w:rsidRPr="00F51BA6" w:rsidRDefault="00E30D74" w:rsidP="00E30D74">
            <w:pPr>
              <w:spacing w:line="360" w:lineRule="auto"/>
              <w:jc w:val="both"/>
              <w:rPr>
                <w:rFonts w:ascii="Arial" w:hAnsi="Arial" w:cs="Arial"/>
                <w:sz w:val="24"/>
                <w:szCs w:val="24"/>
              </w:rPr>
            </w:pPr>
            <w:r w:rsidRPr="00F51BA6">
              <w:rPr>
                <w:rFonts w:ascii="Arial" w:hAnsi="Arial" w:cs="Arial"/>
                <w:sz w:val="24"/>
                <w:szCs w:val="24"/>
              </w:rPr>
              <w:t xml:space="preserve">The </w:t>
            </w:r>
            <w:r>
              <w:rPr>
                <w:rFonts w:ascii="Arial" w:hAnsi="Arial" w:cs="Arial"/>
                <w:sz w:val="24"/>
                <w:szCs w:val="24"/>
              </w:rPr>
              <w:t>most crucial thing</w:t>
            </w:r>
            <w:r w:rsidRPr="00F51BA6">
              <w:rPr>
                <w:rFonts w:ascii="Arial" w:hAnsi="Arial" w:cs="Arial"/>
                <w:sz w:val="24"/>
                <w:szCs w:val="24"/>
              </w:rPr>
              <w:t xml:space="preserve"> before interviewing the financially sophisticated victim is for an investigator to have a good understanding of financial transactions cycle in an organization. After this, the investigator should formulate a list of general questions to ensure they cover all what is needed. These questions are just a guide to the investigator and should not be made available to the suspect.</w:t>
            </w:r>
          </w:p>
          <w:p w:rsidR="00E30D74" w:rsidRPr="00F51BA6" w:rsidRDefault="00E30D74" w:rsidP="00E30D74">
            <w:pPr>
              <w:spacing w:line="360" w:lineRule="auto"/>
              <w:jc w:val="both"/>
              <w:rPr>
                <w:rFonts w:ascii="Arial" w:hAnsi="Arial" w:cs="Arial"/>
                <w:sz w:val="24"/>
                <w:szCs w:val="24"/>
              </w:rPr>
            </w:pPr>
            <w:r w:rsidRPr="00F51BA6">
              <w:rPr>
                <w:rFonts w:ascii="Arial" w:hAnsi="Arial" w:cs="Arial"/>
                <w:sz w:val="24"/>
                <w:szCs w:val="24"/>
              </w:rPr>
              <w:t xml:space="preserve">When all necessary information </w:t>
            </w:r>
            <w:r>
              <w:rPr>
                <w:rFonts w:ascii="Arial" w:hAnsi="Arial" w:cs="Arial"/>
                <w:sz w:val="24"/>
                <w:szCs w:val="24"/>
              </w:rPr>
              <w:t xml:space="preserve">to help with the investigation </w:t>
            </w:r>
            <w:r w:rsidRPr="00F51BA6">
              <w:rPr>
                <w:rFonts w:ascii="Arial" w:hAnsi="Arial" w:cs="Arial"/>
                <w:sz w:val="24"/>
                <w:szCs w:val="24"/>
              </w:rPr>
              <w:t xml:space="preserve">is gathered from the witness or witnesses and a thorough understanding of the nature of transactions </w:t>
            </w:r>
            <w:r>
              <w:rPr>
                <w:rFonts w:ascii="Arial" w:hAnsi="Arial" w:cs="Arial"/>
                <w:sz w:val="24"/>
                <w:szCs w:val="24"/>
              </w:rPr>
              <w:t>is done</w:t>
            </w:r>
            <w:r w:rsidR="00BC757B">
              <w:rPr>
                <w:rFonts w:ascii="Arial" w:hAnsi="Arial" w:cs="Arial"/>
                <w:sz w:val="24"/>
                <w:szCs w:val="24"/>
              </w:rPr>
              <w:t>.</w:t>
            </w:r>
            <w:r>
              <w:rPr>
                <w:rFonts w:ascii="Arial" w:hAnsi="Arial" w:cs="Arial"/>
                <w:sz w:val="24"/>
                <w:szCs w:val="24"/>
              </w:rPr>
              <w:t xml:space="preserve"> </w:t>
            </w:r>
            <w:r w:rsidR="00BC757B">
              <w:rPr>
                <w:rFonts w:ascii="Arial" w:hAnsi="Arial" w:cs="Arial"/>
                <w:sz w:val="24"/>
                <w:szCs w:val="24"/>
              </w:rPr>
              <w:t>Thereafter,</w:t>
            </w:r>
            <w:r>
              <w:rPr>
                <w:rFonts w:ascii="Arial" w:hAnsi="Arial" w:cs="Arial"/>
                <w:sz w:val="24"/>
                <w:szCs w:val="24"/>
              </w:rPr>
              <w:t xml:space="preserve"> the investigator </w:t>
            </w:r>
            <w:r w:rsidR="00BC757B">
              <w:rPr>
                <w:rFonts w:ascii="Arial" w:hAnsi="Arial" w:cs="Arial"/>
                <w:sz w:val="24"/>
                <w:szCs w:val="24"/>
              </w:rPr>
              <w:t>should arrange</w:t>
            </w:r>
            <w:r w:rsidRPr="00F51BA6">
              <w:rPr>
                <w:rFonts w:ascii="Arial" w:hAnsi="Arial" w:cs="Arial"/>
                <w:sz w:val="24"/>
                <w:szCs w:val="24"/>
              </w:rPr>
              <w:t xml:space="preserve"> </w:t>
            </w:r>
            <w:r>
              <w:rPr>
                <w:rFonts w:ascii="Arial" w:hAnsi="Arial" w:cs="Arial"/>
                <w:sz w:val="24"/>
                <w:szCs w:val="24"/>
              </w:rPr>
              <w:t xml:space="preserve">for </w:t>
            </w:r>
            <w:r w:rsidRPr="00F51BA6">
              <w:rPr>
                <w:rFonts w:ascii="Arial" w:hAnsi="Arial" w:cs="Arial"/>
                <w:sz w:val="24"/>
                <w:szCs w:val="24"/>
              </w:rPr>
              <w:t>a</w:t>
            </w:r>
            <w:r>
              <w:rPr>
                <w:rFonts w:ascii="Arial" w:hAnsi="Arial" w:cs="Arial"/>
                <w:sz w:val="24"/>
                <w:szCs w:val="24"/>
              </w:rPr>
              <w:t>n interview</w:t>
            </w:r>
            <w:r w:rsidRPr="00F51BA6">
              <w:rPr>
                <w:rFonts w:ascii="Arial" w:hAnsi="Arial" w:cs="Arial"/>
                <w:sz w:val="24"/>
                <w:szCs w:val="24"/>
              </w:rPr>
              <w:t xml:space="preserve"> meeting with the victim or suspect of fraud.</w:t>
            </w:r>
            <w:r w:rsidR="00BC757B">
              <w:rPr>
                <w:rFonts w:ascii="Arial" w:hAnsi="Arial" w:cs="Arial"/>
                <w:sz w:val="24"/>
                <w:szCs w:val="24"/>
              </w:rPr>
              <w:t xml:space="preserve"> This should be the final stage of the investigation.</w:t>
            </w:r>
          </w:p>
          <w:p w:rsidR="00E30D74" w:rsidRPr="00F51BA6" w:rsidRDefault="00E30D74" w:rsidP="00E30D74">
            <w:pPr>
              <w:spacing w:line="360" w:lineRule="auto"/>
              <w:jc w:val="both"/>
              <w:rPr>
                <w:rFonts w:ascii="Arial" w:hAnsi="Arial" w:cs="Arial"/>
                <w:sz w:val="24"/>
                <w:szCs w:val="24"/>
              </w:rPr>
            </w:pPr>
          </w:p>
          <w:p w:rsidR="00CC2FB3" w:rsidRPr="00E30D74" w:rsidRDefault="00CC2FB3" w:rsidP="00E30D74">
            <w:pPr>
              <w:spacing w:line="360" w:lineRule="auto"/>
              <w:jc w:val="both"/>
              <w:rPr>
                <w:rFonts w:ascii="Arial" w:hAnsi="Arial" w:cs="Arial"/>
                <w:b/>
                <w:sz w:val="24"/>
                <w:szCs w:val="24"/>
              </w:rPr>
            </w:pPr>
          </w:p>
        </w:tc>
      </w:tr>
    </w:tbl>
    <w:p w:rsidR="00503D7E" w:rsidRPr="00E3371C" w:rsidRDefault="00503D7E" w:rsidP="00E3371C">
      <w:pPr>
        <w:autoSpaceDE w:val="0"/>
        <w:autoSpaceDN w:val="0"/>
        <w:adjustRightInd w:val="0"/>
        <w:spacing w:after="0" w:line="360" w:lineRule="auto"/>
        <w:jc w:val="both"/>
        <w:rPr>
          <w:rFonts w:ascii="Arial" w:hAnsi="Arial" w:cs="Arial"/>
          <w:b/>
          <w:bCs/>
          <w:color w:val="002060"/>
          <w:sz w:val="24"/>
          <w:szCs w:val="24"/>
          <w:lang w:val="en-US"/>
        </w:rPr>
      </w:pPr>
    </w:p>
    <w:p w:rsidR="00A851DA" w:rsidRPr="00E3371C" w:rsidRDefault="00AE1481" w:rsidP="00E3371C">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t>Student</w:t>
      </w:r>
      <w:r w:rsidR="00A851DA" w:rsidRPr="00E3371C">
        <w:rPr>
          <w:rFonts w:ascii="Arial" w:hAnsi="Arial" w:cs="Arial"/>
          <w:b/>
          <w:bCs/>
          <w:color w:val="002060"/>
          <w:sz w:val="24"/>
          <w:szCs w:val="24"/>
          <w:lang w:val="en-US"/>
        </w:rPr>
        <w:t xml:space="preserve"> Statement:</w:t>
      </w:r>
    </w:p>
    <w:p w:rsidR="00A851DA" w:rsidRPr="00E3371C" w:rsidRDefault="00A851DA" w:rsidP="00E3371C">
      <w:pPr>
        <w:autoSpaceDE w:val="0"/>
        <w:autoSpaceDN w:val="0"/>
        <w:adjustRightInd w:val="0"/>
        <w:spacing w:after="0" w:line="360" w:lineRule="auto"/>
        <w:jc w:val="both"/>
        <w:rPr>
          <w:rFonts w:ascii="Arial" w:hAnsi="Arial" w:cs="Arial"/>
          <w:b/>
          <w:bCs/>
          <w:color w:val="001AE6"/>
          <w:sz w:val="24"/>
          <w:szCs w:val="24"/>
          <w:lang w:val="en-US"/>
        </w:rPr>
      </w:pPr>
    </w:p>
    <w:p w:rsidR="00A851DA" w:rsidRPr="00E3371C" w:rsidRDefault="00405895" w:rsidP="00E3371C">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A851DA" w:rsidRPr="00E3371C" w:rsidRDefault="00A851DA" w:rsidP="00E3371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371C" w:rsidTr="00405895">
        <w:tc>
          <w:tcPr>
            <w:tcW w:w="2310"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405895" w:rsidRPr="002B10C8" w:rsidRDefault="00E3371C" w:rsidP="00E3371C">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405895" w:rsidRPr="008365F2" w:rsidRDefault="00405895" w:rsidP="00E3371C">
            <w:pPr>
              <w:spacing w:line="360" w:lineRule="auto"/>
              <w:jc w:val="both"/>
              <w:rPr>
                <w:rFonts w:ascii="Arial" w:hAnsi="Arial" w:cs="Arial"/>
                <w:color w:val="000000"/>
                <w:sz w:val="24"/>
                <w:szCs w:val="24"/>
              </w:rPr>
            </w:pPr>
            <w:r w:rsidRPr="008365F2">
              <w:rPr>
                <w:rFonts w:ascii="Arial" w:hAnsi="Arial" w:cs="Arial"/>
                <w:color w:val="000000"/>
                <w:sz w:val="24"/>
                <w:szCs w:val="24"/>
              </w:rPr>
              <w:t>Date</w:t>
            </w:r>
          </w:p>
        </w:tc>
        <w:tc>
          <w:tcPr>
            <w:tcW w:w="1621" w:type="dxa"/>
          </w:tcPr>
          <w:p w:rsidR="00405895" w:rsidRPr="008365F2" w:rsidRDefault="00AA21F9" w:rsidP="00E3371C">
            <w:pPr>
              <w:spacing w:line="360" w:lineRule="auto"/>
              <w:jc w:val="both"/>
              <w:rPr>
                <w:rFonts w:ascii="Arial" w:hAnsi="Arial" w:cs="Arial"/>
                <w:b/>
                <w:color w:val="000000"/>
                <w:sz w:val="24"/>
                <w:szCs w:val="24"/>
              </w:rPr>
            </w:pPr>
            <w:r>
              <w:rPr>
                <w:rFonts w:ascii="Arial" w:hAnsi="Arial" w:cs="Arial"/>
                <w:b/>
                <w:color w:val="000000"/>
                <w:sz w:val="24"/>
                <w:szCs w:val="24"/>
              </w:rPr>
              <w:t>0</w:t>
            </w:r>
            <w:r w:rsidR="008365F2" w:rsidRPr="008365F2">
              <w:rPr>
                <w:rFonts w:ascii="Arial" w:hAnsi="Arial" w:cs="Arial"/>
                <w:b/>
                <w:color w:val="000000"/>
                <w:sz w:val="24"/>
                <w:szCs w:val="24"/>
              </w:rPr>
              <w:t>2/11</w:t>
            </w:r>
            <w:r w:rsidR="00E3371C" w:rsidRPr="008365F2">
              <w:rPr>
                <w:rFonts w:ascii="Arial" w:hAnsi="Arial" w:cs="Arial"/>
                <w:b/>
                <w:color w:val="000000"/>
                <w:sz w:val="24"/>
                <w:szCs w:val="24"/>
              </w:rPr>
              <w:t>/ 2015</w:t>
            </w:r>
          </w:p>
        </w:tc>
      </w:tr>
    </w:tbl>
    <w:p w:rsidR="00A851DA" w:rsidRPr="00E3371C" w:rsidRDefault="00A851DA" w:rsidP="00E3371C">
      <w:pPr>
        <w:spacing w:line="360" w:lineRule="auto"/>
        <w:jc w:val="both"/>
        <w:rPr>
          <w:rFonts w:ascii="Arial" w:hAnsi="Arial" w:cs="Arial"/>
          <w:color w:val="000000"/>
          <w:sz w:val="24"/>
          <w:szCs w:val="24"/>
          <w:lang w:val="en-US"/>
        </w:rPr>
      </w:pPr>
    </w:p>
    <w:p w:rsidR="00A851DA" w:rsidRPr="00E3371C" w:rsidRDefault="00503D7E" w:rsidP="00E3371C">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371C" w:rsidTr="00B0415E">
        <w:trPr>
          <w:trHeight w:val="249"/>
        </w:trPr>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B0415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503D7E" w:rsidRPr="00E3371C" w:rsidRDefault="00503D7E" w:rsidP="00E3371C">
            <w:pPr>
              <w:spacing w:line="360" w:lineRule="auto"/>
              <w:jc w:val="both"/>
              <w:rPr>
                <w:rFonts w:ascii="Arial" w:hAnsi="Arial" w:cs="Arial"/>
                <w:sz w:val="24"/>
                <w:szCs w:val="24"/>
              </w:rPr>
            </w:pPr>
          </w:p>
        </w:tc>
      </w:tr>
    </w:tbl>
    <w:p w:rsidR="00A851DA" w:rsidRPr="00E3371C" w:rsidRDefault="00A851DA"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751" w:rsidRDefault="00CD2751" w:rsidP="00CB4D0A">
      <w:pPr>
        <w:spacing w:after="0" w:line="240" w:lineRule="auto"/>
      </w:pPr>
      <w:r>
        <w:separator/>
      </w:r>
    </w:p>
  </w:endnote>
  <w:endnote w:type="continuationSeparator" w:id="1">
    <w:p w:rsidR="00CD2751" w:rsidRDefault="00CD275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751" w:rsidRDefault="00CD2751" w:rsidP="00CB4D0A">
      <w:pPr>
        <w:spacing w:after="0" w:line="240" w:lineRule="auto"/>
      </w:pPr>
      <w:r>
        <w:separator/>
      </w:r>
    </w:p>
  </w:footnote>
  <w:footnote w:type="continuationSeparator" w:id="1">
    <w:p w:rsidR="00CD2751" w:rsidRDefault="00CD275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586B75"/>
    <w:multiLevelType w:val="hybridMultilevel"/>
    <w:tmpl w:val="540E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5B0A3C"/>
    <w:multiLevelType w:val="hybridMultilevel"/>
    <w:tmpl w:val="C00C0ECE"/>
    <w:lvl w:ilvl="0" w:tplc="502AE5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EF2046"/>
    <w:multiLevelType w:val="hybridMultilevel"/>
    <w:tmpl w:val="6E2C2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7CA0612"/>
    <w:multiLevelType w:val="hybridMultilevel"/>
    <w:tmpl w:val="951826FA"/>
    <w:lvl w:ilvl="0" w:tplc="B4243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3D2B7D"/>
    <w:multiLevelType w:val="hybridMultilevel"/>
    <w:tmpl w:val="2070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D3358E"/>
    <w:multiLevelType w:val="hybridMultilevel"/>
    <w:tmpl w:val="C4601CD6"/>
    <w:lvl w:ilvl="0" w:tplc="09264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0D5C3C"/>
    <w:multiLevelType w:val="hybridMultilevel"/>
    <w:tmpl w:val="485A1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E925EE"/>
    <w:multiLevelType w:val="hybridMultilevel"/>
    <w:tmpl w:val="68DA0810"/>
    <w:lvl w:ilvl="0" w:tplc="65F029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8E1007A"/>
    <w:multiLevelType w:val="hybridMultilevel"/>
    <w:tmpl w:val="441E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AE3727B"/>
    <w:multiLevelType w:val="hybridMultilevel"/>
    <w:tmpl w:val="B7C0D682"/>
    <w:lvl w:ilvl="0" w:tplc="F1026E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5263971"/>
    <w:multiLevelType w:val="hybridMultilevel"/>
    <w:tmpl w:val="4632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AB4D18"/>
    <w:multiLevelType w:val="hybridMultilevel"/>
    <w:tmpl w:val="B7A8208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3">
    <w:nsid w:val="6E353EAB"/>
    <w:multiLevelType w:val="hybridMultilevel"/>
    <w:tmpl w:val="50DE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98621B"/>
    <w:multiLevelType w:val="hybridMultilevel"/>
    <w:tmpl w:val="FE521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774553"/>
    <w:multiLevelType w:val="hybridMultilevel"/>
    <w:tmpl w:val="900C8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4"/>
  </w:num>
  <w:num w:numId="4">
    <w:abstractNumId w:val="18"/>
  </w:num>
  <w:num w:numId="5">
    <w:abstractNumId w:val="20"/>
  </w:num>
  <w:num w:numId="6">
    <w:abstractNumId w:val="17"/>
  </w:num>
  <w:num w:numId="7">
    <w:abstractNumId w:val="28"/>
  </w:num>
  <w:num w:numId="8">
    <w:abstractNumId w:val="6"/>
  </w:num>
  <w:num w:numId="9">
    <w:abstractNumId w:val="5"/>
  </w:num>
  <w:num w:numId="10">
    <w:abstractNumId w:val="29"/>
  </w:num>
  <w:num w:numId="11">
    <w:abstractNumId w:val="25"/>
  </w:num>
  <w:num w:numId="12">
    <w:abstractNumId w:val="13"/>
  </w:num>
  <w:num w:numId="13">
    <w:abstractNumId w:val="7"/>
  </w:num>
  <w:num w:numId="14">
    <w:abstractNumId w:val="27"/>
  </w:num>
  <w:num w:numId="15">
    <w:abstractNumId w:val="0"/>
  </w:num>
  <w:num w:numId="16">
    <w:abstractNumId w:val="24"/>
  </w:num>
  <w:num w:numId="17">
    <w:abstractNumId w:val="8"/>
  </w:num>
  <w:num w:numId="18">
    <w:abstractNumId w:val="10"/>
  </w:num>
  <w:num w:numId="19">
    <w:abstractNumId w:val="16"/>
  </w:num>
  <w:num w:numId="20">
    <w:abstractNumId w:val="22"/>
  </w:num>
  <w:num w:numId="21">
    <w:abstractNumId w:val="11"/>
  </w:num>
  <w:num w:numId="22">
    <w:abstractNumId w:val="15"/>
  </w:num>
  <w:num w:numId="23">
    <w:abstractNumId w:val="9"/>
  </w:num>
  <w:num w:numId="24">
    <w:abstractNumId w:val="2"/>
  </w:num>
  <w:num w:numId="25">
    <w:abstractNumId w:val="23"/>
  </w:num>
  <w:num w:numId="26">
    <w:abstractNumId w:val="26"/>
  </w:num>
  <w:num w:numId="27">
    <w:abstractNumId w:val="19"/>
  </w:num>
  <w:num w:numId="28">
    <w:abstractNumId w:val="30"/>
  </w:num>
  <w:num w:numId="29">
    <w:abstractNumId w:val="3"/>
  </w:num>
  <w:num w:numId="30">
    <w:abstractNumId w:val="1"/>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577AE"/>
    <w:rsid w:val="000820E8"/>
    <w:rsid w:val="001175EE"/>
    <w:rsid w:val="00157CF6"/>
    <w:rsid w:val="00182416"/>
    <w:rsid w:val="00187EB4"/>
    <w:rsid w:val="001D67F8"/>
    <w:rsid w:val="001F0481"/>
    <w:rsid w:val="00200C92"/>
    <w:rsid w:val="0020451E"/>
    <w:rsid w:val="00206B9D"/>
    <w:rsid w:val="0023259C"/>
    <w:rsid w:val="002B0BD7"/>
    <w:rsid w:val="002B10C8"/>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6030"/>
    <w:rsid w:val="007F33F8"/>
    <w:rsid w:val="008049E9"/>
    <w:rsid w:val="0082571E"/>
    <w:rsid w:val="00831C11"/>
    <w:rsid w:val="008365F2"/>
    <w:rsid w:val="008524DF"/>
    <w:rsid w:val="0087372D"/>
    <w:rsid w:val="008A60B4"/>
    <w:rsid w:val="008B3C31"/>
    <w:rsid w:val="008B64FE"/>
    <w:rsid w:val="008E7186"/>
    <w:rsid w:val="00935BF7"/>
    <w:rsid w:val="0095442C"/>
    <w:rsid w:val="00983942"/>
    <w:rsid w:val="009C37E0"/>
    <w:rsid w:val="009E41F4"/>
    <w:rsid w:val="00A14B66"/>
    <w:rsid w:val="00A65CF7"/>
    <w:rsid w:val="00A81AB4"/>
    <w:rsid w:val="00A851DA"/>
    <w:rsid w:val="00AA21F9"/>
    <w:rsid w:val="00AC7D5B"/>
    <w:rsid w:val="00AE1481"/>
    <w:rsid w:val="00B0415E"/>
    <w:rsid w:val="00B04678"/>
    <w:rsid w:val="00B47B42"/>
    <w:rsid w:val="00BB1F9C"/>
    <w:rsid w:val="00BC46DF"/>
    <w:rsid w:val="00BC757B"/>
    <w:rsid w:val="00BE2043"/>
    <w:rsid w:val="00C03577"/>
    <w:rsid w:val="00C53029"/>
    <w:rsid w:val="00C65FEA"/>
    <w:rsid w:val="00CA0AC2"/>
    <w:rsid w:val="00CB4D0A"/>
    <w:rsid w:val="00CC2FB3"/>
    <w:rsid w:val="00CC575A"/>
    <w:rsid w:val="00CD2751"/>
    <w:rsid w:val="00CF123B"/>
    <w:rsid w:val="00D039AC"/>
    <w:rsid w:val="00D427DE"/>
    <w:rsid w:val="00D5587D"/>
    <w:rsid w:val="00D707CC"/>
    <w:rsid w:val="00D821FE"/>
    <w:rsid w:val="00DB0793"/>
    <w:rsid w:val="00DD34B2"/>
    <w:rsid w:val="00E00821"/>
    <w:rsid w:val="00E04DB4"/>
    <w:rsid w:val="00E30679"/>
    <w:rsid w:val="00E30D74"/>
    <w:rsid w:val="00E3371C"/>
    <w:rsid w:val="00E4597D"/>
    <w:rsid w:val="00E54832"/>
    <w:rsid w:val="00E56A90"/>
    <w:rsid w:val="00E641CC"/>
    <w:rsid w:val="00E84DB2"/>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7</cp:revision>
  <dcterms:created xsi:type="dcterms:W3CDTF">2015-11-02T17:49:00Z</dcterms:created>
  <dcterms:modified xsi:type="dcterms:W3CDTF">2015-11-02T18:12:00Z</dcterms:modified>
</cp:coreProperties>
</file>