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4A39FC">
      <w:pPr>
        <w:pStyle w:val="Default"/>
        <w:rPr>
          <w:rFonts w:asciiTheme="minorHAnsi" w:hAnsiTheme="minorHAnsi"/>
        </w:rPr>
      </w:pPr>
      <w:r>
        <w:rPr>
          <w:rFonts w:asciiTheme="minorHAnsi" w:hAnsiTheme="minorHAnsi"/>
          <w:noProof/>
          <w:lang w:val="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CD6CBB" w:rsidP="004A39FC">
      <w:pPr>
        <w:rPr>
          <w:lang w:val="en-US"/>
        </w:rPr>
      </w:pPr>
      <w:r>
        <w:rPr>
          <w:noProof/>
        </w:rPr>
        <mc:AlternateContent>
          <mc:Choice Requires="wps">
            <w:drawing>
              <wp:anchor distT="0" distB="0" distL="114300" distR="114300" simplePos="0" relativeHeight="251660288" behindDoc="0" locked="0" layoutInCell="1" allowOverlap="1" wp14:anchorId="58942C18" wp14:editId="476C88C8">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4A39FC">
      <w:pPr>
        <w:rPr>
          <w:lang w:val="en-US"/>
        </w:rPr>
      </w:pPr>
    </w:p>
    <w:p w:rsidR="00607874" w:rsidRDefault="00607874" w:rsidP="004A39FC">
      <w:pPr>
        <w:rPr>
          <w:lang w:val="en-US"/>
        </w:rPr>
      </w:pPr>
    </w:p>
    <w:p w:rsidR="00607874" w:rsidRDefault="00607874" w:rsidP="004A39FC">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ALFONCE MAKONESE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D4F5C" w:rsidP="004A39FC">
            <w:pPr>
              <w:pStyle w:val="Default"/>
              <w:rPr>
                <w:rFonts w:asciiTheme="minorHAnsi" w:hAnsiTheme="minorHAnsi"/>
              </w:rPr>
            </w:pPr>
            <w:r>
              <w:rPr>
                <w:rFonts w:asciiTheme="minorHAnsi" w:hAnsiTheme="minorHAnsi"/>
              </w:rPr>
              <w:t>1376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4F5C" w:rsidP="004A39FC">
            <w:pPr>
              <w:pStyle w:val="Default"/>
              <w:rPr>
                <w:rFonts w:asciiTheme="minorHAnsi" w:hAnsiTheme="minorHAnsi"/>
              </w:rPr>
            </w:pPr>
            <w:r w:rsidRPr="00EA001B">
              <w:rPr>
                <w:sz w:val="18"/>
                <w:szCs w:val="18"/>
              </w:rPr>
              <w:t>DIP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4A39FC">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1DCF" w:rsidP="004A39FC">
            <w:r>
              <w:t>5</w:t>
            </w:r>
            <w:bookmarkStart w:id="0" w:name="_GoBack"/>
            <w:bookmarkEnd w:id="0"/>
          </w:p>
        </w:tc>
      </w:tr>
    </w:tbl>
    <w:p w:rsidR="00CC2FB3" w:rsidRDefault="00CC2FB3"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p w:rsidR="004D0078" w:rsidRDefault="004D0078" w:rsidP="004A39FC">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9C6208" w:rsidRPr="00E504FA" w:rsidRDefault="009C6208" w:rsidP="004A39FC">
            <w:pPr>
              <w:rPr>
                <w:sz w:val="24"/>
                <w:szCs w:val="32"/>
              </w:rPr>
            </w:pPr>
          </w:p>
          <w:p w:rsidR="00323C37" w:rsidRDefault="009C6208" w:rsidP="004A39FC">
            <w:pPr>
              <w:pStyle w:val="ListParagraph"/>
              <w:numPr>
                <w:ilvl w:val="0"/>
                <w:numId w:val="9"/>
              </w:numPr>
              <w:rPr>
                <w:sz w:val="24"/>
                <w:szCs w:val="32"/>
              </w:rPr>
            </w:pPr>
            <w:r>
              <w:rPr>
                <w:sz w:val="24"/>
                <w:szCs w:val="32"/>
              </w:rPr>
              <w:t>Reactive</w:t>
            </w:r>
            <w:r w:rsidR="00C318C5">
              <w:rPr>
                <w:sz w:val="24"/>
                <w:szCs w:val="32"/>
              </w:rPr>
              <w:t xml:space="preserve"> investigations are investigations which are a result of a complaint by victims or citizens. The investigations are initiated by victims and are a result of external notification of the crime. Investigations will be carried out only when the crime has been reported by the affected. Mostly referred to as the fire</w:t>
            </w:r>
            <w:r w:rsidR="003F1D7D">
              <w:rPr>
                <w:sz w:val="24"/>
                <w:szCs w:val="32"/>
              </w:rPr>
              <w:t>-</w:t>
            </w:r>
            <w:r w:rsidR="00C318C5">
              <w:rPr>
                <w:sz w:val="24"/>
                <w:szCs w:val="32"/>
              </w:rPr>
              <w:t>brigade approach of investigations. Proactive investigations are as a result of the investigator’s findings. Investigations are initiated based on evidence of fraud and not on the complaint. Both approaches are depended on the manner in which they were discovered. Reactive approaches are crucial for the investigations while proactive approaches sometimes</w:t>
            </w:r>
            <w:r w:rsidR="00323C37">
              <w:rPr>
                <w:sz w:val="24"/>
                <w:szCs w:val="32"/>
              </w:rPr>
              <w:t xml:space="preserve"> gain the much needed evidence.</w:t>
            </w:r>
          </w:p>
          <w:p w:rsidR="00E504FA" w:rsidRPr="00E504FA" w:rsidRDefault="00E504FA" w:rsidP="004A39FC">
            <w:pPr>
              <w:pStyle w:val="ListParagraph"/>
              <w:numPr>
                <w:ilvl w:val="0"/>
                <w:numId w:val="9"/>
              </w:numPr>
              <w:rPr>
                <w:sz w:val="24"/>
                <w:szCs w:val="32"/>
              </w:rPr>
            </w:pPr>
            <w:r w:rsidRPr="00E504FA">
              <w:rPr>
                <w:sz w:val="24"/>
                <w:szCs w:val="32"/>
              </w:rPr>
              <w:t>Solvability factors are those characteristics of a case that indicate how                         successful the investigation is likely to be. Solvability factors can be classifies as weighted or un-weighted factors. Weighted factors separate the more so</w:t>
            </w:r>
            <w:r w:rsidR="00261DCF">
              <w:rPr>
                <w:sz w:val="24"/>
                <w:szCs w:val="32"/>
              </w:rPr>
              <w:t>lvable factors from the less</w:t>
            </w:r>
            <w:r w:rsidRPr="00E504FA">
              <w:rPr>
                <w:sz w:val="24"/>
                <w:szCs w:val="32"/>
              </w:rPr>
              <w:t xml:space="preserve"> solvable ones. Not all factors are equally important. Statistical research and anecdotal experience determine weight in advance. Un-weighted solvability factors do not put weights to factors, all factors are important. The un-weighted schemes are based on anecdotal data and are specific to each agency.</w:t>
            </w:r>
          </w:p>
          <w:p w:rsidR="003F1D7D" w:rsidRDefault="003F1D7D" w:rsidP="004A39FC">
            <w:pPr>
              <w:pStyle w:val="ListParagraph"/>
              <w:numPr>
                <w:ilvl w:val="0"/>
                <w:numId w:val="9"/>
              </w:numPr>
              <w:rPr>
                <w:sz w:val="24"/>
                <w:szCs w:val="32"/>
              </w:rPr>
            </w:pPr>
            <w:r w:rsidRPr="00E504FA">
              <w:rPr>
                <w:sz w:val="24"/>
                <w:szCs w:val="32"/>
              </w:rPr>
              <w:t>Setting your goals and planning is important because it gives the investigato</w:t>
            </w:r>
            <w:r w:rsidR="00261DCF">
              <w:rPr>
                <w:sz w:val="24"/>
                <w:szCs w:val="32"/>
              </w:rPr>
              <w:t xml:space="preserve">r laser </w:t>
            </w:r>
            <w:r w:rsidRPr="00E504FA">
              <w:rPr>
                <w:sz w:val="24"/>
                <w:szCs w:val="32"/>
              </w:rPr>
              <w:t xml:space="preserve">focus. An investigator without chosen goals tends to differ from one thing to another. Planning gives the investigator </w:t>
            </w:r>
            <w:proofErr w:type="gramStart"/>
            <w:r w:rsidRPr="00E504FA">
              <w:rPr>
                <w:sz w:val="24"/>
                <w:szCs w:val="32"/>
              </w:rPr>
              <w:t>direction,</w:t>
            </w:r>
            <w:proofErr w:type="gramEnd"/>
            <w:r w:rsidRPr="00E504FA">
              <w:rPr>
                <w:sz w:val="24"/>
                <w:szCs w:val="32"/>
              </w:rPr>
              <w:t xml:space="preserve"> choice of how the investigation will takes the investigator can have control of proceeding one can always manage investigations. Goal setting and planning helps investigations in adaptability to the plan. Circumstances surrounding the environment do not have to translate into changes to the whole plan, which is why the original plan must be adaptable.</w:t>
            </w:r>
          </w:p>
          <w:p w:rsidR="00E504FA" w:rsidRPr="00E504FA" w:rsidRDefault="00E504FA" w:rsidP="004A39FC">
            <w:pPr>
              <w:ind w:left="720"/>
              <w:rPr>
                <w:sz w:val="24"/>
                <w:szCs w:val="32"/>
              </w:rPr>
            </w:pPr>
          </w:p>
          <w:p w:rsidR="0034780A" w:rsidRDefault="00E504FA" w:rsidP="004A39FC">
            <w:pPr>
              <w:pStyle w:val="ListParagraph"/>
              <w:numPr>
                <w:ilvl w:val="0"/>
                <w:numId w:val="9"/>
              </w:numPr>
              <w:rPr>
                <w:sz w:val="24"/>
                <w:szCs w:val="32"/>
              </w:rPr>
            </w:pPr>
            <w:r>
              <w:rPr>
                <w:sz w:val="24"/>
                <w:szCs w:val="32"/>
              </w:rPr>
              <w:t>The major goals of an investigative plan are :-</w:t>
            </w:r>
          </w:p>
          <w:p w:rsidR="0034780A" w:rsidRPr="0034780A" w:rsidRDefault="0034780A" w:rsidP="004A39FC">
            <w:pPr>
              <w:pStyle w:val="ListParagraph"/>
              <w:rPr>
                <w:sz w:val="24"/>
                <w:szCs w:val="32"/>
              </w:rPr>
            </w:pPr>
          </w:p>
          <w:p w:rsidR="0034780A" w:rsidRDefault="0034780A" w:rsidP="004A39FC">
            <w:pPr>
              <w:pStyle w:val="ListParagraph"/>
              <w:numPr>
                <w:ilvl w:val="0"/>
                <w:numId w:val="10"/>
              </w:numPr>
              <w:rPr>
                <w:sz w:val="24"/>
                <w:szCs w:val="32"/>
              </w:rPr>
            </w:pPr>
            <w:r>
              <w:rPr>
                <w:sz w:val="24"/>
                <w:szCs w:val="32"/>
              </w:rPr>
              <w:t>To</w:t>
            </w:r>
            <w:r w:rsidR="00E504FA">
              <w:rPr>
                <w:sz w:val="24"/>
                <w:szCs w:val="32"/>
              </w:rPr>
              <w:t xml:space="preserve"> establish </w:t>
            </w:r>
            <w:r>
              <w:rPr>
                <w:sz w:val="24"/>
                <w:szCs w:val="32"/>
              </w:rPr>
              <w:t>a case with legal basis for investigation and having a successful outcome.</w:t>
            </w:r>
          </w:p>
          <w:p w:rsidR="0034780A" w:rsidRPr="0034780A" w:rsidRDefault="0034780A" w:rsidP="004A39FC">
            <w:pPr>
              <w:pStyle w:val="ListParagraph"/>
              <w:rPr>
                <w:sz w:val="24"/>
                <w:szCs w:val="32"/>
              </w:rPr>
            </w:pPr>
          </w:p>
          <w:p w:rsidR="0034780A" w:rsidRDefault="0034780A" w:rsidP="004A39FC">
            <w:pPr>
              <w:pStyle w:val="ListParagraph"/>
              <w:numPr>
                <w:ilvl w:val="0"/>
                <w:numId w:val="10"/>
              </w:numPr>
              <w:rPr>
                <w:sz w:val="24"/>
                <w:szCs w:val="32"/>
              </w:rPr>
            </w:pPr>
            <w:r>
              <w:rPr>
                <w:sz w:val="24"/>
                <w:szCs w:val="32"/>
              </w:rPr>
              <w:t>To identify the complainant’s goal.</w:t>
            </w:r>
          </w:p>
          <w:p w:rsidR="0034780A" w:rsidRPr="0034780A" w:rsidRDefault="0034780A" w:rsidP="004A39FC">
            <w:pPr>
              <w:pStyle w:val="ListParagraph"/>
              <w:rPr>
                <w:sz w:val="24"/>
                <w:szCs w:val="32"/>
              </w:rPr>
            </w:pPr>
          </w:p>
          <w:p w:rsidR="0034780A" w:rsidRDefault="0034780A" w:rsidP="004A39FC">
            <w:pPr>
              <w:pStyle w:val="ListParagraph"/>
              <w:numPr>
                <w:ilvl w:val="0"/>
                <w:numId w:val="10"/>
              </w:numPr>
              <w:rPr>
                <w:sz w:val="24"/>
                <w:szCs w:val="32"/>
              </w:rPr>
            </w:pPr>
            <w:r>
              <w:rPr>
                <w:sz w:val="24"/>
                <w:szCs w:val="32"/>
              </w:rPr>
              <w:t>To determine whether the facts of the case warrant for further investigation or not.</w:t>
            </w:r>
          </w:p>
          <w:p w:rsidR="0034780A" w:rsidRPr="0034780A" w:rsidRDefault="0034780A" w:rsidP="004A39FC">
            <w:pPr>
              <w:pStyle w:val="ListParagraph"/>
              <w:rPr>
                <w:sz w:val="24"/>
                <w:szCs w:val="32"/>
              </w:rPr>
            </w:pPr>
          </w:p>
          <w:p w:rsidR="0034780A" w:rsidRDefault="0034780A" w:rsidP="004A39FC">
            <w:pPr>
              <w:pStyle w:val="ListParagraph"/>
              <w:numPr>
                <w:ilvl w:val="0"/>
                <w:numId w:val="10"/>
              </w:numPr>
              <w:rPr>
                <w:sz w:val="24"/>
                <w:szCs w:val="32"/>
              </w:rPr>
            </w:pPr>
            <w:r>
              <w:rPr>
                <w:sz w:val="24"/>
                <w:szCs w:val="32"/>
              </w:rPr>
              <w:t>To fulfill the interested party expectations.</w:t>
            </w:r>
          </w:p>
          <w:p w:rsidR="0034780A" w:rsidRPr="0034780A" w:rsidRDefault="0034780A" w:rsidP="004A39FC">
            <w:pPr>
              <w:pStyle w:val="ListParagraph"/>
              <w:rPr>
                <w:sz w:val="24"/>
                <w:szCs w:val="32"/>
              </w:rPr>
            </w:pPr>
          </w:p>
          <w:p w:rsidR="00E504FA" w:rsidRDefault="0034780A" w:rsidP="004A39FC">
            <w:pPr>
              <w:pStyle w:val="ListParagraph"/>
              <w:numPr>
                <w:ilvl w:val="0"/>
                <w:numId w:val="10"/>
              </w:numPr>
              <w:rPr>
                <w:sz w:val="24"/>
                <w:szCs w:val="32"/>
              </w:rPr>
            </w:pPr>
            <w:r>
              <w:rPr>
                <w:sz w:val="24"/>
                <w:szCs w:val="32"/>
              </w:rPr>
              <w:t>To minimize errors in investigations, a plan acts as a guideline to investigator.</w:t>
            </w:r>
          </w:p>
          <w:p w:rsidR="0034780A" w:rsidRPr="0034780A" w:rsidRDefault="0034780A" w:rsidP="004A39FC">
            <w:pPr>
              <w:pStyle w:val="ListParagraph"/>
              <w:rPr>
                <w:sz w:val="24"/>
                <w:szCs w:val="32"/>
              </w:rPr>
            </w:pPr>
          </w:p>
          <w:p w:rsidR="0034780A" w:rsidRDefault="0034780A" w:rsidP="004A39FC">
            <w:pPr>
              <w:pStyle w:val="ListParagraph"/>
              <w:ind w:left="1440"/>
              <w:rPr>
                <w:sz w:val="24"/>
                <w:szCs w:val="32"/>
              </w:rPr>
            </w:pPr>
          </w:p>
          <w:p w:rsidR="00E504FA" w:rsidRPr="00E504FA" w:rsidRDefault="00E504FA" w:rsidP="004A39FC">
            <w:pPr>
              <w:pStyle w:val="ListParagraph"/>
              <w:rPr>
                <w:sz w:val="24"/>
                <w:szCs w:val="32"/>
              </w:rPr>
            </w:pPr>
          </w:p>
          <w:p w:rsidR="00ED0F98" w:rsidRDefault="00ED0F98" w:rsidP="004A39FC">
            <w:pPr>
              <w:pStyle w:val="ListParagraph"/>
              <w:numPr>
                <w:ilvl w:val="0"/>
                <w:numId w:val="9"/>
              </w:numPr>
              <w:rPr>
                <w:sz w:val="24"/>
                <w:szCs w:val="32"/>
              </w:rPr>
            </w:pPr>
            <w:r>
              <w:rPr>
                <w:sz w:val="24"/>
                <w:szCs w:val="32"/>
              </w:rPr>
              <w:t xml:space="preserve">An investigative plan begins with </w:t>
            </w:r>
            <w:r w:rsidR="007C5650">
              <w:rPr>
                <w:sz w:val="24"/>
                <w:szCs w:val="32"/>
              </w:rPr>
              <w:t>initiation;</w:t>
            </w:r>
            <w:r>
              <w:rPr>
                <w:sz w:val="24"/>
                <w:szCs w:val="32"/>
              </w:rPr>
              <w:t xml:space="preserve"> proceed towards planning, </w:t>
            </w:r>
            <w:r>
              <w:rPr>
                <w:sz w:val="24"/>
                <w:szCs w:val="32"/>
              </w:rPr>
              <w:lastRenderedPageBreak/>
              <w:t>execution, prosecution and finally reflection.</w:t>
            </w:r>
          </w:p>
          <w:p w:rsidR="00E504FA" w:rsidRDefault="00B17D21" w:rsidP="004A39FC">
            <w:pPr>
              <w:pStyle w:val="ListParagraph"/>
              <w:ind w:left="1440"/>
              <w:rPr>
                <w:sz w:val="24"/>
                <w:szCs w:val="32"/>
              </w:rPr>
            </w:pPr>
            <w:r>
              <w:rPr>
                <w:sz w:val="24"/>
                <w:szCs w:val="32"/>
              </w:rPr>
              <w:t>Case initiation – cases are divide</w:t>
            </w:r>
            <w:r w:rsidR="007C5650">
              <w:rPr>
                <w:sz w:val="24"/>
                <w:szCs w:val="32"/>
              </w:rPr>
              <w:t>d</w:t>
            </w:r>
            <w:r>
              <w:rPr>
                <w:sz w:val="24"/>
                <w:szCs w:val="32"/>
              </w:rPr>
              <w:t xml:space="preserve"> into two categories: reactive and proactive. Reactive investigations are initiated by the victim complaints and these are an external notification of crime. Proactive investigations take place as a result of the investigator’s findings</w:t>
            </w:r>
          </w:p>
          <w:p w:rsidR="00C50A67" w:rsidRDefault="00C50A67" w:rsidP="004A39FC">
            <w:pPr>
              <w:pStyle w:val="ListParagraph"/>
              <w:ind w:left="1440"/>
              <w:rPr>
                <w:sz w:val="24"/>
                <w:szCs w:val="32"/>
              </w:rPr>
            </w:pPr>
            <w:r>
              <w:rPr>
                <w:sz w:val="24"/>
                <w:szCs w:val="32"/>
              </w:rPr>
              <w:t>Planning – a successful investigation depends on a well-defined, efficient process. Sound investigative plan should be focused, have control, and adaptability.</w:t>
            </w:r>
          </w:p>
          <w:p w:rsidR="00ED0F98" w:rsidRDefault="00ED0F98" w:rsidP="004A39FC">
            <w:pPr>
              <w:pStyle w:val="ListParagraph"/>
              <w:ind w:left="1440"/>
              <w:rPr>
                <w:sz w:val="24"/>
                <w:szCs w:val="32"/>
              </w:rPr>
            </w:pPr>
            <w:r>
              <w:rPr>
                <w:sz w:val="24"/>
                <w:szCs w:val="32"/>
              </w:rPr>
              <w:t>Execution- is the implementation of the plan and the practical investigation by an investigator.</w:t>
            </w:r>
            <w:r w:rsidR="007C5650">
              <w:rPr>
                <w:sz w:val="24"/>
                <w:szCs w:val="32"/>
              </w:rPr>
              <w:t xml:space="preserve"> </w:t>
            </w:r>
            <w:r>
              <w:rPr>
                <w:sz w:val="24"/>
                <w:szCs w:val="32"/>
              </w:rPr>
              <w:t>This part will spell how the investigation will be conducted.</w:t>
            </w:r>
          </w:p>
          <w:p w:rsidR="00ED0F98" w:rsidRDefault="00ED0F98" w:rsidP="004A39FC">
            <w:pPr>
              <w:pStyle w:val="ListParagraph"/>
              <w:ind w:left="1440"/>
              <w:rPr>
                <w:sz w:val="24"/>
                <w:szCs w:val="32"/>
              </w:rPr>
            </w:pPr>
            <w:r>
              <w:rPr>
                <w:sz w:val="24"/>
                <w:szCs w:val="32"/>
              </w:rPr>
              <w:t>Prosecution- after having completed investigations and all the evidence found,</w:t>
            </w:r>
            <w:r w:rsidR="007C5650">
              <w:rPr>
                <w:sz w:val="24"/>
                <w:szCs w:val="32"/>
              </w:rPr>
              <w:t xml:space="preserve"> </w:t>
            </w:r>
            <w:r>
              <w:rPr>
                <w:sz w:val="24"/>
                <w:szCs w:val="32"/>
              </w:rPr>
              <w:t>the matter is taken to court for prosecution .Prosecution will charge the perpetrator of the offence and possible outcomes are a fine or imprisonment if there is sufficient evidence.</w:t>
            </w:r>
          </w:p>
          <w:p w:rsidR="00ED0F98" w:rsidRDefault="00ED0F98" w:rsidP="004A39FC">
            <w:pPr>
              <w:pStyle w:val="ListParagraph"/>
              <w:ind w:left="1440"/>
              <w:rPr>
                <w:sz w:val="24"/>
                <w:szCs w:val="32"/>
              </w:rPr>
            </w:pPr>
            <w:r>
              <w:rPr>
                <w:sz w:val="24"/>
                <w:szCs w:val="32"/>
              </w:rPr>
              <w:t>Reflection- is the outcome of the investigation and mirrors on the errors made or the strides made basing on the outcome of the prosecution.</w:t>
            </w:r>
            <w:r w:rsidR="007C5650">
              <w:rPr>
                <w:sz w:val="24"/>
                <w:szCs w:val="32"/>
              </w:rPr>
              <w:t xml:space="preserve"> More of feedback to the investigative plan.</w:t>
            </w:r>
          </w:p>
          <w:p w:rsidR="007C5650" w:rsidRDefault="007C5650" w:rsidP="004A39FC">
            <w:pPr>
              <w:pStyle w:val="ListParagraph"/>
              <w:ind w:left="1440"/>
              <w:rPr>
                <w:sz w:val="24"/>
                <w:szCs w:val="32"/>
              </w:rPr>
            </w:pPr>
          </w:p>
          <w:p w:rsidR="007C5650" w:rsidRPr="007C5650" w:rsidRDefault="007C5650" w:rsidP="004A39FC">
            <w:pPr>
              <w:pStyle w:val="ListParagraph"/>
              <w:numPr>
                <w:ilvl w:val="0"/>
                <w:numId w:val="9"/>
              </w:numPr>
              <w:rPr>
                <w:sz w:val="24"/>
                <w:szCs w:val="32"/>
              </w:rPr>
            </w:pPr>
            <w:r w:rsidRPr="007C5650">
              <w:rPr>
                <w:sz w:val="24"/>
                <w:szCs w:val="32"/>
              </w:rPr>
              <w:t>Intelligence gathering can be categorized into surveillance database searches and trash collection. Surveillance may provide useful information and uncover fails related to the banks, financial institutions, home, real estate in possession of the people close to the suspect and other valuable aspects. Surveillance may also identify key acquaintance that might be summoned for interviews and questioning. Database contains a vast amount of information without which the economy would be paralyzed. All transactions that take place in a market economy are stored as data elsewhere. It is crucial that the investigators access databases, analyze the information stored in them, and piece this information together in-order to gain a clear picture of the target. Databases are either private or public. Trash collection can be unpleasant and degrading. It is basically going or searching through someone’s trash in search of information. It is a very effective information gathering tool because people are usually careless about discarding receipts, documents, personal items, etc. searching someone’s trash for clues and information is not considered an intrusion, an investi</w:t>
            </w:r>
            <w:r w:rsidR="00261DCF">
              <w:rPr>
                <w:sz w:val="24"/>
                <w:szCs w:val="32"/>
              </w:rPr>
              <w:t>gator may not be held liable</w:t>
            </w:r>
            <w:r w:rsidRPr="007C5650">
              <w:rPr>
                <w:sz w:val="24"/>
                <w:szCs w:val="32"/>
              </w:rPr>
              <w:t xml:space="preserve"> for intruding on someone’s privacy.</w:t>
            </w:r>
          </w:p>
          <w:p w:rsidR="00C50A67" w:rsidRDefault="00C50A67" w:rsidP="004A39FC">
            <w:pPr>
              <w:pStyle w:val="ListParagraph"/>
              <w:ind w:left="1440"/>
              <w:rPr>
                <w:sz w:val="24"/>
                <w:szCs w:val="32"/>
              </w:rPr>
            </w:pPr>
          </w:p>
          <w:p w:rsidR="00C50A67" w:rsidRPr="00E504FA" w:rsidRDefault="00C50A67" w:rsidP="004A39FC">
            <w:pPr>
              <w:pStyle w:val="ListParagraph"/>
              <w:ind w:left="1440"/>
              <w:rPr>
                <w:sz w:val="24"/>
                <w:szCs w:val="32"/>
              </w:rPr>
            </w:pPr>
          </w:p>
          <w:p w:rsidR="0076278C" w:rsidRDefault="0076278C" w:rsidP="004A39FC">
            <w:pPr>
              <w:pStyle w:val="ListParagraph"/>
              <w:rPr>
                <w:sz w:val="24"/>
                <w:szCs w:val="32"/>
              </w:rPr>
            </w:pPr>
          </w:p>
          <w:p w:rsidR="00C74806" w:rsidRDefault="00C74806" w:rsidP="004A39FC">
            <w:pPr>
              <w:pStyle w:val="ListParagraph"/>
              <w:rPr>
                <w:sz w:val="24"/>
                <w:szCs w:val="32"/>
              </w:rPr>
            </w:pPr>
          </w:p>
          <w:p w:rsidR="00C74806" w:rsidRDefault="00261DCF" w:rsidP="00261DCF">
            <w:pPr>
              <w:jc w:val="both"/>
              <w:rPr>
                <w:sz w:val="24"/>
                <w:szCs w:val="32"/>
              </w:rPr>
            </w:pPr>
            <w:r>
              <w:rPr>
                <w:sz w:val="24"/>
                <w:szCs w:val="32"/>
              </w:rPr>
              <w:t xml:space="preserve">                  </w:t>
            </w:r>
            <w:r w:rsidR="007C5650">
              <w:rPr>
                <w:sz w:val="24"/>
                <w:szCs w:val="32"/>
              </w:rPr>
              <w:t xml:space="preserve">2.    </w:t>
            </w:r>
            <w:r w:rsidR="007C5650" w:rsidRPr="007C5650">
              <w:rPr>
                <w:sz w:val="24"/>
                <w:szCs w:val="32"/>
              </w:rPr>
              <w:t xml:space="preserve"> </w:t>
            </w:r>
            <w:r w:rsidR="007A50C7" w:rsidRPr="007C5650">
              <w:rPr>
                <w:sz w:val="24"/>
                <w:szCs w:val="32"/>
              </w:rPr>
              <w:t xml:space="preserve"> </w:t>
            </w:r>
            <w:r w:rsidR="00C74806" w:rsidRPr="007C5650">
              <w:rPr>
                <w:sz w:val="24"/>
                <w:szCs w:val="32"/>
              </w:rPr>
              <w:t xml:space="preserve">Private database- access is restricted by both government and commercial </w:t>
            </w:r>
            <w:r w:rsidR="00911FD3">
              <w:rPr>
                <w:sz w:val="24"/>
                <w:szCs w:val="32"/>
              </w:rPr>
              <w:t xml:space="preserve">    </w:t>
            </w:r>
            <w:r w:rsidR="004A39FC">
              <w:rPr>
                <w:sz w:val="24"/>
                <w:szCs w:val="32"/>
              </w:rPr>
              <w:t xml:space="preserve">                                                               </w:t>
            </w:r>
            <w:r>
              <w:rPr>
                <w:sz w:val="24"/>
                <w:szCs w:val="32"/>
              </w:rPr>
              <w:t>sources</w:t>
            </w:r>
            <w:r w:rsidR="004A39FC">
              <w:rPr>
                <w:sz w:val="24"/>
                <w:szCs w:val="32"/>
              </w:rPr>
              <w:t>.</w:t>
            </w:r>
            <w:r w:rsidR="00C74806" w:rsidRPr="007C5650">
              <w:rPr>
                <w:sz w:val="24"/>
                <w:szCs w:val="32"/>
              </w:rPr>
              <w:t xml:space="preserve"> These can store crucial informat</w:t>
            </w:r>
            <w:r>
              <w:rPr>
                <w:sz w:val="24"/>
                <w:szCs w:val="32"/>
              </w:rPr>
              <w:t>ion such as data related to real</w:t>
            </w:r>
            <w:r w:rsidR="004A39FC">
              <w:rPr>
                <w:sz w:val="24"/>
                <w:szCs w:val="32"/>
              </w:rPr>
              <w:t xml:space="preserve"> estate,</w:t>
            </w:r>
            <w:r w:rsidR="00C74806" w:rsidRPr="007C5650">
              <w:rPr>
                <w:sz w:val="24"/>
                <w:szCs w:val="32"/>
              </w:rPr>
              <w:t xml:space="preserve"> telephone listings, </w:t>
            </w:r>
            <w:r w:rsidR="00911FD3" w:rsidRPr="007C5650">
              <w:rPr>
                <w:sz w:val="24"/>
                <w:szCs w:val="32"/>
              </w:rPr>
              <w:t>and uniform</w:t>
            </w:r>
            <w:r w:rsidR="00C74806" w:rsidRPr="007C5650">
              <w:rPr>
                <w:sz w:val="24"/>
                <w:szCs w:val="32"/>
              </w:rPr>
              <w:t xml:space="preserve"> commercial code liens. Private databases</w:t>
            </w:r>
            <w:r w:rsidR="007E0AB9" w:rsidRPr="007C5650">
              <w:rPr>
                <w:sz w:val="24"/>
                <w:szCs w:val="32"/>
              </w:rPr>
              <w:t xml:space="preserve"> are accessed on a free while some information can only be accessed by law enforcement agents for legitimate purposes, for example, (Registrar office). Public database access is mostly free. They are less costly than private database, less speedy. Most governments department </w:t>
            </w:r>
            <w:r w:rsidR="00911FD3" w:rsidRPr="007C5650">
              <w:rPr>
                <w:sz w:val="24"/>
                <w:szCs w:val="32"/>
              </w:rPr>
              <w:t>is</w:t>
            </w:r>
            <w:r w:rsidR="007E0AB9" w:rsidRPr="007C5650">
              <w:rPr>
                <w:sz w:val="24"/>
                <w:szCs w:val="32"/>
              </w:rPr>
              <w:t xml:space="preserve"> making their database available on the internet free of charge.</w:t>
            </w:r>
            <w:r w:rsidR="007C5650">
              <w:rPr>
                <w:sz w:val="24"/>
                <w:szCs w:val="32"/>
              </w:rPr>
              <w:t xml:space="preserve"> For example Zimbabwe Revenue Authority (ZIMRA)</w:t>
            </w:r>
            <w:r w:rsidR="00B91174" w:rsidRPr="007C5650">
              <w:rPr>
                <w:sz w:val="24"/>
                <w:szCs w:val="32"/>
              </w:rPr>
              <w:t xml:space="preserve"> </w:t>
            </w:r>
            <w:r w:rsidR="00B91174" w:rsidRPr="007C5650">
              <w:rPr>
                <w:sz w:val="24"/>
                <w:szCs w:val="32"/>
              </w:rPr>
              <w:lastRenderedPageBreak/>
              <w:t>tax records. Civil and criminal records are available at nominal fee or free of charge. Most public data are said to be free, convenience has to be compromised. The world wide web is the biggest public database in the world.</w:t>
            </w:r>
          </w:p>
          <w:p w:rsidR="00911FD3" w:rsidRPr="007C5650" w:rsidRDefault="00911FD3" w:rsidP="00261DCF">
            <w:pPr>
              <w:ind w:left="1440" w:hanging="1440"/>
              <w:jc w:val="both"/>
              <w:rPr>
                <w:sz w:val="24"/>
                <w:szCs w:val="32"/>
              </w:rPr>
            </w:pPr>
          </w:p>
          <w:p w:rsidR="00B91174" w:rsidRDefault="00B91174" w:rsidP="004A39FC">
            <w:pPr>
              <w:pStyle w:val="ListParagraph"/>
              <w:rPr>
                <w:sz w:val="24"/>
                <w:szCs w:val="32"/>
              </w:rPr>
            </w:pPr>
          </w:p>
          <w:p w:rsidR="00911FD3" w:rsidRDefault="00B91174" w:rsidP="004A39FC">
            <w:pPr>
              <w:pStyle w:val="ListParagraph"/>
              <w:rPr>
                <w:sz w:val="24"/>
                <w:szCs w:val="32"/>
              </w:rPr>
            </w:pPr>
            <w:r>
              <w:rPr>
                <w:sz w:val="24"/>
                <w:szCs w:val="32"/>
              </w:rPr>
              <w:t>3.</w:t>
            </w:r>
            <w:r w:rsidR="007A50C7">
              <w:rPr>
                <w:sz w:val="24"/>
                <w:szCs w:val="32"/>
              </w:rPr>
              <w:t xml:space="preserve"> </w:t>
            </w:r>
            <w:r w:rsidR="00911FD3">
              <w:rPr>
                <w:sz w:val="24"/>
                <w:szCs w:val="32"/>
              </w:rPr>
              <w:t xml:space="preserve">      Financial crime investigations generally result in high volumes of evidence  and</w:t>
            </w:r>
          </w:p>
          <w:p w:rsidR="00911FD3" w:rsidRDefault="00911FD3" w:rsidP="004A39FC">
            <w:pPr>
              <w:pStyle w:val="ListParagraph"/>
              <w:rPr>
                <w:sz w:val="24"/>
                <w:szCs w:val="32"/>
              </w:rPr>
            </w:pPr>
            <w:r>
              <w:rPr>
                <w:sz w:val="24"/>
                <w:szCs w:val="32"/>
              </w:rPr>
              <w:t>more complicated theories of evidence than non-financial crime mainly</w:t>
            </w:r>
            <w:r w:rsidR="008B749D">
              <w:rPr>
                <w:sz w:val="24"/>
                <w:szCs w:val="32"/>
              </w:rPr>
              <w:t xml:space="preserve"> because</w:t>
            </w:r>
          </w:p>
          <w:p w:rsidR="00B91174" w:rsidRDefault="008B749D" w:rsidP="004A39FC">
            <w:pPr>
              <w:pStyle w:val="ListParagraph"/>
              <w:rPr>
                <w:sz w:val="24"/>
                <w:szCs w:val="32"/>
              </w:rPr>
            </w:pPr>
            <w:proofErr w:type="gramStart"/>
            <w:r>
              <w:rPr>
                <w:sz w:val="24"/>
                <w:szCs w:val="32"/>
              </w:rPr>
              <w:t>for</w:t>
            </w:r>
            <w:proofErr w:type="gramEnd"/>
            <w:r>
              <w:rPr>
                <w:sz w:val="24"/>
                <w:szCs w:val="32"/>
              </w:rPr>
              <w:t xml:space="preserve"> prosecution</w:t>
            </w:r>
            <w:r w:rsidR="00911FD3">
              <w:rPr>
                <w:sz w:val="24"/>
                <w:szCs w:val="32"/>
              </w:rPr>
              <w:t xml:space="preserve"> to be successful each element of an offence has t</w:t>
            </w:r>
            <w:r w:rsidR="00796D2C">
              <w:rPr>
                <w:sz w:val="24"/>
                <w:szCs w:val="32"/>
              </w:rPr>
              <w:t xml:space="preserve">o </w:t>
            </w:r>
            <w:r>
              <w:rPr>
                <w:sz w:val="24"/>
                <w:szCs w:val="32"/>
              </w:rPr>
              <w:t>prove</w:t>
            </w:r>
            <w:r w:rsidR="00796D2C">
              <w:rPr>
                <w:sz w:val="24"/>
                <w:szCs w:val="32"/>
              </w:rPr>
              <w:t xml:space="preserve"> beyond reasonable doubt and</w:t>
            </w:r>
            <w:r w:rsidR="00911FD3">
              <w:rPr>
                <w:sz w:val="24"/>
                <w:szCs w:val="32"/>
              </w:rPr>
              <w:t xml:space="preserve"> is defined in statutory law </w:t>
            </w:r>
            <w:r w:rsidR="00796D2C">
              <w:rPr>
                <w:sz w:val="24"/>
                <w:szCs w:val="32"/>
              </w:rPr>
              <w:t xml:space="preserve">but in non-financial crime common law or precedents </w:t>
            </w:r>
            <w:r w:rsidR="00796D2C" w:rsidRPr="00796D2C">
              <w:rPr>
                <w:sz w:val="24"/>
                <w:szCs w:val="32"/>
              </w:rPr>
              <w:t xml:space="preserve">set by previous </w:t>
            </w:r>
            <w:r w:rsidRPr="00796D2C">
              <w:rPr>
                <w:sz w:val="24"/>
                <w:szCs w:val="32"/>
              </w:rPr>
              <w:t>judgment</w:t>
            </w:r>
            <w:r>
              <w:rPr>
                <w:sz w:val="24"/>
                <w:szCs w:val="32"/>
              </w:rPr>
              <w:t>s</w:t>
            </w:r>
            <w:r w:rsidR="00796D2C">
              <w:rPr>
                <w:sz w:val="24"/>
                <w:szCs w:val="32"/>
              </w:rPr>
              <w:t xml:space="preserve"> define the elements.</w:t>
            </w:r>
            <w:r>
              <w:rPr>
                <w:sz w:val="24"/>
                <w:szCs w:val="32"/>
              </w:rPr>
              <w:t xml:space="preserve"> </w:t>
            </w:r>
            <w:r w:rsidR="00796D2C">
              <w:rPr>
                <w:sz w:val="24"/>
                <w:szCs w:val="32"/>
              </w:rPr>
              <w:t xml:space="preserve">Financial crime is ever evolving and bringing </w:t>
            </w:r>
            <w:r>
              <w:rPr>
                <w:sz w:val="24"/>
                <w:szCs w:val="32"/>
              </w:rPr>
              <w:t>in new evidence compared to non-</w:t>
            </w:r>
            <w:r w:rsidR="00796D2C">
              <w:rPr>
                <w:sz w:val="24"/>
                <w:szCs w:val="32"/>
              </w:rPr>
              <w:t>financial crimes.</w:t>
            </w:r>
            <w:r>
              <w:rPr>
                <w:sz w:val="24"/>
                <w:szCs w:val="32"/>
              </w:rPr>
              <w:t xml:space="preserve"> </w:t>
            </w:r>
            <w:r w:rsidR="00796D2C">
              <w:rPr>
                <w:sz w:val="24"/>
                <w:szCs w:val="32"/>
              </w:rPr>
              <w:t xml:space="preserve">For </w:t>
            </w:r>
            <w:r w:rsidR="004A39FC">
              <w:rPr>
                <w:sz w:val="24"/>
                <w:szCs w:val="32"/>
              </w:rPr>
              <w:t>example robbery:</w:t>
            </w:r>
            <w:r w:rsidR="00796D2C">
              <w:rPr>
                <w:sz w:val="24"/>
                <w:szCs w:val="32"/>
              </w:rPr>
              <w:t xml:space="preserve"> involve the use of force for the taking of another’s property and if these elements are not present you </w:t>
            </w:r>
            <w:r>
              <w:rPr>
                <w:sz w:val="24"/>
                <w:szCs w:val="32"/>
              </w:rPr>
              <w:t>cannot</w:t>
            </w:r>
            <w:r w:rsidR="00796D2C">
              <w:rPr>
                <w:sz w:val="24"/>
                <w:szCs w:val="32"/>
              </w:rPr>
              <w:t xml:space="preserve"> prosecute the offence.</w:t>
            </w:r>
            <w:r>
              <w:rPr>
                <w:sz w:val="24"/>
                <w:szCs w:val="32"/>
              </w:rPr>
              <w:t xml:space="preserve"> </w:t>
            </w:r>
            <w:r w:rsidR="004A39FC">
              <w:rPr>
                <w:sz w:val="24"/>
                <w:szCs w:val="32"/>
              </w:rPr>
              <w:t>With financial crime</w:t>
            </w:r>
            <w:r w:rsidR="00796D2C">
              <w:rPr>
                <w:sz w:val="24"/>
                <w:szCs w:val="32"/>
              </w:rPr>
              <w:t>,</w:t>
            </w:r>
            <w:r w:rsidR="004A39FC">
              <w:rPr>
                <w:sz w:val="24"/>
                <w:szCs w:val="32"/>
              </w:rPr>
              <w:t xml:space="preserve"> </w:t>
            </w:r>
            <w:r w:rsidR="00796D2C">
              <w:rPr>
                <w:sz w:val="24"/>
                <w:szCs w:val="32"/>
              </w:rPr>
              <w:t xml:space="preserve">theories and hypothesis of evidence are either refuted and discarded or proved to be correct and developed further owing to the high </w:t>
            </w:r>
            <w:r>
              <w:rPr>
                <w:sz w:val="24"/>
                <w:szCs w:val="32"/>
              </w:rPr>
              <w:t>volumes of evidence. Offender can</w:t>
            </w:r>
            <w:r w:rsidR="00796D2C">
              <w:rPr>
                <w:sz w:val="24"/>
                <w:szCs w:val="32"/>
              </w:rPr>
              <w:t xml:space="preserve">not be convicted on single evidence like in non-financial </w:t>
            </w:r>
            <w:r w:rsidR="004A39FC">
              <w:rPr>
                <w:sz w:val="24"/>
                <w:szCs w:val="32"/>
              </w:rPr>
              <w:t>crime;</w:t>
            </w:r>
            <w:r>
              <w:rPr>
                <w:sz w:val="24"/>
                <w:szCs w:val="32"/>
              </w:rPr>
              <w:t xml:space="preserve"> </w:t>
            </w:r>
            <w:r w:rsidR="00796D2C">
              <w:rPr>
                <w:sz w:val="24"/>
                <w:szCs w:val="32"/>
              </w:rPr>
              <w:t>high volumes of evidence are required.</w:t>
            </w:r>
            <w:r>
              <w:rPr>
                <w:sz w:val="24"/>
                <w:szCs w:val="32"/>
              </w:rPr>
              <w:t xml:space="preserve"> </w:t>
            </w:r>
            <w:r w:rsidR="00796D2C">
              <w:rPr>
                <w:sz w:val="24"/>
                <w:szCs w:val="32"/>
              </w:rPr>
              <w:t>Financial crime investigations include undercover operations and or lengthy surveillances to gather evidence, monitoring of banks,</w:t>
            </w:r>
            <w:r>
              <w:rPr>
                <w:sz w:val="24"/>
                <w:szCs w:val="32"/>
              </w:rPr>
              <w:t xml:space="preserve"> </w:t>
            </w:r>
            <w:r w:rsidR="00796D2C">
              <w:rPr>
                <w:sz w:val="24"/>
                <w:szCs w:val="32"/>
              </w:rPr>
              <w:t>buildings,</w:t>
            </w:r>
            <w:r>
              <w:rPr>
                <w:sz w:val="24"/>
                <w:szCs w:val="32"/>
              </w:rPr>
              <w:t xml:space="preserve"> </w:t>
            </w:r>
            <w:r w:rsidR="00796D2C">
              <w:rPr>
                <w:sz w:val="24"/>
                <w:szCs w:val="32"/>
              </w:rPr>
              <w:t xml:space="preserve">houses </w:t>
            </w:r>
            <w:r>
              <w:rPr>
                <w:sz w:val="24"/>
                <w:szCs w:val="32"/>
              </w:rPr>
              <w:t>financials and lifestyle require a lot of hard work and skill.</w:t>
            </w:r>
          </w:p>
          <w:p w:rsidR="004A39FC" w:rsidRDefault="004A39FC" w:rsidP="004A39FC">
            <w:pPr>
              <w:pStyle w:val="ListParagraph"/>
              <w:rPr>
                <w:sz w:val="24"/>
                <w:szCs w:val="32"/>
              </w:rPr>
            </w:pPr>
          </w:p>
          <w:p w:rsidR="004A39FC" w:rsidRDefault="004A39FC" w:rsidP="004A39FC">
            <w:pPr>
              <w:pStyle w:val="ListParagraph"/>
              <w:rPr>
                <w:sz w:val="24"/>
                <w:szCs w:val="32"/>
              </w:rPr>
            </w:pPr>
          </w:p>
          <w:p w:rsidR="004A39FC" w:rsidRDefault="004A39FC" w:rsidP="004A39FC">
            <w:pPr>
              <w:pStyle w:val="ListParagraph"/>
              <w:rPr>
                <w:sz w:val="24"/>
                <w:szCs w:val="32"/>
              </w:rPr>
            </w:pPr>
          </w:p>
          <w:p w:rsidR="00B91174" w:rsidRDefault="00B91174" w:rsidP="004A39FC">
            <w:pPr>
              <w:pStyle w:val="ListParagraph"/>
              <w:rPr>
                <w:sz w:val="24"/>
                <w:szCs w:val="32"/>
              </w:rPr>
            </w:pPr>
            <w:r>
              <w:rPr>
                <w:sz w:val="24"/>
                <w:szCs w:val="32"/>
              </w:rPr>
              <w:t>Case study</w:t>
            </w:r>
          </w:p>
          <w:p w:rsidR="004A39FC" w:rsidRDefault="004A39FC" w:rsidP="004A39FC">
            <w:pPr>
              <w:pStyle w:val="ListParagraph"/>
              <w:rPr>
                <w:sz w:val="24"/>
                <w:szCs w:val="32"/>
              </w:rPr>
            </w:pPr>
          </w:p>
          <w:p w:rsidR="007C5650" w:rsidRDefault="007C5650" w:rsidP="004A39FC">
            <w:pPr>
              <w:pStyle w:val="ListParagraph"/>
              <w:rPr>
                <w:sz w:val="24"/>
                <w:szCs w:val="32"/>
              </w:rPr>
            </w:pPr>
          </w:p>
          <w:p w:rsidR="00B91174" w:rsidRDefault="00B91174" w:rsidP="004A39FC">
            <w:pPr>
              <w:pStyle w:val="ListParagraph"/>
              <w:numPr>
                <w:ilvl w:val="0"/>
                <w:numId w:val="6"/>
              </w:numPr>
              <w:rPr>
                <w:sz w:val="24"/>
                <w:szCs w:val="32"/>
              </w:rPr>
            </w:pPr>
            <w:r>
              <w:rPr>
                <w:sz w:val="24"/>
                <w:szCs w:val="32"/>
              </w:rPr>
              <w:t>Public owner</w:t>
            </w:r>
            <w:r w:rsidR="007A50C7">
              <w:rPr>
                <w:sz w:val="24"/>
                <w:szCs w:val="32"/>
              </w:rPr>
              <w:t>’</w:t>
            </w:r>
            <w:r>
              <w:rPr>
                <w:sz w:val="24"/>
                <w:szCs w:val="32"/>
              </w:rPr>
              <w:t xml:space="preserve">s self-devised accounting system could be lacking-segregations of duties- the new manager seems was the one doing everything from receipting sales </w:t>
            </w:r>
            <w:r w:rsidR="00A71B2D">
              <w:rPr>
                <w:sz w:val="24"/>
                <w:szCs w:val="32"/>
              </w:rPr>
              <w:t>to banking. The public lacked stock sheets- to count the stock physically and compare with what has bought. The owner’s account system seemed to lack basic trading, profit and loss account to see how the business was</w:t>
            </w:r>
            <w:r w:rsidR="00261DCF">
              <w:rPr>
                <w:sz w:val="24"/>
                <w:szCs w:val="32"/>
              </w:rPr>
              <w:t xml:space="preserve"> </w:t>
            </w:r>
            <w:proofErr w:type="spellStart"/>
            <w:r w:rsidR="00261DCF">
              <w:rPr>
                <w:sz w:val="24"/>
                <w:szCs w:val="32"/>
              </w:rPr>
              <w:t>furing</w:t>
            </w:r>
            <w:proofErr w:type="spellEnd"/>
            <w:r w:rsidR="00A71B2D">
              <w:rPr>
                <w:sz w:val="24"/>
                <w:szCs w:val="32"/>
              </w:rPr>
              <w:t xml:space="preserve"> over the months under review. The system lacked stock audit or stock management. Monitoring stock quantities by including sales by including sales and purchase can also provide indication of abnormal stock loss through loss and theft. The bookkeeping system lacked periodic statements and how to prepare other tax returns</w:t>
            </w:r>
            <w:r w:rsidR="00482F7E">
              <w:rPr>
                <w:sz w:val="24"/>
                <w:szCs w:val="32"/>
              </w:rPr>
              <w:t xml:space="preserve"> both state and federal. The systems could be lacking recording timely</w:t>
            </w:r>
            <w:r w:rsidR="00261DCF">
              <w:rPr>
                <w:sz w:val="24"/>
                <w:szCs w:val="32"/>
              </w:rPr>
              <w:t xml:space="preserve"> pub </w:t>
            </w:r>
            <w:r w:rsidR="00482F7E">
              <w:rPr>
                <w:sz w:val="24"/>
                <w:szCs w:val="32"/>
              </w:rPr>
              <w:t>receipts, disbursement, sales and operating expenses.</w:t>
            </w:r>
          </w:p>
          <w:p w:rsidR="007C5650" w:rsidRDefault="007C5650" w:rsidP="004A39FC">
            <w:pPr>
              <w:pStyle w:val="ListParagraph"/>
              <w:ind w:left="1080"/>
              <w:rPr>
                <w:sz w:val="24"/>
                <w:szCs w:val="32"/>
              </w:rPr>
            </w:pPr>
          </w:p>
          <w:p w:rsidR="00482F7E" w:rsidRDefault="00482F7E" w:rsidP="004A39FC">
            <w:pPr>
              <w:pStyle w:val="ListParagraph"/>
              <w:numPr>
                <w:ilvl w:val="0"/>
                <w:numId w:val="6"/>
              </w:numPr>
              <w:rPr>
                <w:sz w:val="24"/>
                <w:szCs w:val="32"/>
              </w:rPr>
            </w:pPr>
            <w:r>
              <w:rPr>
                <w:sz w:val="24"/>
                <w:szCs w:val="32"/>
              </w:rPr>
              <w:t>Other than theft- shortfall could be caused by</w:t>
            </w:r>
            <w:r w:rsidR="00911FD3">
              <w:rPr>
                <w:sz w:val="24"/>
                <w:szCs w:val="32"/>
              </w:rPr>
              <w:t xml:space="preserve"> :-</w:t>
            </w:r>
          </w:p>
          <w:p w:rsidR="00482F7E" w:rsidRPr="007C5650" w:rsidRDefault="00911FD3" w:rsidP="004A39FC">
            <w:pPr>
              <w:pStyle w:val="ListParagraph"/>
              <w:numPr>
                <w:ilvl w:val="1"/>
                <w:numId w:val="14"/>
              </w:numPr>
              <w:rPr>
                <w:sz w:val="24"/>
                <w:szCs w:val="32"/>
              </w:rPr>
            </w:pPr>
            <w:r w:rsidRPr="007C5650">
              <w:rPr>
                <w:sz w:val="24"/>
                <w:szCs w:val="32"/>
              </w:rPr>
              <w:t>Stock</w:t>
            </w:r>
            <w:r w:rsidR="00482F7E" w:rsidRPr="007C5650">
              <w:rPr>
                <w:sz w:val="24"/>
                <w:szCs w:val="32"/>
              </w:rPr>
              <w:t xml:space="preserve"> quantities not properly accounted for. Poor stock management.</w:t>
            </w:r>
          </w:p>
          <w:p w:rsidR="00482F7E" w:rsidRPr="007C5650" w:rsidRDefault="00911FD3" w:rsidP="004A39FC">
            <w:pPr>
              <w:pStyle w:val="ListParagraph"/>
              <w:numPr>
                <w:ilvl w:val="1"/>
                <w:numId w:val="14"/>
              </w:numPr>
              <w:rPr>
                <w:sz w:val="24"/>
                <w:szCs w:val="32"/>
              </w:rPr>
            </w:pPr>
            <w:r>
              <w:rPr>
                <w:sz w:val="24"/>
                <w:szCs w:val="32"/>
              </w:rPr>
              <w:t>P</w:t>
            </w:r>
            <w:r w:rsidR="00482F7E" w:rsidRPr="007C5650">
              <w:rPr>
                <w:sz w:val="24"/>
                <w:szCs w:val="32"/>
              </w:rPr>
              <w:t>oor accounting systems devised by the owner which is difficult to use.</w:t>
            </w:r>
          </w:p>
          <w:p w:rsidR="00482F7E" w:rsidRPr="007C5650" w:rsidRDefault="00911FD3" w:rsidP="004A39FC">
            <w:pPr>
              <w:pStyle w:val="ListParagraph"/>
              <w:numPr>
                <w:ilvl w:val="1"/>
                <w:numId w:val="14"/>
              </w:numPr>
              <w:rPr>
                <w:sz w:val="24"/>
                <w:szCs w:val="32"/>
              </w:rPr>
            </w:pPr>
            <w:r>
              <w:rPr>
                <w:sz w:val="24"/>
                <w:szCs w:val="32"/>
              </w:rPr>
              <w:t>O</w:t>
            </w:r>
            <w:r w:rsidR="00482F7E" w:rsidRPr="007C5650">
              <w:rPr>
                <w:sz w:val="24"/>
                <w:szCs w:val="32"/>
              </w:rPr>
              <w:t>wner’s systems of accounting could be favorable to him collecting other monies which will not be receipted.</w:t>
            </w:r>
          </w:p>
          <w:p w:rsidR="00482F7E" w:rsidRPr="007C5650" w:rsidRDefault="00911FD3" w:rsidP="004A39FC">
            <w:pPr>
              <w:pStyle w:val="ListParagraph"/>
              <w:numPr>
                <w:ilvl w:val="1"/>
                <w:numId w:val="14"/>
              </w:numPr>
              <w:rPr>
                <w:sz w:val="24"/>
                <w:szCs w:val="32"/>
              </w:rPr>
            </w:pPr>
            <w:r>
              <w:rPr>
                <w:sz w:val="24"/>
                <w:szCs w:val="32"/>
              </w:rPr>
              <w:t>S</w:t>
            </w:r>
            <w:r w:rsidR="00482F7E" w:rsidRPr="007C5650">
              <w:rPr>
                <w:sz w:val="24"/>
                <w:szCs w:val="32"/>
              </w:rPr>
              <w:t>pillage- poor record keeping- there could be no shortfall but a matter of failure to capture records</w:t>
            </w:r>
            <w:r w:rsidR="007A50C7" w:rsidRPr="007C5650">
              <w:rPr>
                <w:sz w:val="24"/>
                <w:szCs w:val="32"/>
              </w:rPr>
              <w:t xml:space="preserve"> as they are.</w:t>
            </w:r>
          </w:p>
          <w:p w:rsidR="00323C37" w:rsidRPr="00891812" w:rsidRDefault="00323C37" w:rsidP="004A39FC">
            <w:pPr>
              <w:rPr>
                <w:sz w:val="24"/>
                <w:szCs w:val="32"/>
              </w:rPr>
            </w:pPr>
          </w:p>
          <w:p w:rsidR="00CC2FB3" w:rsidRDefault="00CC2FB3" w:rsidP="004A39FC">
            <w:pPr>
              <w:rPr>
                <w:b/>
              </w:rPr>
            </w:pPr>
          </w:p>
          <w:p w:rsidR="00CC2FB3" w:rsidRDefault="00CC2FB3" w:rsidP="004A39FC">
            <w:pPr>
              <w:rPr>
                <w:b/>
              </w:rPr>
            </w:pPr>
          </w:p>
        </w:tc>
      </w:tr>
    </w:tbl>
    <w:p w:rsidR="00503D7E" w:rsidRPr="00B0415E" w:rsidRDefault="00503D7E" w:rsidP="004A39FC">
      <w:pPr>
        <w:autoSpaceDE w:val="0"/>
        <w:autoSpaceDN w:val="0"/>
        <w:adjustRightInd w:val="0"/>
        <w:spacing w:after="0" w:line="240" w:lineRule="auto"/>
        <w:rPr>
          <w:rFonts w:cs="CalvertMT-Bold"/>
          <w:b/>
          <w:bCs/>
          <w:color w:val="002060"/>
          <w:sz w:val="28"/>
          <w:lang w:val="en-US"/>
        </w:rPr>
      </w:pPr>
    </w:p>
    <w:p w:rsidR="00A851DA" w:rsidRPr="00B0415E" w:rsidRDefault="00AE1481" w:rsidP="004A39F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4A39FC">
      <w:pPr>
        <w:autoSpaceDE w:val="0"/>
        <w:autoSpaceDN w:val="0"/>
        <w:adjustRightInd w:val="0"/>
        <w:spacing w:after="0" w:line="240" w:lineRule="auto"/>
        <w:rPr>
          <w:rFonts w:cs="CalvertMT-Bold"/>
          <w:b/>
          <w:bCs/>
          <w:color w:val="001AE6"/>
          <w:lang w:val="en-US"/>
        </w:rPr>
      </w:pPr>
    </w:p>
    <w:p w:rsidR="00A851DA" w:rsidRPr="00B0415E" w:rsidRDefault="00405895" w:rsidP="004A39F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4A39FC">
      <w:pPr>
        <w:autoSpaceDE w:val="0"/>
        <w:autoSpaceDN w:val="0"/>
        <w:adjustRightInd w:val="0"/>
        <w:spacing w:after="0" w:line="240" w:lineRule="auto"/>
        <w:rPr>
          <w:rFonts w:cs="Bliss-Regular"/>
          <w:color w:val="000000"/>
          <w:lang w:val="en-US"/>
        </w:rPr>
      </w:pPr>
    </w:p>
    <w:p w:rsidR="00503D7E" w:rsidRPr="00B0415E" w:rsidRDefault="00503D7E" w:rsidP="004A39FC">
      <w:pPr>
        <w:autoSpaceDE w:val="0"/>
        <w:autoSpaceDN w:val="0"/>
        <w:adjustRightInd w:val="0"/>
        <w:spacing w:after="0" w:line="240" w:lineRule="auto"/>
        <w:rPr>
          <w:rFonts w:cs="Bliss-Regular"/>
          <w:color w:val="000000"/>
          <w:lang w:val="en-US"/>
        </w:rPr>
      </w:pPr>
    </w:p>
    <w:p w:rsidR="00A851DA" w:rsidRPr="00B0415E" w:rsidRDefault="00A851DA" w:rsidP="004A39FC">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Student Signature</w:t>
            </w:r>
          </w:p>
        </w:tc>
        <w:tc>
          <w:tcPr>
            <w:tcW w:w="4035" w:type="dxa"/>
          </w:tcPr>
          <w:p w:rsidR="00405895" w:rsidRPr="00B0415E" w:rsidRDefault="005D4F5C" w:rsidP="004A39FC">
            <w:pPr>
              <w:tabs>
                <w:tab w:val="left" w:pos="904"/>
              </w:tabs>
              <w:rPr>
                <w:rFonts w:cs="Bliss-Regular"/>
                <w:color w:val="000000"/>
              </w:rPr>
            </w:pPr>
            <w:r w:rsidRPr="00EA001B">
              <w:rPr>
                <w:sz w:val="18"/>
                <w:szCs w:val="18"/>
              </w:rPr>
              <w:t>ALFONCE MAKONESE</w:t>
            </w:r>
          </w:p>
        </w:tc>
        <w:tc>
          <w:tcPr>
            <w:tcW w:w="1276" w:type="dxa"/>
            <w:shd w:val="clear" w:color="auto" w:fill="D9D9D9" w:themeFill="background1" w:themeFillShade="D9"/>
          </w:tcPr>
          <w:p w:rsidR="00405895" w:rsidRPr="00B0415E" w:rsidRDefault="00405895" w:rsidP="004A39FC">
            <w:pPr>
              <w:rPr>
                <w:rFonts w:cs="Bliss-Regular"/>
                <w:color w:val="000000"/>
              </w:rPr>
            </w:pPr>
            <w:r w:rsidRPr="00B0415E">
              <w:rPr>
                <w:rFonts w:cs="Bliss-Regular"/>
                <w:color w:val="000000"/>
              </w:rPr>
              <w:t>Date</w:t>
            </w:r>
          </w:p>
        </w:tc>
        <w:tc>
          <w:tcPr>
            <w:tcW w:w="1621" w:type="dxa"/>
          </w:tcPr>
          <w:p w:rsidR="00405895" w:rsidRPr="00B0415E" w:rsidRDefault="00261DCF" w:rsidP="00261DCF">
            <w:pPr>
              <w:rPr>
                <w:rFonts w:cs="Bliss-Regular"/>
                <w:color w:val="000000"/>
              </w:rPr>
            </w:pPr>
            <w:r>
              <w:rPr>
                <w:rFonts w:cs="Bliss-Regular"/>
                <w:color w:val="000000"/>
              </w:rPr>
              <w:t>12/07/2015</w:t>
            </w:r>
          </w:p>
        </w:tc>
      </w:tr>
    </w:tbl>
    <w:p w:rsidR="00A851DA" w:rsidRPr="00B0415E" w:rsidRDefault="00A851DA" w:rsidP="004A39FC">
      <w:pPr>
        <w:rPr>
          <w:rFonts w:cs="Bliss-Regular"/>
          <w:color w:val="000000"/>
          <w:lang w:val="en-US"/>
        </w:rPr>
      </w:pPr>
    </w:p>
    <w:p w:rsidR="00A851DA" w:rsidRPr="00B0415E" w:rsidRDefault="00A851DA" w:rsidP="004A39FC">
      <w:pPr>
        <w:rPr>
          <w:rFonts w:cs="Bliss-Regular"/>
          <w:color w:val="000000"/>
          <w:lang w:val="en-US"/>
        </w:rPr>
      </w:pPr>
    </w:p>
    <w:p w:rsidR="00A851DA" w:rsidRPr="00B0415E" w:rsidRDefault="00503D7E" w:rsidP="004A39FC">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Total Marks</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4A39FC">
            <w:pPr>
              <w:rPr>
                <w:b/>
                <w:color w:val="002060"/>
              </w:rPr>
            </w:pPr>
            <w:r w:rsidRPr="00B0415E">
              <w:rPr>
                <w:b/>
                <w:color w:val="002060"/>
              </w:rPr>
              <w:t>Marks Obtained</w:t>
            </w:r>
          </w:p>
        </w:tc>
        <w:tc>
          <w:tcPr>
            <w:tcW w:w="4621" w:type="dxa"/>
          </w:tcPr>
          <w:p w:rsidR="00503D7E" w:rsidRPr="00B0415E" w:rsidRDefault="00503D7E" w:rsidP="004A39FC">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4A39FC">
            <w:pPr>
              <w:rPr>
                <w:b/>
                <w:color w:val="002060"/>
              </w:rPr>
            </w:pPr>
            <w:r w:rsidRPr="00B0415E">
              <w:rPr>
                <w:b/>
                <w:color w:val="002060"/>
              </w:rPr>
              <w:t>Percentage / Grade</w:t>
            </w:r>
          </w:p>
        </w:tc>
        <w:tc>
          <w:tcPr>
            <w:tcW w:w="4621" w:type="dxa"/>
          </w:tcPr>
          <w:p w:rsidR="00503D7E" w:rsidRPr="00B0415E" w:rsidRDefault="00503D7E" w:rsidP="004A39FC">
            <w:pPr>
              <w:rPr>
                <w:rFonts w:cs="Times New Roman"/>
                <w:szCs w:val="32"/>
              </w:rPr>
            </w:pPr>
          </w:p>
        </w:tc>
      </w:tr>
    </w:tbl>
    <w:p w:rsidR="00A851DA" w:rsidRDefault="00A851DA" w:rsidP="004A39FC">
      <w:pPr>
        <w:rPr>
          <w:rFonts w:cs="Times New Roman"/>
          <w:sz w:val="24"/>
          <w:szCs w:val="32"/>
        </w:rPr>
      </w:pPr>
    </w:p>
    <w:sectPr w:rsidR="00A851DA"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0FB2" w:rsidRDefault="009B0FB2" w:rsidP="00CB4D0A">
      <w:pPr>
        <w:spacing w:after="0" w:line="240" w:lineRule="auto"/>
      </w:pPr>
      <w:r>
        <w:separator/>
      </w:r>
    </w:p>
  </w:endnote>
  <w:endnote w:type="continuationSeparator" w:id="0">
    <w:p w:rsidR="009B0FB2" w:rsidRDefault="009B0FB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58"/>
      <w:gridCol w:w="8284"/>
    </w:tblGrid>
    <w:tr w:rsidR="005D4F5C">
      <w:tc>
        <w:tcPr>
          <w:tcW w:w="918" w:type="dxa"/>
        </w:tcPr>
        <w:p w:rsidR="005D4F5C" w:rsidRPr="005D4F5C" w:rsidRDefault="005D4F5C">
          <w:pPr>
            <w:pStyle w:val="Footer"/>
            <w:jc w:val="right"/>
            <w:rPr>
              <w:b/>
              <w:bCs/>
              <w:color w:val="4F81BD" w:themeColor="accent1"/>
              <w:sz w:val="18"/>
              <w:szCs w:val="18"/>
              <w14:numForm w14:val="oldStyle"/>
            </w:rPr>
          </w:pPr>
          <w:r w:rsidRPr="005D4F5C">
            <w:rPr>
              <w:sz w:val="18"/>
              <w:szCs w:val="18"/>
              <w14:shadow w14:blurRad="50800" w14:dist="38100" w14:dir="2700000" w14:sx="100000" w14:sy="100000" w14:kx="0" w14:ky="0" w14:algn="tl">
                <w14:srgbClr w14:val="000000">
                  <w14:alpha w14:val="60000"/>
                </w14:srgbClr>
              </w14:shadow>
              <w14:numForm w14:val="oldStyle"/>
            </w:rPr>
            <w:fldChar w:fldCharType="begin"/>
          </w:r>
          <w:r w:rsidRPr="005D4F5C">
            <w:rPr>
              <w:sz w:val="18"/>
              <w:szCs w:val="18"/>
              <w14:shadow w14:blurRad="50800" w14:dist="38100" w14:dir="2700000" w14:sx="100000" w14:sy="100000" w14:kx="0" w14:ky="0" w14:algn="tl">
                <w14:srgbClr w14:val="000000">
                  <w14:alpha w14:val="60000"/>
                </w14:srgbClr>
              </w14:shadow>
              <w14:numForm w14:val="oldStyle"/>
            </w:rPr>
            <w:instrText xml:space="preserve"> PAGE   \* MERGEFORMAT </w:instrText>
          </w:r>
          <w:r w:rsidRPr="005D4F5C">
            <w:rPr>
              <w:sz w:val="18"/>
              <w:szCs w:val="18"/>
              <w14:shadow w14:blurRad="50800" w14:dist="38100" w14:dir="2700000" w14:sx="100000" w14:sy="100000" w14:kx="0" w14:ky="0" w14:algn="tl">
                <w14:srgbClr w14:val="000000">
                  <w14:alpha w14:val="60000"/>
                </w14:srgbClr>
              </w14:shadow>
              <w14:numForm w14:val="oldStyle"/>
            </w:rPr>
            <w:fldChar w:fldCharType="separate"/>
          </w:r>
          <w:r w:rsidR="00261DCF" w:rsidRPr="00261DCF">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t>1</w:t>
          </w:r>
          <w:r w:rsidRPr="005D4F5C">
            <w:rPr>
              <w:b/>
              <w:bCs/>
              <w:noProof/>
              <w:color w:val="4F81BD" w:themeColor="accent1"/>
              <w:sz w:val="18"/>
              <w:szCs w:val="18"/>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5D4F5C" w:rsidRDefault="005D4F5C">
          <w:pPr>
            <w:pStyle w:val="Footer"/>
          </w:pPr>
        </w:p>
      </w:tc>
    </w:tr>
  </w:tbl>
  <w:p w:rsidR="005D4F5C" w:rsidRDefault="005D4F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0FB2" w:rsidRDefault="009B0FB2" w:rsidP="00CB4D0A">
      <w:pPr>
        <w:spacing w:after="0" w:line="240" w:lineRule="auto"/>
      </w:pPr>
      <w:r>
        <w:separator/>
      </w:r>
    </w:p>
  </w:footnote>
  <w:footnote w:type="continuationSeparator" w:id="0">
    <w:p w:rsidR="009B0FB2" w:rsidRDefault="009B0FB2"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001B" w:rsidRPr="00EA001B" w:rsidRDefault="004D0078" w:rsidP="00EA001B">
    <w:pPr>
      <w:pStyle w:val="NoSpacing"/>
      <w:rPr>
        <w:sz w:val="18"/>
        <w:szCs w:val="18"/>
      </w:rPr>
    </w:pPr>
    <w:r w:rsidRPr="004D0078">
      <w:rPr>
        <w:noProof/>
        <w:sz w:val="18"/>
        <w:szCs w:val="18"/>
      </w:rPr>
      <mc:AlternateContent>
        <mc:Choice Requires="wps">
          <w:drawing>
            <wp:anchor distT="0" distB="0" distL="114300" distR="114300" simplePos="0" relativeHeight="251661312" behindDoc="0" locked="0" layoutInCell="1" allowOverlap="1" wp14:anchorId="65D8F1E4" wp14:editId="4EC4B196">
              <wp:simplePos x="0" y="0"/>
              <wp:positionH relativeFrom="column">
                <wp:posOffset>3393913</wp:posOffset>
              </wp:positionH>
              <wp:positionV relativeFrom="paragraph">
                <wp:posOffset>-300355</wp:posOffset>
              </wp:positionV>
              <wp:extent cx="2374265" cy="659218"/>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659218"/>
                      </a:xfrm>
                      <a:prstGeom prst="rect">
                        <a:avLst/>
                      </a:prstGeom>
                      <a:noFill/>
                      <a:ln w="9525">
                        <a:noFill/>
                        <a:miter lim="800000"/>
                        <a:headEnd/>
                        <a:tailEnd/>
                      </a:ln>
                    </wps:spPr>
                    <wps:txb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1376, ASSIGNMENT 5</w:t>
                          </w:r>
                          <w:r w:rsidRPr="00EA001B">
                            <w:rPr>
                              <w:sz w:val="18"/>
                              <w:szCs w:val="18"/>
                            </w:rPr>
                            <w:t xml:space="preserve">, DIP IN FORENSIC ACCOUNTING                                                                               </w:t>
                          </w:r>
                        </w:p>
                        <w:p w:rsidR="004D0078" w:rsidRDefault="004D0078"/>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67.25pt;margin-top:-23.65pt;width:186.95pt;height:51.9pt;z-index:251661312;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" filled="f" stroked="f">
              <v:textbox>
                <w:txbxContent>
                  <w:p w:rsidR="004D0078" w:rsidRDefault="004D0078">
                    <w:pPr>
                      <w:rPr>
                        <w:sz w:val="18"/>
                        <w:szCs w:val="18"/>
                      </w:rPr>
                    </w:pPr>
                    <w:r w:rsidRPr="00EA001B">
                      <w:rPr>
                        <w:sz w:val="18"/>
                        <w:szCs w:val="18"/>
                      </w:rPr>
                      <w:t>ALFONCE MAKONESE</w:t>
                    </w:r>
                    <w:r>
                      <w:rPr>
                        <w:sz w:val="18"/>
                        <w:szCs w:val="18"/>
                      </w:rPr>
                      <w:t xml:space="preserve">                                  </w:t>
                    </w:r>
                    <w:r w:rsidR="00261DCF">
                      <w:rPr>
                        <w:sz w:val="18"/>
                        <w:szCs w:val="18"/>
                      </w:rPr>
                      <w:t>1376, ASSIGNMENT 5</w:t>
                    </w:r>
                    <w:r w:rsidRPr="00EA001B">
                      <w:rPr>
                        <w:sz w:val="18"/>
                        <w:szCs w:val="18"/>
                      </w:rPr>
                      <w:t xml:space="preserve">, DIP IN FORENSIC ACCOUNTING                                                                               </w:t>
                    </w:r>
                  </w:p>
                  <w:p w:rsidR="004D0078" w:rsidRDefault="004D0078"/>
                </w:txbxContent>
              </v:textbox>
            </v:shape>
          </w:pict>
        </mc:Fallback>
      </mc:AlternateContent>
    </w:r>
    <w:r w:rsidR="00EA001B" w:rsidRPr="00EA001B">
      <w:rPr>
        <w:sz w:val="18"/>
        <w:szCs w:val="18"/>
      </w:rPr>
      <w:tab/>
      <w:t xml:space="preserve">                                                                                                                 </w:t>
    </w:r>
  </w:p>
  <w:p w:rsidR="00EA001B" w:rsidRPr="00EA001B" w:rsidRDefault="00EA001B" w:rsidP="00EA001B">
    <w:pPr>
      <w:pStyle w:val="NoSpacing"/>
      <w:tabs>
        <w:tab w:val="left" w:pos="971"/>
      </w:tabs>
      <w:rPr>
        <w:sz w:val="18"/>
        <w:szCs w:val="18"/>
      </w:rPr>
    </w:pPr>
    <w:r>
      <w:rPr>
        <w:sz w:val="18"/>
        <w:szCs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24DDC"/>
    <w:multiLevelType w:val="hybridMultilevel"/>
    <w:tmpl w:val="5234EA50"/>
    <w:lvl w:ilvl="0" w:tplc="C87821A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1CD25AC1"/>
    <w:multiLevelType w:val="hybridMultilevel"/>
    <w:tmpl w:val="B1AEEEBA"/>
    <w:lvl w:ilvl="0" w:tplc="30090001">
      <w:start w:val="1"/>
      <w:numFmt w:val="bullet"/>
      <w:lvlText w:val=""/>
      <w:lvlJc w:val="left"/>
      <w:pPr>
        <w:ind w:left="1080" w:hanging="360"/>
      </w:pPr>
      <w:rPr>
        <w:rFonts w:ascii="Symbol" w:hAnsi="Symbol" w:hint="default"/>
      </w:rPr>
    </w:lvl>
    <w:lvl w:ilvl="1" w:tplc="30090003">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2">
    <w:nsid w:val="1DDD55E0"/>
    <w:multiLevelType w:val="hybridMultilevel"/>
    <w:tmpl w:val="777ADDE8"/>
    <w:lvl w:ilvl="0" w:tplc="30090001">
      <w:start w:val="1"/>
      <w:numFmt w:val="bullet"/>
      <w:lvlText w:val=""/>
      <w:lvlJc w:val="left"/>
      <w:pPr>
        <w:ind w:left="1440" w:hanging="720"/>
      </w:pPr>
      <w:rPr>
        <w:rFonts w:ascii="Symbol" w:hAnsi="Symbol"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2C254F05"/>
    <w:multiLevelType w:val="hybridMultilevel"/>
    <w:tmpl w:val="6A78F498"/>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
    <w:nsid w:val="38432D00"/>
    <w:multiLevelType w:val="hybridMultilevel"/>
    <w:tmpl w:val="FD82FD82"/>
    <w:lvl w:ilvl="0" w:tplc="113CA3E4">
      <w:start w:val="2"/>
      <w:numFmt w:val="bullet"/>
      <w:lvlText w:val="-"/>
      <w:lvlJc w:val="left"/>
      <w:pPr>
        <w:ind w:left="1080" w:hanging="360"/>
      </w:pPr>
      <w:rPr>
        <w:rFonts w:ascii="Calibri" w:eastAsiaTheme="minorHAnsi" w:hAnsi="Calibri" w:cstheme="minorBidi" w:hint="default"/>
      </w:rPr>
    </w:lvl>
    <w:lvl w:ilvl="1" w:tplc="30090003" w:tentative="1">
      <w:start w:val="1"/>
      <w:numFmt w:val="bullet"/>
      <w:lvlText w:val="o"/>
      <w:lvlJc w:val="left"/>
      <w:pPr>
        <w:ind w:left="1800" w:hanging="360"/>
      </w:pPr>
      <w:rPr>
        <w:rFonts w:ascii="Courier New" w:hAnsi="Courier New" w:cs="Courier New" w:hint="default"/>
      </w:rPr>
    </w:lvl>
    <w:lvl w:ilvl="2" w:tplc="30090005" w:tentative="1">
      <w:start w:val="1"/>
      <w:numFmt w:val="bullet"/>
      <w:lvlText w:val=""/>
      <w:lvlJc w:val="left"/>
      <w:pPr>
        <w:ind w:left="2520" w:hanging="360"/>
      </w:pPr>
      <w:rPr>
        <w:rFonts w:ascii="Wingdings" w:hAnsi="Wingdings" w:hint="default"/>
      </w:rPr>
    </w:lvl>
    <w:lvl w:ilvl="3" w:tplc="30090001" w:tentative="1">
      <w:start w:val="1"/>
      <w:numFmt w:val="bullet"/>
      <w:lvlText w:val=""/>
      <w:lvlJc w:val="left"/>
      <w:pPr>
        <w:ind w:left="3240" w:hanging="360"/>
      </w:pPr>
      <w:rPr>
        <w:rFonts w:ascii="Symbol" w:hAnsi="Symbol" w:hint="default"/>
      </w:rPr>
    </w:lvl>
    <w:lvl w:ilvl="4" w:tplc="30090003" w:tentative="1">
      <w:start w:val="1"/>
      <w:numFmt w:val="bullet"/>
      <w:lvlText w:val="o"/>
      <w:lvlJc w:val="left"/>
      <w:pPr>
        <w:ind w:left="3960" w:hanging="360"/>
      </w:pPr>
      <w:rPr>
        <w:rFonts w:ascii="Courier New" w:hAnsi="Courier New" w:cs="Courier New" w:hint="default"/>
      </w:rPr>
    </w:lvl>
    <w:lvl w:ilvl="5" w:tplc="30090005" w:tentative="1">
      <w:start w:val="1"/>
      <w:numFmt w:val="bullet"/>
      <w:lvlText w:val=""/>
      <w:lvlJc w:val="left"/>
      <w:pPr>
        <w:ind w:left="4680" w:hanging="360"/>
      </w:pPr>
      <w:rPr>
        <w:rFonts w:ascii="Wingdings" w:hAnsi="Wingdings" w:hint="default"/>
      </w:rPr>
    </w:lvl>
    <w:lvl w:ilvl="6" w:tplc="30090001" w:tentative="1">
      <w:start w:val="1"/>
      <w:numFmt w:val="bullet"/>
      <w:lvlText w:val=""/>
      <w:lvlJc w:val="left"/>
      <w:pPr>
        <w:ind w:left="5400" w:hanging="360"/>
      </w:pPr>
      <w:rPr>
        <w:rFonts w:ascii="Symbol" w:hAnsi="Symbol" w:hint="default"/>
      </w:rPr>
    </w:lvl>
    <w:lvl w:ilvl="7" w:tplc="30090003" w:tentative="1">
      <w:start w:val="1"/>
      <w:numFmt w:val="bullet"/>
      <w:lvlText w:val="o"/>
      <w:lvlJc w:val="left"/>
      <w:pPr>
        <w:ind w:left="6120" w:hanging="360"/>
      </w:pPr>
      <w:rPr>
        <w:rFonts w:ascii="Courier New" w:hAnsi="Courier New" w:cs="Courier New" w:hint="default"/>
      </w:rPr>
    </w:lvl>
    <w:lvl w:ilvl="8" w:tplc="30090005" w:tentative="1">
      <w:start w:val="1"/>
      <w:numFmt w:val="bullet"/>
      <w:lvlText w:val=""/>
      <w:lvlJc w:val="left"/>
      <w:pPr>
        <w:ind w:left="6840" w:hanging="360"/>
      </w:pPr>
      <w:rPr>
        <w:rFonts w:ascii="Wingdings" w:hAnsi="Wingdings" w:hint="default"/>
      </w:rPr>
    </w:lvl>
  </w:abstractNum>
  <w:abstractNum w:abstractNumId="5">
    <w:nsid w:val="42CE248F"/>
    <w:multiLevelType w:val="hybridMultilevel"/>
    <w:tmpl w:val="65F86EF2"/>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0745D8"/>
    <w:multiLevelType w:val="hybridMultilevel"/>
    <w:tmpl w:val="78CCD0AC"/>
    <w:lvl w:ilvl="0" w:tplc="ED381C6A">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8">
    <w:nsid w:val="57C72DEE"/>
    <w:multiLevelType w:val="hybridMultilevel"/>
    <w:tmpl w:val="3F76F724"/>
    <w:lvl w:ilvl="0" w:tplc="5D4ED502">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9">
    <w:nsid w:val="5BEB094B"/>
    <w:multiLevelType w:val="hybridMultilevel"/>
    <w:tmpl w:val="1854B090"/>
    <w:lvl w:ilvl="0" w:tplc="30090013">
      <w:start w:val="1"/>
      <w:numFmt w:val="upperRoman"/>
      <w:lvlText w:val="%1."/>
      <w:lvlJc w:val="righ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E982C18"/>
    <w:multiLevelType w:val="hybridMultilevel"/>
    <w:tmpl w:val="6C687410"/>
    <w:lvl w:ilvl="0" w:tplc="85660A4C">
      <w:start w:val="1"/>
      <w:numFmt w:val="low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6C036BF3"/>
    <w:multiLevelType w:val="hybridMultilevel"/>
    <w:tmpl w:val="57E8E268"/>
    <w:lvl w:ilvl="0" w:tplc="95F8BBF6">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6FA140CD"/>
    <w:multiLevelType w:val="hybridMultilevel"/>
    <w:tmpl w:val="7832B81E"/>
    <w:lvl w:ilvl="0" w:tplc="30090001">
      <w:start w:val="1"/>
      <w:numFmt w:val="bullet"/>
      <w:lvlText w:val=""/>
      <w:lvlJc w:val="left"/>
      <w:pPr>
        <w:ind w:left="720" w:hanging="360"/>
      </w:pPr>
      <w:rPr>
        <w:rFonts w:ascii="Symbol" w:hAnsi="Symbol" w:hint="default"/>
      </w:rPr>
    </w:lvl>
    <w:lvl w:ilvl="1" w:tplc="30090003">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782B5EA0"/>
    <w:multiLevelType w:val="hybridMultilevel"/>
    <w:tmpl w:val="4840409C"/>
    <w:lvl w:ilvl="0" w:tplc="EBA018AE">
      <w:start w:val="1"/>
      <w:numFmt w:val="decimal"/>
      <w:lvlText w:val="%1."/>
      <w:lvlJc w:val="left"/>
      <w:pPr>
        <w:ind w:left="36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6"/>
  </w:num>
  <w:num w:numId="2">
    <w:abstractNumId w:val="9"/>
  </w:num>
  <w:num w:numId="3">
    <w:abstractNumId w:val="4"/>
  </w:num>
  <w:num w:numId="4">
    <w:abstractNumId w:val="13"/>
  </w:num>
  <w:num w:numId="5">
    <w:abstractNumId w:val="8"/>
  </w:num>
  <w:num w:numId="6">
    <w:abstractNumId w:val="0"/>
  </w:num>
  <w:num w:numId="7">
    <w:abstractNumId w:val="11"/>
  </w:num>
  <w:num w:numId="8">
    <w:abstractNumId w:val="10"/>
  </w:num>
  <w:num w:numId="9">
    <w:abstractNumId w:val="7"/>
  </w:num>
  <w:num w:numId="10">
    <w:abstractNumId w:val="2"/>
  </w:num>
  <w:num w:numId="11">
    <w:abstractNumId w:val="5"/>
  </w:num>
  <w:num w:numId="12">
    <w:abstractNumId w:val="1"/>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5B5C"/>
    <w:rsid w:val="000E0D75"/>
    <w:rsid w:val="000E7793"/>
    <w:rsid w:val="001175EE"/>
    <w:rsid w:val="001343A8"/>
    <w:rsid w:val="00157CF6"/>
    <w:rsid w:val="00182416"/>
    <w:rsid w:val="00187EB4"/>
    <w:rsid w:val="00192DE2"/>
    <w:rsid w:val="001B4544"/>
    <w:rsid w:val="001F0481"/>
    <w:rsid w:val="0020451E"/>
    <w:rsid w:val="00206B9D"/>
    <w:rsid w:val="0023259C"/>
    <w:rsid w:val="00261DCF"/>
    <w:rsid w:val="002A425E"/>
    <w:rsid w:val="002B0BD7"/>
    <w:rsid w:val="002B573D"/>
    <w:rsid w:val="002C5CB2"/>
    <w:rsid w:val="002F779F"/>
    <w:rsid w:val="00323C37"/>
    <w:rsid w:val="00330B44"/>
    <w:rsid w:val="0034780A"/>
    <w:rsid w:val="00371885"/>
    <w:rsid w:val="00393241"/>
    <w:rsid w:val="003E2B87"/>
    <w:rsid w:val="003F1D7D"/>
    <w:rsid w:val="00405895"/>
    <w:rsid w:val="004058DF"/>
    <w:rsid w:val="00433B5E"/>
    <w:rsid w:val="00482F7E"/>
    <w:rsid w:val="00486F1A"/>
    <w:rsid w:val="00490CB9"/>
    <w:rsid w:val="004972E3"/>
    <w:rsid w:val="004A2CE2"/>
    <w:rsid w:val="004A39FC"/>
    <w:rsid w:val="004D0078"/>
    <w:rsid w:val="004E3CDA"/>
    <w:rsid w:val="004F4B4D"/>
    <w:rsid w:val="0050216D"/>
    <w:rsid w:val="00503D7E"/>
    <w:rsid w:val="0050778F"/>
    <w:rsid w:val="00535F31"/>
    <w:rsid w:val="00574D64"/>
    <w:rsid w:val="00591365"/>
    <w:rsid w:val="005B31E4"/>
    <w:rsid w:val="005D4F5C"/>
    <w:rsid w:val="006034F6"/>
    <w:rsid w:val="00607874"/>
    <w:rsid w:val="00607E77"/>
    <w:rsid w:val="00617BB3"/>
    <w:rsid w:val="00645CDD"/>
    <w:rsid w:val="006823A7"/>
    <w:rsid w:val="0070347F"/>
    <w:rsid w:val="0070678E"/>
    <w:rsid w:val="007241AE"/>
    <w:rsid w:val="0076278C"/>
    <w:rsid w:val="00796D2C"/>
    <w:rsid w:val="007A50C7"/>
    <w:rsid w:val="007C5650"/>
    <w:rsid w:val="007E0AB9"/>
    <w:rsid w:val="00831C11"/>
    <w:rsid w:val="00891812"/>
    <w:rsid w:val="008A11BF"/>
    <w:rsid w:val="008A60B4"/>
    <w:rsid w:val="008B3C31"/>
    <w:rsid w:val="008B64FE"/>
    <w:rsid w:val="008B749D"/>
    <w:rsid w:val="00911FD3"/>
    <w:rsid w:val="00922E44"/>
    <w:rsid w:val="00935BF7"/>
    <w:rsid w:val="0095442C"/>
    <w:rsid w:val="00982DBA"/>
    <w:rsid w:val="00983942"/>
    <w:rsid w:val="00992587"/>
    <w:rsid w:val="009A1E98"/>
    <w:rsid w:val="009B0FB2"/>
    <w:rsid w:val="009C37E0"/>
    <w:rsid w:val="009C6208"/>
    <w:rsid w:val="00A14B66"/>
    <w:rsid w:val="00A65CF7"/>
    <w:rsid w:val="00A71B2D"/>
    <w:rsid w:val="00A851DA"/>
    <w:rsid w:val="00AC7D5B"/>
    <w:rsid w:val="00AD4C16"/>
    <w:rsid w:val="00AE1481"/>
    <w:rsid w:val="00B0415E"/>
    <w:rsid w:val="00B04678"/>
    <w:rsid w:val="00B17D21"/>
    <w:rsid w:val="00B7782C"/>
    <w:rsid w:val="00B91174"/>
    <w:rsid w:val="00BB44F4"/>
    <w:rsid w:val="00BC46DF"/>
    <w:rsid w:val="00C03577"/>
    <w:rsid w:val="00C318C5"/>
    <w:rsid w:val="00C45814"/>
    <w:rsid w:val="00C50A67"/>
    <w:rsid w:val="00C65654"/>
    <w:rsid w:val="00C65FEA"/>
    <w:rsid w:val="00C74806"/>
    <w:rsid w:val="00CA0AC2"/>
    <w:rsid w:val="00CB4D0A"/>
    <w:rsid w:val="00CC2FB3"/>
    <w:rsid w:val="00CC575A"/>
    <w:rsid w:val="00CD6CBB"/>
    <w:rsid w:val="00D039AC"/>
    <w:rsid w:val="00D27136"/>
    <w:rsid w:val="00D3346B"/>
    <w:rsid w:val="00D427DE"/>
    <w:rsid w:val="00D5587D"/>
    <w:rsid w:val="00D664A5"/>
    <w:rsid w:val="00D707CC"/>
    <w:rsid w:val="00D821FE"/>
    <w:rsid w:val="00D8403A"/>
    <w:rsid w:val="00DB0793"/>
    <w:rsid w:val="00DB7FCD"/>
    <w:rsid w:val="00E00821"/>
    <w:rsid w:val="00E04DB4"/>
    <w:rsid w:val="00E20C5D"/>
    <w:rsid w:val="00E30679"/>
    <w:rsid w:val="00E4597D"/>
    <w:rsid w:val="00E504FA"/>
    <w:rsid w:val="00E54832"/>
    <w:rsid w:val="00E56A90"/>
    <w:rsid w:val="00E641CC"/>
    <w:rsid w:val="00EA001B"/>
    <w:rsid w:val="00EA30AB"/>
    <w:rsid w:val="00EB3925"/>
    <w:rsid w:val="00ED0F98"/>
    <w:rsid w:val="00F2069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EA001B"/>
    <w:pPr>
      <w:spacing w:after="0" w:line="240" w:lineRule="auto"/>
    </w:pPr>
  </w:style>
  <w:style w:type="paragraph" w:customStyle="1" w:styleId="3CBD5A742C28424DA5172AD252E32316">
    <w:name w:val="3CBD5A742C28424DA5172AD252E32316"/>
    <w:rsid w:val="005D4F5C"/>
    <w:rPr>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BD91A-24B0-44F4-BA2F-6EB27719B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kate</cp:lastModifiedBy>
  <cp:revision>2</cp:revision>
  <dcterms:created xsi:type="dcterms:W3CDTF">2015-07-12T10:14:00Z</dcterms:created>
  <dcterms:modified xsi:type="dcterms:W3CDTF">2015-07-12T10:14:00Z</dcterms:modified>
</cp:coreProperties>
</file>