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E3371C">
      <w:pPr>
        <w:pStyle w:val="Default"/>
        <w:spacing w:line="360" w:lineRule="auto"/>
        <w:jc w:val="both"/>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90833" w:rsidP="00E3371C">
      <w:pPr>
        <w:spacing w:line="360" w:lineRule="auto"/>
        <w:jc w:val="both"/>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left:0;text-align:left;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E3371C">
      <w:pPr>
        <w:spacing w:line="360" w:lineRule="auto"/>
        <w:jc w:val="both"/>
        <w:rPr>
          <w:lang w:val="en-US"/>
        </w:rPr>
      </w:pPr>
    </w:p>
    <w:p w:rsidR="00607874" w:rsidRPr="00E3371C" w:rsidRDefault="00607874" w:rsidP="00E3371C">
      <w:pPr>
        <w:spacing w:line="360" w:lineRule="auto"/>
        <w:jc w:val="both"/>
        <w:rPr>
          <w:rFonts w:ascii="Arial" w:hAnsi="Arial" w:cs="Arial"/>
          <w:sz w:val="24"/>
          <w:szCs w:val="24"/>
          <w:lang w:val="en-US"/>
        </w:rPr>
      </w:pPr>
    </w:p>
    <w:tbl>
      <w:tblPr>
        <w:tblStyle w:val="TableGrid"/>
        <w:tblW w:w="0" w:type="auto"/>
        <w:tblLook w:val="04A0"/>
      </w:tblPr>
      <w:tblGrid>
        <w:gridCol w:w="2566"/>
        <w:gridCol w:w="6676"/>
      </w:tblGrid>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ROBERT KALUBA</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1540</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E3371C">
            <w:pPr>
              <w:pStyle w:val="Default"/>
              <w:spacing w:line="360" w:lineRule="auto"/>
              <w:jc w:val="both"/>
              <w:rPr>
                <w:rFonts w:ascii="Arial" w:hAnsi="Arial" w:cs="Arial"/>
                <w:b/>
              </w:rPr>
            </w:pPr>
            <w:r w:rsidRPr="00E3371C">
              <w:rPr>
                <w:rFonts w:ascii="Arial" w:hAnsi="Arial" w:cs="Arial"/>
                <w:b/>
              </w:rPr>
              <w:t>DIPLOMA IN FORENSIC ACCOUNTING</w:t>
            </w:r>
          </w:p>
        </w:tc>
      </w:tr>
      <w:tr w:rsidR="00A851DA" w:rsidRPr="00E3371C"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E3371C" w:rsidRDefault="00A851DA"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E3371C" w:rsidRDefault="00E3371C" w:rsidP="007E6030">
            <w:pPr>
              <w:spacing w:line="360" w:lineRule="auto"/>
              <w:jc w:val="both"/>
              <w:rPr>
                <w:rFonts w:ascii="Arial" w:hAnsi="Arial" w:cs="Arial"/>
                <w:b/>
                <w:sz w:val="24"/>
                <w:szCs w:val="24"/>
              </w:rPr>
            </w:pPr>
            <w:r w:rsidRPr="00E3371C">
              <w:rPr>
                <w:rFonts w:ascii="Arial" w:hAnsi="Arial" w:cs="Arial"/>
                <w:b/>
                <w:sz w:val="24"/>
                <w:szCs w:val="24"/>
              </w:rPr>
              <w:t xml:space="preserve">UNIT </w:t>
            </w:r>
            <w:r w:rsidR="00BD1C23">
              <w:rPr>
                <w:rFonts w:ascii="Arial" w:hAnsi="Arial" w:cs="Arial"/>
                <w:b/>
                <w:sz w:val="24"/>
                <w:szCs w:val="24"/>
              </w:rPr>
              <w:t>6</w:t>
            </w:r>
          </w:p>
        </w:tc>
      </w:tr>
    </w:tbl>
    <w:p w:rsidR="00CC2FB3" w:rsidRPr="00E3371C" w:rsidRDefault="00CC2FB3" w:rsidP="00E3371C">
      <w:pPr>
        <w:spacing w:line="360" w:lineRule="auto"/>
        <w:jc w:val="both"/>
        <w:rPr>
          <w:rFonts w:ascii="Arial" w:hAnsi="Arial" w:cs="Arial"/>
          <w:b/>
          <w:sz w:val="24"/>
          <w:szCs w:val="24"/>
          <w:lang w:val="en-US"/>
        </w:rPr>
      </w:pPr>
    </w:p>
    <w:p w:rsidR="00443E6F" w:rsidRPr="00E3371C" w:rsidRDefault="00527C11" w:rsidP="00E3371C">
      <w:pPr>
        <w:spacing w:line="360" w:lineRule="auto"/>
        <w:jc w:val="both"/>
        <w:rPr>
          <w:rFonts w:ascii="Arial" w:hAnsi="Arial" w:cs="Arial"/>
          <w:b/>
          <w:sz w:val="24"/>
          <w:szCs w:val="24"/>
          <w:lang w:val="en-US"/>
        </w:rPr>
      </w:pPr>
      <w:r w:rsidRPr="00E3371C">
        <w:rPr>
          <w:rFonts w:ascii="Arial" w:hAnsi="Arial" w:cs="Arial"/>
          <w:b/>
          <w:sz w:val="24"/>
          <w:szCs w:val="24"/>
          <w:lang w:val="en-US"/>
        </w:rPr>
        <w:t>Marking Criteria:</w:t>
      </w:r>
    </w:p>
    <w:p w:rsidR="00443E6F" w:rsidRPr="00E3371C" w:rsidRDefault="00527C11" w:rsidP="00E3371C">
      <w:pPr>
        <w:spacing w:line="360" w:lineRule="auto"/>
        <w:jc w:val="both"/>
        <w:rPr>
          <w:rFonts w:ascii="Arial" w:hAnsi="Arial" w:cs="Arial"/>
          <w:sz w:val="24"/>
          <w:szCs w:val="24"/>
          <w:lang w:val="en-US"/>
        </w:rPr>
      </w:pPr>
      <w:r w:rsidRPr="00E3371C">
        <w:rPr>
          <w:rFonts w:ascii="Arial" w:hAnsi="Arial" w:cs="Arial"/>
          <w:b/>
          <w:sz w:val="24"/>
          <w:szCs w:val="24"/>
          <w:lang w:val="en-US"/>
        </w:rPr>
        <w:t xml:space="preserve"> </w:t>
      </w:r>
      <w:r w:rsidRPr="00E3371C">
        <w:rPr>
          <w:rFonts w:ascii="Arial" w:hAnsi="Arial" w:cs="Arial"/>
          <w:sz w:val="24"/>
          <w:szCs w:val="24"/>
          <w:lang w:val="en-US"/>
        </w:rPr>
        <w:t>We expect the learner</w:t>
      </w:r>
      <w:r w:rsidR="00443E6F" w:rsidRPr="00E3371C">
        <w:rPr>
          <w:rFonts w:ascii="Arial" w:hAnsi="Arial" w:cs="Arial"/>
          <w:sz w:val="24"/>
          <w:szCs w:val="24"/>
          <w:lang w:val="en-US"/>
        </w:rPr>
        <w:t>s</w:t>
      </w:r>
      <w:r w:rsidRPr="00E3371C">
        <w:rPr>
          <w:rFonts w:ascii="Arial" w:hAnsi="Arial" w:cs="Arial"/>
          <w:sz w:val="24"/>
          <w:szCs w:val="24"/>
          <w:lang w:val="en-US"/>
        </w:rPr>
        <w:t xml:space="preserve"> to write minimum one well expressed point in</w:t>
      </w:r>
      <w:r w:rsidR="00443E6F" w:rsidRPr="00E3371C">
        <w:rPr>
          <w:rFonts w:ascii="Arial" w:hAnsi="Arial" w:cs="Arial"/>
          <w:sz w:val="24"/>
          <w:szCs w:val="24"/>
          <w:lang w:val="en-US"/>
        </w:rPr>
        <w:t xml:space="preserve"> </w:t>
      </w:r>
      <w:r w:rsidRPr="00E3371C">
        <w:rPr>
          <w:rFonts w:ascii="Arial" w:hAnsi="Arial" w:cs="Arial"/>
          <w:sz w:val="24"/>
          <w:szCs w:val="24"/>
          <w:lang w:val="en-US"/>
        </w:rPr>
        <w:t>three lines</w:t>
      </w:r>
      <w:r w:rsidR="00443E6F" w:rsidRPr="00E3371C">
        <w:rPr>
          <w:rFonts w:ascii="Arial" w:hAnsi="Arial" w:cs="Arial"/>
          <w:sz w:val="24"/>
          <w:szCs w:val="24"/>
          <w:lang w:val="en-US"/>
        </w:rPr>
        <w:t xml:space="preserve"> against each allocated mark. This means one need</w:t>
      </w:r>
      <w:r w:rsidR="009E41F4" w:rsidRPr="00E3371C">
        <w:rPr>
          <w:rFonts w:ascii="Arial" w:hAnsi="Arial" w:cs="Arial"/>
          <w:sz w:val="24"/>
          <w:szCs w:val="24"/>
          <w:lang w:val="en-US"/>
        </w:rPr>
        <w:t>s</w:t>
      </w:r>
      <w:r w:rsidR="00443E6F" w:rsidRPr="00E3371C">
        <w:rPr>
          <w:rFonts w:ascii="Arial" w:hAnsi="Arial" w:cs="Arial"/>
          <w:sz w:val="24"/>
          <w:szCs w:val="24"/>
          <w:lang w:val="en-US"/>
        </w:rPr>
        <w:t xml:space="preserve"> to write 15 lines with </w:t>
      </w:r>
      <w:r w:rsidR="00402786" w:rsidRPr="00E3371C">
        <w:rPr>
          <w:rFonts w:ascii="Arial" w:hAnsi="Arial" w:cs="Arial"/>
          <w:sz w:val="24"/>
          <w:szCs w:val="24"/>
          <w:lang w:val="en-US"/>
        </w:rPr>
        <w:t>5 well expressed</w:t>
      </w:r>
      <w:r w:rsidR="00443E6F" w:rsidRPr="00E3371C">
        <w:rPr>
          <w:rFonts w:ascii="Arial" w:hAnsi="Arial" w:cs="Arial"/>
          <w:sz w:val="24"/>
          <w:szCs w:val="24"/>
          <w:lang w:val="en-US"/>
        </w:rPr>
        <w:t xml:space="preserve"> points to get high grades for a 5 marks question.</w:t>
      </w:r>
    </w:p>
    <w:p w:rsidR="00527C11" w:rsidRPr="00E3371C" w:rsidRDefault="00687EE8" w:rsidP="00E3371C">
      <w:pPr>
        <w:spacing w:line="360" w:lineRule="auto"/>
        <w:jc w:val="both"/>
        <w:rPr>
          <w:rFonts w:ascii="Arial" w:hAnsi="Arial" w:cs="Arial"/>
          <w:sz w:val="24"/>
          <w:szCs w:val="24"/>
          <w:lang w:val="en-US"/>
        </w:rPr>
      </w:pPr>
      <w:r w:rsidRPr="00E3371C">
        <w:rPr>
          <w:rFonts w:ascii="Arial" w:hAnsi="Arial" w:cs="Arial"/>
          <w:sz w:val="24"/>
          <w:szCs w:val="24"/>
          <w:lang w:val="en-US"/>
        </w:rPr>
        <w:t xml:space="preserve">For high grades use </w:t>
      </w:r>
      <w:r w:rsidR="00527C11" w:rsidRPr="00E3371C">
        <w:rPr>
          <w:rFonts w:ascii="Arial" w:hAnsi="Arial" w:cs="Arial"/>
          <w:sz w:val="24"/>
          <w:szCs w:val="24"/>
          <w:lang w:val="en-US"/>
        </w:rPr>
        <w:t xml:space="preserve">examples and illustrations </w:t>
      </w:r>
      <w:r w:rsidR="00443E6F" w:rsidRPr="00E3371C">
        <w:rPr>
          <w:rFonts w:ascii="Arial" w:hAnsi="Arial" w:cs="Arial"/>
          <w:sz w:val="24"/>
          <w:szCs w:val="24"/>
          <w:lang w:val="en-US"/>
        </w:rPr>
        <w:t>where appropriate</w:t>
      </w:r>
      <w:r w:rsidRPr="00E3371C">
        <w:rPr>
          <w:rFonts w:ascii="Arial" w:hAnsi="Arial" w:cs="Arial"/>
          <w:sz w:val="24"/>
          <w:szCs w:val="24"/>
          <w:lang w:val="en-US"/>
        </w:rPr>
        <w:t>.</w:t>
      </w:r>
      <w:r w:rsidR="00443E6F" w:rsidRPr="00E3371C">
        <w:rPr>
          <w:rFonts w:ascii="Arial" w:hAnsi="Arial" w:cs="Arial"/>
          <w:sz w:val="24"/>
          <w:szCs w:val="24"/>
          <w:lang w:val="en-US"/>
        </w:rPr>
        <w:t xml:space="preserve"> </w:t>
      </w:r>
    </w:p>
    <w:tbl>
      <w:tblPr>
        <w:tblStyle w:val="TableGrid"/>
        <w:tblW w:w="0" w:type="auto"/>
        <w:tblLook w:val="04A0"/>
      </w:tblPr>
      <w:tblGrid>
        <w:gridCol w:w="9242"/>
      </w:tblGrid>
      <w:tr w:rsidR="00CC2FB3" w:rsidRPr="00E3371C" w:rsidTr="00CC2FB3">
        <w:tc>
          <w:tcPr>
            <w:tcW w:w="9242"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b/>
                <w:sz w:val="24"/>
                <w:szCs w:val="24"/>
              </w:rPr>
              <w:t>1.</w:t>
            </w:r>
            <w:r w:rsidRPr="00F40033">
              <w:rPr>
                <w:rFonts w:ascii="Arial" w:hAnsi="Arial" w:cs="Arial"/>
                <w:sz w:val="24"/>
                <w:szCs w:val="24"/>
              </w:rPr>
              <w:t xml:space="preserve"> Give brief answers for the followings: </w:t>
            </w: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I. What is meant by the term ‘best evidence’?</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 xml:space="preserve">Best evidence is evidence that is admissible before the courts of law or will help the courts prove the case. The following are the characteristic of best evidence is </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27"/>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 xml:space="preserve">Relevance- it must be relevant to the facts of the case or criminality and linked to the long chain of evidence. </w:t>
            </w:r>
          </w:p>
          <w:p w:rsidR="00F40033" w:rsidRPr="00F40033" w:rsidRDefault="00F40033" w:rsidP="00F40033">
            <w:pPr>
              <w:pStyle w:val="ListParagraph"/>
              <w:numPr>
                <w:ilvl w:val="0"/>
                <w:numId w:val="27"/>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 xml:space="preserve">Materiality- Evidence is said to be material if it is significant to the outcome of a trial, or if it determines the guilt or innocence of the suspect </w:t>
            </w:r>
          </w:p>
          <w:p w:rsidR="00F40033" w:rsidRPr="00F40033" w:rsidRDefault="00F40033" w:rsidP="00F40033">
            <w:pPr>
              <w:pStyle w:val="ListParagraph"/>
              <w:numPr>
                <w:ilvl w:val="0"/>
                <w:numId w:val="27"/>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Competence- it must be evidence from the competent sources, not from sources that are questionable. Competent evidence includes documents from credible sources.</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II. Why it is important to keep the collected evidence in well organized manner?</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lastRenderedPageBreak/>
              <w:t>It is important to keep evidence in a well organized manner because it is critical in proving any criminal case. Evidence that is relevant to the case but not well organized will make the investigator fail to present facts in a logical manner and may be reason by the courts to let the criminal go scot free.</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III. List the devices which could help when collecting evidence.</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Printer</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Personal computer</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Printer</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Photocopier</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Mobile phones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Network servers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Facsimile machines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Security cameras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PDAs and BlackBerry devices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Answering machines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Paging devices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Caller ID devices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Digital cameras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ID card printers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Compact disc duplicators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Smart cards/magnetic stripe cards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Security systems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Global positioning systems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Electronic gaming devices</w:t>
            </w:r>
          </w:p>
          <w:p w:rsidR="00F40033" w:rsidRPr="00F40033" w:rsidRDefault="00F40033" w:rsidP="00F40033">
            <w:pPr>
              <w:pStyle w:val="ListParagraph"/>
              <w:numPr>
                <w:ilvl w:val="0"/>
                <w:numId w:val="28"/>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 xml:space="preserve">Vehicle computer devices </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IV. Which points should be considered when planning for the evidence gathering process?</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 xml:space="preserve">The following should be considered when planning for the evidence gathering </w:t>
            </w:r>
            <w:r w:rsidRPr="00F40033">
              <w:rPr>
                <w:rFonts w:ascii="Arial" w:hAnsi="Arial" w:cs="Arial"/>
                <w:sz w:val="24"/>
                <w:szCs w:val="24"/>
              </w:rPr>
              <w:lastRenderedPageBreak/>
              <w:t>process;</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The costs involved in gathering the required evidence</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Reviewing the client’s policies on record retention and ensuring compliance.</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Visiting storage locations for paper records off and on site.</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b/>
                <w:bCs/>
                <w:sz w:val="24"/>
                <w:szCs w:val="24"/>
              </w:rPr>
              <w:t xml:space="preserve"> </w:t>
            </w:r>
            <w:r w:rsidRPr="00F40033">
              <w:rPr>
                <w:rFonts w:ascii="Arial" w:hAnsi="Arial" w:cs="Arial"/>
                <w:sz w:val="24"/>
                <w:szCs w:val="24"/>
              </w:rPr>
              <w:t>Reviewing the technology used for transaction records, such as customer and vendor invoices, contracts, etc.</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Ensuring the existence and storage of employee files.</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Checking whether there are any files at the employees’ homes or in their personal computers.</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Checking the file retention practices at various corporate locations, as they may differ significantly from one location to another.</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b/>
                <w:bCs/>
                <w:sz w:val="24"/>
                <w:szCs w:val="24"/>
              </w:rPr>
              <w:t xml:space="preserve"> </w:t>
            </w:r>
            <w:r w:rsidRPr="00F40033">
              <w:rPr>
                <w:rFonts w:ascii="Arial" w:hAnsi="Arial" w:cs="Arial"/>
                <w:sz w:val="24"/>
                <w:szCs w:val="24"/>
              </w:rPr>
              <w:t>Analyzing the organizational hierarchy and knowing who reports to whom.</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b/>
                <w:bCs/>
                <w:sz w:val="24"/>
                <w:szCs w:val="24"/>
              </w:rPr>
              <w:t xml:space="preserve"> </w:t>
            </w:r>
            <w:r w:rsidRPr="00F40033">
              <w:rPr>
                <w:rFonts w:ascii="Arial" w:hAnsi="Arial" w:cs="Arial"/>
                <w:sz w:val="24"/>
                <w:szCs w:val="24"/>
              </w:rPr>
              <w:t>Checking the medium of storage for computerized records on and off site.</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b/>
                <w:bCs/>
                <w:sz w:val="24"/>
                <w:szCs w:val="24"/>
              </w:rPr>
              <w:t xml:space="preserve"> </w:t>
            </w:r>
            <w:r w:rsidRPr="00F40033">
              <w:rPr>
                <w:rFonts w:ascii="Arial" w:hAnsi="Arial" w:cs="Arial"/>
                <w:sz w:val="24"/>
                <w:szCs w:val="24"/>
              </w:rPr>
              <w:t>Reviewing the company’s back-up procedures that are used for employees’ computers and emails,</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Knowing when back-ups occur, how much information is lost and how much is retained, and which information is retained on servers and which on individual hard drives.</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b/>
                <w:bCs/>
                <w:sz w:val="24"/>
                <w:szCs w:val="24"/>
              </w:rPr>
              <w:t xml:space="preserve"> </w:t>
            </w:r>
            <w:r w:rsidRPr="00F40033">
              <w:rPr>
                <w:rFonts w:ascii="Arial" w:hAnsi="Arial" w:cs="Arial"/>
                <w:sz w:val="24"/>
                <w:szCs w:val="24"/>
              </w:rPr>
              <w:t>Checking whether any records are retained by or about former employees of the organization.</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b/>
                <w:bCs/>
                <w:sz w:val="24"/>
                <w:szCs w:val="24"/>
              </w:rPr>
              <w:t xml:space="preserve"> </w:t>
            </w:r>
            <w:r w:rsidRPr="00F40033">
              <w:rPr>
                <w:rFonts w:ascii="Arial" w:hAnsi="Arial" w:cs="Arial"/>
                <w:sz w:val="24"/>
                <w:szCs w:val="24"/>
              </w:rPr>
              <w:t>Analyzing system changes that have occurred in the company’s accounting systems or e-mail systems.</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Reviewing documents related to corporate functions that have been outsourced, such as payroll and internal audit.</w:t>
            </w:r>
          </w:p>
          <w:p w:rsidR="00F40033" w:rsidRPr="00F40033" w:rsidRDefault="00F40033" w:rsidP="00F40033">
            <w:pPr>
              <w:pStyle w:val="ListParagraph"/>
              <w:numPr>
                <w:ilvl w:val="0"/>
                <w:numId w:val="29"/>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Creating a written plan for the collection of documents in order to give the investigation a clear direction and focus.</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V. What are the ‘working papers’? Which type of information do they contain?</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Working papers are factual records or documents which the investigator retains during and after the investigation process, and which are eventually presented to the court to prove an allegation of fraud.</w:t>
            </w: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lastRenderedPageBreak/>
              <w:t>Working papers contain the following information;</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30"/>
              </w:numPr>
              <w:autoSpaceDE w:val="0"/>
              <w:autoSpaceDN w:val="0"/>
              <w:adjustRightInd w:val="0"/>
              <w:spacing w:line="360" w:lineRule="auto"/>
              <w:jc w:val="both"/>
              <w:rPr>
                <w:rFonts w:ascii="Arial" w:hAnsi="Arial" w:cs="Arial"/>
                <w:sz w:val="24"/>
                <w:szCs w:val="24"/>
              </w:rPr>
            </w:pPr>
            <w:r w:rsidRPr="00F40033">
              <w:rPr>
                <w:rFonts w:ascii="Arial" w:hAnsi="Arial" w:cs="Arial"/>
                <w:iCs/>
                <w:sz w:val="24"/>
                <w:szCs w:val="24"/>
              </w:rPr>
              <w:t>Interview notes and audio recordings</w:t>
            </w:r>
          </w:p>
          <w:p w:rsidR="00F40033" w:rsidRPr="00F40033" w:rsidRDefault="00F40033" w:rsidP="00F40033">
            <w:pPr>
              <w:pStyle w:val="ListParagraph"/>
              <w:numPr>
                <w:ilvl w:val="0"/>
                <w:numId w:val="30"/>
              </w:numPr>
              <w:autoSpaceDE w:val="0"/>
              <w:autoSpaceDN w:val="0"/>
              <w:adjustRightInd w:val="0"/>
              <w:spacing w:line="360" w:lineRule="auto"/>
              <w:jc w:val="both"/>
              <w:rPr>
                <w:rFonts w:ascii="Arial" w:hAnsi="Arial" w:cs="Arial"/>
                <w:sz w:val="24"/>
                <w:szCs w:val="24"/>
              </w:rPr>
            </w:pPr>
            <w:r w:rsidRPr="00F40033">
              <w:rPr>
                <w:rFonts w:ascii="Arial" w:hAnsi="Arial" w:cs="Arial"/>
                <w:iCs/>
                <w:sz w:val="24"/>
                <w:szCs w:val="24"/>
              </w:rPr>
              <w:t>Court pleadings and deposition transcripts</w:t>
            </w:r>
          </w:p>
          <w:p w:rsidR="00F40033" w:rsidRPr="00F40033" w:rsidRDefault="00F40033" w:rsidP="00F40033">
            <w:pPr>
              <w:pStyle w:val="ListParagraph"/>
              <w:numPr>
                <w:ilvl w:val="0"/>
                <w:numId w:val="30"/>
              </w:numPr>
              <w:autoSpaceDE w:val="0"/>
              <w:autoSpaceDN w:val="0"/>
              <w:adjustRightInd w:val="0"/>
              <w:spacing w:line="360" w:lineRule="auto"/>
              <w:jc w:val="both"/>
              <w:rPr>
                <w:rFonts w:ascii="Arial" w:hAnsi="Arial" w:cs="Arial"/>
                <w:sz w:val="24"/>
                <w:szCs w:val="24"/>
              </w:rPr>
            </w:pPr>
            <w:r w:rsidRPr="00F40033">
              <w:rPr>
                <w:rFonts w:ascii="Arial" w:hAnsi="Arial" w:cs="Arial"/>
                <w:iCs/>
                <w:sz w:val="24"/>
                <w:szCs w:val="24"/>
              </w:rPr>
              <w:t>Third-party information</w:t>
            </w:r>
          </w:p>
          <w:p w:rsidR="00F40033" w:rsidRPr="00F40033" w:rsidRDefault="00F40033" w:rsidP="00F40033">
            <w:pPr>
              <w:pStyle w:val="ListParagraph"/>
              <w:numPr>
                <w:ilvl w:val="0"/>
                <w:numId w:val="30"/>
              </w:numPr>
              <w:autoSpaceDE w:val="0"/>
              <w:autoSpaceDN w:val="0"/>
              <w:adjustRightInd w:val="0"/>
              <w:spacing w:line="360" w:lineRule="auto"/>
              <w:jc w:val="both"/>
              <w:rPr>
                <w:rFonts w:ascii="Arial" w:hAnsi="Arial" w:cs="Arial"/>
                <w:sz w:val="24"/>
                <w:szCs w:val="24"/>
              </w:rPr>
            </w:pPr>
            <w:r w:rsidRPr="00F40033">
              <w:rPr>
                <w:rFonts w:ascii="Arial" w:hAnsi="Arial" w:cs="Arial"/>
                <w:iCs/>
                <w:sz w:val="24"/>
                <w:szCs w:val="24"/>
              </w:rPr>
              <w:t>Photographs or digital photos,</w:t>
            </w:r>
          </w:p>
          <w:p w:rsidR="00F40033" w:rsidRPr="00F40033" w:rsidRDefault="00F40033" w:rsidP="00F40033">
            <w:pPr>
              <w:pStyle w:val="ListParagraph"/>
              <w:numPr>
                <w:ilvl w:val="0"/>
                <w:numId w:val="30"/>
              </w:numPr>
              <w:autoSpaceDE w:val="0"/>
              <w:autoSpaceDN w:val="0"/>
              <w:adjustRightInd w:val="0"/>
              <w:spacing w:line="360" w:lineRule="auto"/>
              <w:jc w:val="both"/>
              <w:rPr>
                <w:rFonts w:ascii="Arial" w:hAnsi="Arial" w:cs="Arial"/>
                <w:sz w:val="24"/>
                <w:szCs w:val="24"/>
              </w:rPr>
            </w:pPr>
            <w:r w:rsidRPr="00F40033">
              <w:rPr>
                <w:rFonts w:ascii="Arial" w:hAnsi="Arial" w:cs="Arial"/>
                <w:iCs/>
                <w:sz w:val="24"/>
                <w:szCs w:val="24"/>
              </w:rPr>
              <w:t>Electronic computer file.</w:t>
            </w:r>
          </w:p>
          <w:p w:rsidR="00F40033" w:rsidRPr="00F40033" w:rsidRDefault="00F40033" w:rsidP="00F40033">
            <w:pPr>
              <w:pStyle w:val="ListParagraph"/>
              <w:numPr>
                <w:ilvl w:val="0"/>
                <w:numId w:val="30"/>
              </w:numPr>
              <w:autoSpaceDE w:val="0"/>
              <w:autoSpaceDN w:val="0"/>
              <w:adjustRightInd w:val="0"/>
              <w:spacing w:line="360" w:lineRule="auto"/>
              <w:jc w:val="both"/>
              <w:rPr>
                <w:rFonts w:ascii="Arial" w:hAnsi="Arial" w:cs="Arial"/>
                <w:sz w:val="24"/>
                <w:szCs w:val="24"/>
              </w:rPr>
            </w:pPr>
            <w:r w:rsidRPr="00F40033">
              <w:rPr>
                <w:rFonts w:ascii="Arial" w:hAnsi="Arial" w:cs="Arial"/>
                <w:iCs/>
                <w:sz w:val="24"/>
                <w:szCs w:val="24"/>
              </w:rPr>
              <w:t>Accounting records and other documents.</w:t>
            </w:r>
          </w:p>
          <w:p w:rsidR="00F40033" w:rsidRPr="00F40033" w:rsidRDefault="00F40033" w:rsidP="00F40033">
            <w:pPr>
              <w:pStyle w:val="ListParagraph"/>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VI. Outline the main steps involved in the evidence gathering process.</w:t>
            </w: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Evidence gathering process involves the following steps,</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31"/>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Document Retention Gathering- It is important for the forensic accountant to know evidence preservation and retention policy of an organization and where possible it should be done in consultation with the counsel.  It is vital to know whose responsibility it is to retains the documents at the beginning of the investigation. There is need to establish for how long information may be retained.</w:t>
            </w:r>
          </w:p>
          <w:p w:rsidR="00F40033" w:rsidRPr="00F40033" w:rsidRDefault="00F40033" w:rsidP="00F40033">
            <w:pPr>
              <w:pStyle w:val="ListParagraph"/>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31"/>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 xml:space="preserve">Planning Consideration- It is important to meet with clients to discuss the type of evidence that may be required and to locate the evidence relating to the time period under scrutiny. </w:t>
            </w:r>
          </w:p>
          <w:p w:rsidR="00F40033" w:rsidRPr="00F40033" w:rsidRDefault="00F40033" w:rsidP="00F40033">
            <w:pPr>
              <w:pStyle w:val="ListParagraph"/>
              <w:spacing w:line="360" w:lineRule="auto"/>
              <w:jc w:val="both"/>
              <w:rPr>
                <w:rFonts w:ascii="Arial" w:hAnsi="Arial" w:cs="Arial"/>
                <w:sz w:val="24"/>
                <w:szCs w:val="24"/>
              </w:rPr>
            </w:pPr>
            <w:r w:rsidRPr="00F40033">
              <w:rPr>
                <w:rFonts w:ascii="Arial" w:hAnsi="Arial" w:cs="Arial"/>
                <w:sz w:val="24"/>
                <w:szCs w:val="24"/>
              </w:rPr>
              <w:t>This is a stage where processes of how a business stores information is understood and determines the credibility of evidence that might be obtained.</w:t>
            </w:r>
          </w:p>
          <w:p w:rsidR="00F40033" w:rsidRPr="00F40033" w:rsidRDefault="00F40033" w:rsidP="00F40033">
            <w:pPr>
              <w:pStyle w:val="ListParagraph"/>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32"/>
              </w:num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Creating a chain of Custody- The chain of custody serves as proof that the evidence has been properly preserved from alteration and damage from the time when it was collected to its presentation. It signifies to the court or regulatory body in front of which the evidence is being presented that it has probative value. Therefore, the investigator should discuss the level of detailed record-keeping required to establish a chain of custody with counsel and the client before gathering the evidence</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lastRenderedPageBreak/>
              <w:t>VII. Which types of documents are collected in evidence gathering process and what could be the possible sources for these? The kind of documents collected during the evidence gathering process and their sources are shown on the table below;</w:t>
            </w: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ab/>
            </w:r>
          </w:p>
          <w:tbl>
            <w:tblPr>
              <w:tblStyle w:val="TableGrid"/>
              <w:tblW w:w="0" w:type="auto"/>
              <w:tblInd w:w="1188" w:type="dxa"/>
              <w:tblLook w:val="04A0"/>
            </w:tblPr>
            <w:tblGrid>
              <w:gridCol w:w="990"/>
              <w:gridCol w:w="2070"/>
              <w:gridCol w:w="3600"/>
            </w:tblGrid>
            <w:tr w:rsidR="00F40033" w:rsidRPr="00F40033" w:rsidTr="00736CE1">
              <w:tc>
                <w:tcPr>
                  <w:tcW w:w="990" w:type="dxa"/>
                  <w:shd w:val="clear" w:color="auto" w:fill="BFBFBF" w:themeFill="background1" w:themeFillShade="BF"/>
                </w:tcPr>
                <w:p w:rsidR="00F40033" w:rsidRPr="00F40033" w:rsidRDefault="00F40033" w:rsidP="00F40033">
                  <w:pPr>
                    <w:autoSpaceDE w:val="0"/>
                    <w:autoSpaceDN w:val="0"/>
                    <w:adjustRightInd w:val="0"/>
                    <w:spacing w:line="360" w:lineRule="auto"/>
                    <w:jc w:val="both"/>
                    <w:rPr>
                      <w:rFonts w:ascii="Arial" w:hAnsi="Arial" w:cs="Arial"/>
                      <w:b/>
                      <w:sz w:val="24"/>
                      <w:szCs w:val="24"/>
                    </w:rPr>
                  </w:pPr>
                  <w:r w:rsidRPr="00F40033">
                    <w:rPr>
                      <w:rFonts w:ascii="Arial" w:hAnsi="Arial" w:cs="Arial"/>
                      <w:b/>
                      <w:sz w:val="24"/>
                      <w:szCs w:val="24"/>
                    </w:rPr>
                    <w:t>S/N</w:t>
                  </w:r>
                </w:p>
              </w:tc>
              <w:tc>
                <w:tcPr>
                  <w:tcW w:w="2070" w:type="dxa"/>
                  <w:shd w:val="clear" w:color="auto" w:fill="BFBFBF" w:themeFill="background1" w:themeFillShade="BF"/>
                </w:tcPr>
                <w:p w:rsidR="00F40033" w:rsidRPr="00F40033" w:rsidRDefault="00F40033" w:rsidP="00F40033">
                  <w:pPr>
                    <w:autoSpaceDE w:val="0"/>
                    <w:autoSpaceDN w:val="0"/>
                    <w:adjustRightInd w:val="0"/>
                    <w:spacing w:line="360" w:lineRule="auto"/>
                    <w:jc w:val="both"/>
                    <w:rPr>
                      <w:rFonts w:ascii="Arial" w:hAnsi="Arial" w:cs="Arial"/>
                      <w:b/>
                      <w:sz w:val="24"/>
                      <w:szCs w:val="24"/>
                    </w:rPr>
                  </w:pPr>
                  <w:r w:rsidRPr="00F40033">
                    <w:rPr>
                      <w:rFonts w:ascii="Arial" w:hAnsi="Arial" w:cs="Arial"/>
                      <w:b/>
                      <w:sz w:val="24"/>
                      <w:szCs w:val="24"/>
                    </w:rPr>
                    <w:t>Document type</w:t>
                  </w:r>
                </w:p>
              </w:tc>
              <w:tc>
                <w:tcPr>
                  <w:tcW w:w="3600" w:type="dxa"/>
                  <w:shd w:val="clear" w:color="auto" w:fill="BFBFBF" w:themeFill="background1" w:themeFillShade="BF"/>
                </w:tcPr>
                <w:p w:rsidR="00F40033" w:rsidRPr="00F40033" w:rsidRDefault="00F40033" w:rsidP="00F40033">
                  <w:pPr>
                    <w:autoSpaceDE w:val="0"/>
                    <w:autoSpaceDN w:val="0"/>
                    <w:adjustRightInd w:val="0"/>
                    <w:spacing w:line="360" w:lineRule="auto"/>
                    <w:jc w:val="both"/>
                    <w:rPr>
                      <w:rFonts w:ascii="Arial" w:hAnsi="Arial" w:cs="Arial"/>
                      <w:b/>
                      <w:sz w:val="24"/>
                      <w:szCs w:val="24"/>
                    </w:rPr>
                  </w:pPr>
                  <w:r w:rsidRPr="00F40033">
                    <w:rPr>
                      <w:rFonts w:ascii="Arial" w:hAnsi="Arial" w:cs="Arial"/>
                      <w:b/>
                      <w:sz w:val="24"/>
                      <w:szCs w:val="24"/>
                    </w:rPr>
                    <w:t>Source</w:t>
                  </w:r>
                </w:p>
              </w:tc>
            </w:tr>
            <w:tr w:rsidR="00F40033" w:rsidRPr="00F40033" w:rsidTr="00736CE1">
              <w:tc>
                <w:tcPr>
                  <w:tcW w:w="99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1.0</w:t>
                  </w:r>
                </w:p>
              </w:tc>
              <w:tc>
                <w:tcPr>
                  <w:tcW w:w="207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Bank statements</w:t>
                  </w:r>
                </w:p>
              </w:tc>
              <w:tc>
                <w:tcPr>
                  <w:tcW w:w="360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Entity Bankers</w:t>
                  </w:r>
                </w:p>
              </w:tc>
            </w:tr>
            <w:tr w:rsidR="00F40033" w:rsidRPr="00F40033" w:rsidTr="00736CE1">
              <w:tc>
                <w:tcPr>
                  <w:tcW w:w="99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2.0</w:t>
                  </w:r>
                </w:p>
              </w:tc>
              <w:tc>
                <w:tcPr>
                  <w:tcW w:w="207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Management letters</w:t>
                  </w:r>
                </w:p>
              </w:tc>
              <w:tc>
                <w:tcPr>
                  <w:tcW w:w="360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Entity  Management</w:t>
                  </w:r>
                </w:p>
              </w:tc>
            </w:tr>
            <w:tr w:rsidR="00F40033" w:rsidRPr="00F40033" w:rsidTr="00736CE1">
              <w:tc>
                <w:tcPr>
                  <w:tcW w:w="99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3.0</w:t>
                  </w:r>
                </w:p>
              </w:tc>
              <w:tc>
                <w:tcPr>
                  <w:tcW w:w="207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Financial Statements</w:t>
                  </w:r>
                </w:p>
              </w:tc>
              <w:tc>
                <w:tcPr>
                  <w:tcW w:w="360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Entity External auditors/entity</w:t>
                  </w:r>
                </w:p>
              </w:tc>
            </w:tr>
            <w:tr w:rsidR="00F40033" w:rsidRPr="00F40033" w:rsidTr="00736CE1">
              <w:tc>
                <w:tcPr>
                  <w:tcW w:w="99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4.0</w:t>
                  </w:r>
                </w:p>
              </w:tc>
              <w:tc>
                <w:tcPr>
                  <w:tcW w:w="207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Management accounts</w:t>
                  </w:r>
                </w:p>
              </w:tc>
              <w:tc>
                <w:tcPr>
                  <w:tcW w:w="360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 xml:space="preserve">Entity </w:t>
                  </w:r>
                  <w:r w:rsidR="000A461F">
                    <w:rPr>
                      <w:rFonts w:ascii="Arial" w:hAnsi="Arial" w:cs="Arial"/>
                      <w:sz w:val="24"/>
                      <w:szCs w:val="24"/>
                    </w:rPr>
                    <w:t>Management</w:t>
                  </w:r>
                </w:p>
              </w:tc>
            </w:tr>
            <w:tr w:rsidR="00F40033" w:rsidRPr="00F40033" w:rsidTr="00736CE1">
              <w:tc>
                <w:tcPr>
                  <w:tcW w:w="99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5.0</w:t>
                  </w:r>
                </w:p>
              </w:tc>
              <w:tc>
                <w:tcPr>
                  <w:tcW w:w="207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Vendor information</w:t>
                  </w:r>
                </w:p>
              </w:tc>
              <w:tc>
                <w:tcPr>
                  <w:tcW w:w="360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Entity management</w:t>
                  </w:r>
                </w:p>
              </w:tc>
            </w:tr>
            <w:tr w:rsidR="00F40033" w:rsidRPr="00F40033" w:rsidTr="00736CE1">
              <w:tc>
                <w:tcPr>
                  <w:tcW w:w="99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6.0</w:t>
                  </w:r>
                </w:p>
              </w:tc>
              <w:tc>
                <w:tcPr>
                  <w:tcW w:w="207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Contracts</w:t>
                  </w:r>
                </w:p>
              </w:tc>
              <w:tc>
                <w:tcPr>
                  <w:tcW w:w="360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Entity/thirty party confirmation</w:t>
                  </w:r>
                </w:p>
              </w:tc>
            </w:tr>
            <w:tr w:rsidR="00F40033" w:rsidRPr="00F40033" w:rsidTr="00736CE1">
              <w:tc>
                <w:tcPr>
                  <w:tcW w:w="99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7.0</w:t>
                  </w:r>
                </w:p>
              </w:tc>
              <w:tc>
                <w:tcPr>
                  <w:tcW w:w="207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 xml:space="preserve">Newspapers </w:t>
                  </w:r>
                </w:p>
              </w:tc>
              <w:tc>
                <w:tcPr>
                  <w:tcW w:w="360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Newspaper  vendors</w:t>
                  </w:r>
                </w:p>
              </w:tc>
            </w:tr>
            <w:tr w:rsidR="00F40033" w:rsidRPr="00F40033" w:rsidTr="00736CE1">
              <w:tc>
                <w:tcPr>
                  <w:tcW w:w="99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8.0</w:t>
                  </w:r>
                </w:p>
              </w:tc>
              <w:tc>
                <w:tcPr>
                  <w:tcW w:w="207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Emails</w:t>
                  </w:r>
                </w:p>
              </w:tc>
              <w:tc>
                <w:tcPr>
                  <w:tcW w:w="360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Entity servers</w:t>
                  </w:r>
                </w:p>
              </w:tc>
            </w:tr>
            <w:tr w:rsidR="00F40033" w:rsidRPr="00F40033" w:rsidTr="00736CE1">
              <w:tc>
                <w:tcPr>
                  <w:tcW w:w="99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9.0</w:t>
                  </w:r>
                </w:p>
              </w:tc>
              <w:tc>
                <w:tcPr>
                  <w:tcW w:w="207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Search warrant</w:t>
                  </w:r>
                </w:p>
              </w:tc>
              <w:tc>
                <w:tcPr>
                  <w:tcW w:w="360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Court</w:t>
                  </w:r>
                </w:p>
              </w:tc>
            </w:tr>
            <w:tr w:rsidR="00F40033" w:rsidRPr="00F40033" w:rsidTr="00736CE1">
              <w:tc>
                <w:tcPr>
                  <w:tcW w:w="99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10.0</w:t>
                  </w:r>
                </w:p>
              </w:tc>
              <w:tc>
                <w:tcPr>
                  <w:tcW w:w="207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Company ownership</w:t>
                  </w:r>
                </w:p>
              </w:tc>
              <w:tc>
                <w:tcPr>
                  <w:tcW w:w="3600" w:type="dxa"/>
                </w:tcPr>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Registrar of Companies</w:t>
                  </w:r>
                </w:p>
              </w:tc>
            </w:tr>
            <w:tr w:rsidR="000A461F" w:rsidRPr="00F40033" w:rsidTr="00736CE1">
              <w:tc>
                <w:tcPr>
                  <w:tcW w:w="990" w:type="dxa"/>
                </w:tcPr>
                <w:p w:rsidR="000A461F" w:rsidRPr="00F40033" w:rsidRDefault="000A461F" w:rsidP="00F40033">
                  <w:pPr>
                    <w:autoSpaceDE w:val="0"/>
                    <w:autoSpaceDN w:val="0"/>
                    <w:adjustRightInd w:val="0"/>
                    <w:spacing w:line="360" w:lineRule="auto"/>
                    <w:jc w:val="both"/>
                    <w:rPr>
                      <w:rFonts w:ascii="Arial" w:hAnsi="Arial" w:cs="Arial"/>
                      <w:sz w:val="24"/>
                      <w:szCs w:val="24"/>
                    </w:rPr>
                  </w:pPr>
                  <w:r>
                    <w:rPr>
                      <w:rFonts w:ascii="Arial" w:hAnsi="Arial" w:cs="Arial"/>
                      <w:sz w:val="24"/>
                      <w:szCs w:val="24"/>
                    </w:rPr>
                    <w:t>11.0</w:t>
                  </w:r>
                </w:p>
              </w:tc>
              <w:tc>
                <w:tcPr>
                  <w:tcW w:w="2070" w:type="dxa"/>
                </w:tcPr>
                <w:p w:rsidR="000A461F" w:rsidRPr="00F40033" w:rsidRDefault="000A461F" w:rsidP="00F40033">
                  <w:pPr>
                    <w:autoSpaceDE w:val="0"/>
                    <w:autoSpaceDN w:val="0"/>
                    <w:adjustRightInd w:val="0"/>
                    <w:spacing w:line="360" w:lineRule="auto"/>
                    <w:jc w:val="both"/>
                    <w:rPr>
                      <w:rFonts w:ascii="Arial" w:hAnsi="Arial" w:cs="Arial"/>
                      <w:sz w:val="24"/>
                      <w:szCs w:val="24"/>
                    </w:rPr>
                  </w:pPr>
                  <w:r>
                    <w:rPr>
                      <w:rFonts w:ascii="Arial" w:hAnsi="Arial" w:cs="Arial"/>
                      <w:sz w:val="24"/>
                      <w:szCs w:val="24"/>
                    </w:rPr>
                    <w:t>Budgets</w:t>
                  </w:r>
                </w:p>
              </w:tc>
              <w:tc>
                <w:tcPr>
                  <w:tcW w:w="3600" w:type="dxa"/>
                </w:tcPr>
                <w:p w:rsidR="000A461F" w:rsidRPr="00F40033" w:rsidRDefault="000A461F" w:rsidP="00F40033">
                  <w:pPr>
                    <w:autoSpaceDE w:val="0"/>
                    <w:autoSpaceDN w:val="0"/>
                    <w:adjustRightInd w:val="0"/>
                    <w:spacing w:line="360" w:lineRule="auto"/>
                    <w:jc w:val="both"/>
                    <w:rPr>
                      <w:rFonts w:ascii="Arial" w:hAnsi="Arial" w:cs="Arial"/>
                      <w:sz w:val="24"/>
                      <w:szCs w:val="24"/>
                    </w:rPr>
                  </w:pPr>
                  <w:r>
                    <w:rPr>
                      <w:rFonts w:ascii="Arial" w:hAnsi="Arial" w:cs="Arial"/>
                      <w:sz w:val="24"/>
                      <w:szCs w:val="24"/>
                    </w:rPr>
                    <w:t>Entity Management</w:t>
                  </w:r>
                </w:p>
              </w:tc>
            </w:tr>
          </w:tbl>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b/>
                <w:sz w:val="24"/>
                <w:szCs w:val="24"/>
              </w:rPr>
              <w:t>2.</w:t>
            </w:r>
            <w:r w:rsidRPr="00F40033">
              <w:rPr>
                <w:rFonts w:ascii="Arial" w:hAnsi="Arial" w:cs="Arial"/>
                <w:sz w:val="24"/>
                <w:szCs w:val="24"/>
              </w:rPr>
              <w:t xml:space="preserve"> Evidence is required to support any investigation of financial crime. Discuss various types of evidence used in financial crime investigations. </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sz w:val="24"/>
                <w:szCs w:val="24"/>
              </w:rPr>
              <w:t xml:space="preserve">There are five (5) types of evidence </w:t>
            </w:r>
          </w:p>
          <w:p w:rsidR="00F40033" w:rsidRPr="00F40033" w:rsidRDefault="00F40033" w:rsidP="00F40033">
            <w:pPr>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32"/>
              </w:numPr>
              <w:autoSpaceDE w:val="0"/>
              <w:autoSpaceDN w:val="0"/>
              <w:adjustRightInd w:val="0"/>
              <w:spacing w:line="360" w:lineRule="auto"/>
              <w:jc w:val="both"/>
              <w:rPr>
                <w:rFonts w:ascii="Arial" w:hAnsi="Arial" w:cs="Arial"/>
                <w:sz w:val="24"/>
                <w:szCs w:val="24"/>
              </w:rPr>
            </w:pPr>
            <w:r w:rsidRPr="00F40033">
              <w:rPr>
                <w:rFonts w:ascii="Arial" w:hAnsi="Arial" w:cs="Arial"/>
                <w:b/>
                <w:sz w:val="24"/>
                <w:szCs w:val="24"/>
              </w:rPr>
              <w:t>Direct evidence</w:t>
            </w:r>
            <w:r w:rsidRPr="00F40033">
              <w:rPr>
                <w:rFonts w:ascii="Arial" w:hAnsi="Arial" w:cs="Arial"/>
                <w:sz w:val="24"/>
                <w:szCs w:val="24"/>
              </w:rPr>
              <w:t>- is evidence that proves a fact without making any inferences or presumptions. In short, those who have direct knowledge (i.e. they have heard it, seen it, or were directly involved in it) of the fact swear of its existence. This may take the form of confessions obtained in a court of law or during the course of investigation.</w:t>
            </w:r>
          </w:p>
          <w:p w:rsidR="00F40033" w:rsidRPr="00F40033" w:rsidRDefault="00F40033" w:rsidP="00F40033">
            <w:pPr>
              <w:pStyle w:val="ListParagraph"/>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32"/>
              </w:numPr>
              <w:autoSpaceDE w:val="0"/>
              <w:autoSpaceDN w:val="0"/>
              <w:adjustRightInd w:val="0"/>
              <w:spacing w:line="360" w:lineRule="auto"/>
              <w:jc w:val="both"/>
              <w:rPr>
                <w:rFonts w:ascii="Arial" w:hAnsi="Arial" w:cs="Arial"/>
                <w:sz w:val="24"/>
                <w:szCs w:val="24"/>
              </w:rPr>
            </w:pPr>
            <w:r w:rsidRPr="00F40033">
              <w:rPr>
                <w:rFonts w:ascii="Arial" w:hAnsi="Arial" w:cs="Arial"/>
                <w:b/>
                <w:sz w:val="24"/>
                <w:szCs w:val="24"/>
              </w:rPr>
              <w:lastRenderedPageBreak/>
              <w:t>Circumstantial evidence</w:t>
            </w:r>
            <w:r w:rsidRPr="00F40033">
              <w:rPr>
                <w:rFonts w:ascii="Arial" w:hAnsi="Arial" w:cs="Arial"/>
                <w:sz w:val="24"/>
                <w:szCs w:val="24"/>
              </w:rPr>
              <w:t>- is evidence that proves a fact through inferences or presumptions. It means having to prove several supporting facts and then analyzing them in relation to one another in order to prove that the ultimate fact in question exists. Circumstantial evidence is admissible in a court of law. Proving the suspect’s willful intent can be categorized as circumstantial evidence.</w:t>
            </w:r>
          </w:p>
          <w:p w:rsidR="00F40033" w:rsidRPr="00F40033" w:rsidRDefault="00F40033" w:rsidP="00F40033">
            <w:pPr>
              <w:pStyle w:val="ListParagraph"/>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32"/>
              </w:numPr>
              <w:autoSpaceDE w:val="0"/>
              <w:autoSpaceDN w:val="0"/>
              <w:adjustRightInd w:val="0"/>
              <w:spacing w:line="360" w:lineRule="auto"/>
              <w:jc w:val="both"/>
              <w:rPr>
                <w:rFonts w:ascii="Arial" w:hAnsi="Arial" w:cs="Arial"/>
                <w:sz w:val="24"/>
                <w:szCs w:val="24"/>
              </w:rPr>
            </w:pPr>
            <w:r w:rsidRPr="00F40033">
              <w:rPr>
                <w:rFonts w:ascii="Arial" w:hAnsi="Arial" w:cs="Arial"/>
                <w:b/>
                <w:sz w:val="24"/>
                <w:szCs w:val="24"/>
              </w:rPr>
              <w:t>Oral Evidence</w:t>
            </w:r>
            <w:r w:rsidRPr="00F40033">
              <w:rPr>
                <w:rFonts w:ascii="Arial" w:hAnsi="Arial" w:cs="Arial"/>
                <w:sz w:val="24"/>
                <w:szCs w:val="24"/>
              </w:rPr>
              <w:t>- involves witness accounts and presentation during submission of records and physical objects. Witness testimony includes oral statements by the witness delivered under oath.</w:t>
            </w:r>
          </w:p>
          <w:p w:rsidR="00F40033" w:rsidRPr="00F40033" w:rsidRDefault="00F40033" w:rsidP="00F40033">
            <w:pPr>
              <w:pStyle w:val="ListParagraph"/>
              <w:autoSpaceDE w:val="0"/>
              <w:autoSpaceDN w:val="0"/>
              <w:adjustRightInd w:val="0"/>
              <w:spacing w:line="360" w:lineRule="auto"/>
              <w:jc w:val="both"/>
              <w:rPr>
                <w:rFonts w:ascii="Arial" w:hAnsi="Arial" w:cs="Arial"/>
                <w:sz w:val="24"/>
                <w:szCs w:val="24"/>
              </w:rPr>
            </w:pPr>
          </w:p>
          <w:p w:rsidR="00F40033" w:rsidRPr="00F40033" w:rsidRDefault="00F40033" w:rsidP="00F40033">
            <w:pPr>
              <w:pStyle w:val="ListParagraph"/>
              <w:numPr>
                <w:ilvl w:val="0"/>
                <w:numId w:val="32"/>
              </w:numPr>
              <w:autoSpaceDE w:val="0"/>
              <w:autoSpaceDN w:val="0"/>
              <w:adjustRightInd w:val="0"/>
              <w:spacing w:line="360" w:lineRule="auto"/>
              <w:jc w:val="both"/>
              <w:rPr>
                <w:rFonts w:ascii="Arial" w:hAnsi="Arial" w:cs="Arial"/>
                <w:sz w:val="24"/>
                <w:szCs w:val="24"/>
              </w:rPr>
            </w:pPr>
            <w:r w:rsidRPr="00F40033">
              <w:rPr>
                <w:rFonts w:ascii="Arial" w:hAnsi="Arial" w:cs="Arial"/>
                <w:b/>
                <w:sz w:val="24"/>
                <w:szCs w:val="24"/>
              </w:rPr>
              <w:t>Real or physical evidence</w:t>
            </w:r>
            <w:r w:rsidRPr="00F40033">
              <w:rPr>
                <w:rFonts w:ascii="Arial" w:hAnsi="Arial" w:cs="Arial"/>
                <w:sz w:val="24"/>
                <w:szCs w:val="24"/>
              </w:rPr>
              <w:t>- consists of tangible objects or property. It may include a knife, pistol, or any other weapon. It must be relevant to the case and admissible in a court of law.</w:t>
            </w:r>
          </w:p>
          <w:p w:rsidR="00F40033" w:rsidRPr="00F40033" w:rsidRDefault="00F40033" w:rsidP="00F40033">
            <w:pPr>
              <w:pStyle w:val="ListParagraph"/>
              <w:spacing w:line="360" w:lineRule="auto"/>
              <w:jc w:val="both"/>
              <w:rPr>
                <w:rFonts w:ascii="Arial" w:hAnsi="Arial" w:cs="Arial"/>
                <w:sz w:val="24"/>
                <w:szCs w:val="24"/>
              </w:rPr>
            </w:pPr>
          </w:p>
          <w:p w:rsidR="00F40033" w:rsidRPr="00F40033" w:rsidRDefault="00F40033" w:rsidP="00F40033">
            <w:pPr>
              <w:pStyle w:val="ListParagraph"/>
              <w:numPr>
                <w:ilvl w:val="0"/>
                <w:numId w:val="32"/>
              </w:numPr>
              <w:autoSpaceDE w:val="0"/>
              <w:autoSpaceDN w:val="0"/>
              <w:adjustRightInd w:val="0"/>
              <w:spacing w:line="360" w:lineRule="auto"/>
              <w:jc w:val="both"/>
              <w:rPr>
                <w:rFonts w:ascii="Arial" w:hAnsi="Arial" w:cs="Arial"/>
                <w:sz w:val="24"/>
                <w:szCs w:val="24"/>
              </w:rPr>
            </w:pPr>
            <w:r w:rsidRPr="00F40033">
              <w:rPr>
                <w:rFonts w:ascii="Arial" w:hAnsi="Arial" w:cs="Arial"/>
                <w:b/>
                <w:sz w:val="24"/>
                <w:szCs w:val="24"/>
              </w:rPr>
              <w:t>Documentary evidence</w:t>
            </w:r>
            <w:r w:rsidRPr="00F40033">
              <w:rPr>
                <w:rFonts w:ascii="Arial" w:hAnsi="Arial" w:cs="Arial"/>
                <w:sz w:val="24"/>
                <w:szCs w:val="24"/>
              </w:rPr>
              <w:t>- includes written material such as judicial records, official documents, contracts, deeds, letters, memoranda, private diaries, maps, photographs, diagrams, and any other official or private writing.</w:t>
            </w:r>
          </w:p>
          <w:p w:rsidR="00F40033" w:rsidRPr="00F40033" w:rsidRDefault="00F40033" w:rsidP="00F40033">
            <w:pPr>
              <w:pStyle w:val="ListParagraph"/>
              <w:spacing w:line="360" w:lineRule="auto"/>
              <w:jc w:val="both"/>
              <w:rPr>
                <w:rFonts w:ascii="Arial" w:hAnsi="Arial" w:cs="Arial"/>
                <w:sz w:val="24"/>
                <w:szCs w:val="24"/>
              </w:rPr>
            </w:pPr>
          </w:p>
          <w:p w:rsidR="00F40033" w:rsidRPr="00F40033" w:rsidRDefault="00F40033" w:rsidP="00F40033">
            <w:pPr>
              <w:autoSpaceDE w:val="0"/>
              <w:autoSpaceDN w:val="0"/>
              <w:adjustRightInd w:val="0"/>
              <w:spacing w:line="360" w:lineRule="auto"/>
              <w:jc w:val="both"/>
              <w:rPr>
                <w:rFonts w:ascii="Arial" w:hAnsi="Arial" w:cs="Arial"/>
                <w:sz w:val="24"/>
                <w:szCs w:val="24"/>
              </w:rPr>
            </w:pPr>
            <w:r w:rsidRPr="00F40033">
              <w:rPr>
                <w:rFonts w:ascii="Arial" w:hAnsi="Arial" w:cs="Arial"/>
                <w:b/>
                <w:sz w:val="24"/>
                <w:szCs w:val="24"/>
              </w:rPr>
              <w:t>3</w:t>
            </w:r>
            <w:r w:rsidRPr="00F40033">
              <w:rPr>
                <w:rFonts w:ascii="Arial" w:hAnsi="Arial" w:cs="Arial"/>
                <w:sz w:val="24"/>
                <w:szCs w:val="24"/>
              </w:rPr>
              <w:t>. Evidence gathered in financial crime cases is different from the one gathered in non financial crime cases. What is the basic difference in the composition of the two types of evidences?</w:t>
            </w:r>
          </w:p>
          <w:p w:rsidR="00F40033" w:rsidRPr="00F40033" w:rsidRDefault="00F40033" w:rsidP="00F40033">
            <w:pPr>
              <w:spacing w:line="360" w:lineRule="auto"/>
              <w:jc w:val="both"/>
              <w:rPr>
                <w:rFonts w:ascii="Arial" w:hAnsi="Arial" w:cs="Arial"/>
                <w:sz w:val="24"/>
                <w:szCs w:val="24"/>
              </w:rPr>
            </w:pPr>
            <w:r w:rsidRPr="00F40033">
              <w:rPr>
                <w:rFonts w:ascii="Arial" w:hAnsi="Arial" w:cs="Arial"/>
                <w:sz w:val="24"/>
                <w:szCs w:val="24"/>
              </w:rPr>
              <w:t>The differences between financial crimes evidence and non financial crimes evidence is that forensic investigator involved in investigation of financial crime will have to peruse through voluminous documents to come up with evidence which has to be presented to court to prove the criminality. Evidence is usually documents based.  While non financial crimes do not have to go through voluminous document to prosecute the criminal.eg a suspected murder case the investigator will only have to prove the tool used by the murderer and any finger prints on tool used or eye witness present when the murder was committed.</w:t>
            </w:r>
          </w:p>
          <w:p w:rsidR="00CC2FB3" w:rsidRPr="00F40033" w:rsidRDefault="00CC2FB3" w:rsidP="00F40033">
            <w:pPr>
              <w:spacing w:line="360" w:lineRule="auto"/>
              <w:jc w:val="both"/>
              <w:rPr>
                <w:rFonts w:ascii="Arial" w:hAnsi="Arial" w:cs="Arial"/>
                <w:b/>
                <w:sz w:val="24"/>
                <w:szCs w:val="24"/>
              </w:rPr>
            </w:pPr>
          </w:p>
        </w:tc>
      </w:tr>
    </w:tbl>
    <w:p w:rsidR="00503D7E" w:rsidRPr="00E3371C" w:rsidRDefault="00503D7E" w:rsidP="00E3371C">
      <w:pPr>
        <w:autoSpaceDE w:val="0"/>
        <w:autoSpaceDN w:val="0"/>
        <w:adjustRightInd w:val="0"/>
        <w:spacing w:after="0" w:line="360" w:lineRule="auto"/>
        <w:jc w:val="both"/>
        <w:rPr>
          <w:rFonts w:ascii="Arial" w:hAnsi="Arial" w:cs="Arial"/>
          <w:b/>
          <w:bCs/>
          <w:color w:val="002060"/>
          <w:sz w:val="24"/>
          <w:szCs w:val="24"/>
          <w:lang w:val="en-US"/>
        </w:rPr>
      </w:pPr>
    </w:p>
    <w:p w:rsidR="00A851DA" w:rsidRPr="00E3371C" w:rsidRDefault="00AE1481" w:rsidP="00E3371C">
      <w:pPr>
        <w:autoSpaceDE w:val="0"/>
        <w:autoSpaceDN w:val="0"/>
        <w:adjustRightInd w:val="0"/>
        <w:spacing w:after="0" w:line="360" w:lineRule="auto"/>
        <w:jc w:val="both"/>
        <w:rPr>
          <w:rFonts w:ascii="Arial" w:hAnsi="Arial" w:cs="Arial"/>
          <w:b/>
          <w:bCs/>
          <w:color w:val="002060"/>
          <w:sz w:val="24"/>
          <w:szCs w:val="24"/>
          <w:lang w:val="en-US"/>
        </w:rPr>
      </w:pPr>
      <w:r w:rsidRPr="00E3371C">
        <w:rPr>
          <w:rFonts w:ascii="Arial" w:hAnsi="Arial" w:cs="Arial"/>
          <w:b/>
          <w:bCs/>
          <w:color w:val="002060"/>
          <w:sz w:val="24"/>
          <w:szCs w:val="24"/>
          <w:lang w:val="en-US"/>
        </w:rPr>
        <w:t>Student</w:t>
      </w:r>
      <w:r w:rsidR="00A851DA" w:rsidRPr="00E3371C">
        <w:rPr>
          <w:rFonts w:ascii="Arial" w:hAnsi="Arial" w:cs="Arial"/>
          <w:b/>
          <w:bCs/>
          <w:color w:val="002060"/>
          <w:sz w:val="24"/>
          <w:szCs w:val="24"/>
          <w:lang w:val="en-US"/>
        </w:rPr>
        <w:t xml:space="preserve"> Statement:</w:t>
      </w:r>
    </w:p>
    <w:p w:rsidR="00A851DA" w:rsidRPr="00E3371C" w:rsidRDefault="00A851DA" w:rsidP="00E3371C">
      <w:pPr>
        <w:autoSpaceDE w:val="0"/>
        <w:autoSpaceDN w:val="0"/>
        <w:adjustRightInd w:val="0"/>
        <w:spacing w:after="0" w:line="360" w:lineRule="auto"/>
        <w:jc w:val="both"/>
        <w:rPr>
          <w:rFonts w:ascii="Arial" w:hAnsi="Arial" w:cs="Arial"/>
          <w:b/>
          <w:bCs/>
          <w:color w:val="001AE6"/>
          <w:sz w:val="24"/>
          <w:szCs w:val="24"/>
          <w:lang w:val="en-US"/>
        </w:rPr>
      </w:pPr>
    </w:p>
    <w:p w:rsidR="00A851DA" w:rsidRPr="00E3371C" w:rsidRDefault="00405895" w:rsidP="00E3371C">
      <w:pPr>
        <w:autoSpaceDE w:val="0"/>
        <w:autoSpaceDN w:val="0"/>
        <w:adjustRightInd w:val="0"/>
        <w:spacing w:after="0" w:line="360" w:lineRule="auto"/>
        <w:jc w:val="both"/>
        <w:rPr>
          <w:rFonts w:ascii="Arial" w:hAnsi="Arial" w:cs="Arial"/>
          <w:color w:val="000000"/>
          <w:sz w:val="24"/>
          <w:szCs w:val="24"/>
          <w:lang w:val="en-US"/>
        </w:rPr>
      </w:pPr>
      <w:r w:rsidRPr="00E3371C">
        <w:rPr>
          <w:rFonts w:ascii="Arial" w:hAnsi="Arial" w:cs="Arial"/>
          <w:color w:val="000000"/>
          <w:sz w:val="24"/>
          <w:szCs w:val="24"/>
          <w:lang w:val="en-US"/>
        </w:rPr>
        <w:t>By submitting this assignment, I confirm that this is my own work.</w:t>
      </w:r>
    </w:p>
    <w:p w:rsidR="00A851DA" w:rsidRPr="00E3371C" w:rsidRDefault="00A851DA" w:rsidP="00E3371C">
      <w:pPr>
        <w:autoSpaceDE w:val="0"/>
        <w:autoSpaceDN w:val="0"/>
        <w:adjustRightInd w:val="0"/>
        <w:spacing w:after="0" w:line="360" w:lineRule="auto"/>
        <w:jc w:val="both"/>
        <w:rPr>
          <w:rFonts w:ascii="Arial" w:hAnsi="Arial" w:cs="Arial"/>
          <w:color w:val="000000"/>
          <w:sz w:val="24"/>
          <w:szCs w:val="24"/>
          <w:lang w:val="en-US"/>
        </w:rPr>
      </w:pPr>
    </w:p>
    <w:tbl>
      <w:tblPr>
        <w:tblStyle w:val="TableGrid"/>
        <w:tblW w:w="0" w:type="auto"/>
        <w:tblLook w:val="04A0"/>
      </w:tblPr>
      <w:tblGrid>
        <w:gridCol w:w="2310"/>
        <w:gridCol w:w="4035"/>
        <w:gridCol w:w="1276"/>
        <w:gridCol w:w="1621"/>
      </w:tblGrid>
      <w:tr w:rsidR="00405895" w:rsidRPr="00E3371C" w:rsidTr="00405895">
        <w:tc>
          <w:tcPr>
            <w:tcW w:w="2310"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Student Signature</w:t>
            </w:r>
          </w:p>
        </w:tc>
        <w:tc>
          <w:tcPr>
            <w:tcW w:w="4035" w:type="dxa"/>
          </w:tcPr>
          <w:p w:rsidR="00405895" w:rsidRPr="002B10C8" w:rsidRDefault="00E3371C" w:rsidP="00E3371C">
            <w:pPr>
              <w:spacing w:line="360" w:lineRule="auto"/>
              <w:jc w:val="both"/>
              <w:rPr>
                <w:rFonts w:ascii="Arial" w:hAnsi="Arial" w:cs="Arial"/>
                <w:b/>
                <w:color w:val="000000"/>
                <w:sz w:val="24"/>
                <w:szCs w:val="24"/>
              </w:rPr>
            </w:pPr>
            <w:r w:rsidRPr="002B10C8">
              <w:rPr>
                <w:rFonts w:ascii="Arial" w:hAnsi="Arial" w:cs="Arial"/>
                <w:b/>
                <w:color w:val="000000"/>
                <w:sz w:val="24"/>
                <w:szCs w:val="24"/>
              </w:rPr>
              <w:t>ROBERT KALUBA</w:t>
            </w:r>
          </w:p>
        </w:tc>
        <w:tc>
          <w:tcPr>
            <w:tcW w:w="1276" w:type="dxa"/>
            <w:shd w:val="clear" w:color="auto" w:fill="D9D9D9" w:themeFill="background1" w:themeFillShade="D9"/>
          </w:tcPr>
          <w:p w:rsidR="00405895" w:rsidRPr="00E3371C" w:rsidRDefault="00405895" w:rsidP="00E3371C">
            <w:pPr>
              <w:spacing w:line="360" w:lineRule="auto"/>
              <w:jc w:val="both"/>
              <w:rPr>
                <w:rFonts w:ascii="Arial" w:hAnsi="Arial" w:cs="Arial"/>
                <w:color w:val="000000"/>
                <w:sz w:val="24"/>
                <w:szCs w:val="24"/>
              </w:rPr>
            </w:pPr>
            <w:r w:rsidRPr="00E3371C">
              <w:rPr>
                <w:rFonts w:ascii="Arial" w:hAnsi="Arial" w:cs="Arial"/>
                <w:color w:val="000000"/>
                <w:sz w:val="24"/>
                <w:szCs w:val="24"/>
              </w:rPr>
              <w:t>Date</w:t>
            </w:r>
          </w:p>
        </w:tc>
        <w:tc>
          <w:tcPr>
            <w:tcW w:w="1621" w:type="dxa"/>
          </w:tcPr>
          <w:p w:rsidR="00405895" w:rsidRPr="00F40033" w:rsidRDefault="00F40033" w:rsidP="00E3371C">
            <w:pPr>
              <w:spacing w:line="360" w:lineRule="auto"/>
              <w:jc w:val="both"/>
              <w:rPr>
                <w:rFonts w:ascii="Arial" w:hAnsi="Arial" w:cs="Arial"/>
                <w:b/>
                <w:color w:val="000000"/>
                <w:sz w:val="24"/>
                <w:szCs w:val="24"/>
              </w:rPr>
            </w:pPr>
            <w:r w:rsidRPr="00F40033">
              <w:rPr>
                <w:rFonts w:ascii="Arial" w:hAnsi="Arial" w:cs="Arial"/>
                <w:b/>
                <w:color w:val="000000"/>
                <w:sz w:val="24"/>
                <w:szCs w:val="24"/>
              </w:rPr>
              <w:t>29</w:t>
            </w:r>
            <w:r w:rsidR="00E3371C" w:rsidRPr="00F40033">
              <w:rPr>
                <w:rFonts w:ascii="Arial" w:hAnsi="Arial" w:cs="Arial"/>
                <w:b/>
                <w:color w:val="000000"/>
                <w:sz w:val="24"/>
                <w:szCs w:val="24"/>
              </w:rPr>
              <w:t>/10/2015</w:t>
            </w:r>
          </w:p>
        </w:tc>
      </w:tr>
    </w:tbl>
    <w:p w:rsidR="00A851DA" w:rsidRPr="00E3371C" w:rsidRDefault="00A851DA" w:rsidP="00E3371C">
      <w:pPr>
        <w:spacing w:line="360" w:lineRule="auto"/>
        <w:jc w:val="both"/>
        <w:rPr>
          <w:rFonts w:ascii="Arial" w:hAnsi="Arial" w:cs="Arial"/>
          <w:color w:val="000000"/>
          <w:sz w:val="24"/>
          <w:szCs w:val="24"/>
          <w:lang w:val="en-US"/>
        </w:rPr>
      </w:pPr>
    </w:p>
    <w:p w:rsidR="00A851DA" w:rsidRPr="00E3371C" w:rsidRDefault="00503D7E" w:rsidP="00E3371C">
      <w:pPr>
        <w:shd w:val="clear" w:color="auto" w:fill="D9D9D9" w:themeFill="background1" w:themeFillShade="D9"/>
        <w:spacing w:line="360" w:lineRule="auto"/>
        <w:jc w:val="both"/>
        <w:rPr>
          <w:rFonts w:ascii="Arial" w:hAnsi="Arial" w:cs="Arial"/>
          <w:b/>
          <w:sz w:val="24"/>
          <w:szCs w:val="24"/>
          <w:lang w:val="en-US"/>
        </w:rPr>
      </w:pPr>
      <w:r w:rsidRPr="00E3371C">
        <w:rPr>
          <w:rFonts w:ascii="Arial" w:hAnsi="Arial" w:cs="Arial"/>
          <w:b/>
          <w:sz w:val="24"/>
          <w:szCs w:val="24"/>
          <w:lang w:val="en-US"/>
        </w:rPr>
        <w:t>For Tutor / Assessor Use Only</w:t>
      </w:r>
    </w:p>
    <w:tbl>
      <w:tblPr>
        <w:tblStyle w:val="TableGrid"/>
        <w:tblW w:w="0" w:type="auto"/>
        <w:tblLook w:val="04A0"/>
      </w:tblPr>
      <w:tblGrid>
        <w:gridCol w:w="4621"/>
        <w:gridCol w:w="4621"/>
      </w:tblGrid>
      <w:tr w:rsidR="00503D7E" w:rsidRPr="00E3371C" w:rsidTr="00B0415E">
        <w:trPr>
          <w:trHeight w:val="249"/>
        </w:trPr>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Total Marks</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503D7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Marks Obtained</w:t>
            </w:r>
          </w:p>
        </w:tc>
        <w:tc>
          <w:tcPr>
            <w:tcW w:w="4621" w:type="dxa"/>
          </w:tcPr>
          <w:p w:rsidR="00503D7E" w:rsidRPr="00E3371C" w:rsidRDefault="00503D7E" w:rsidP="00E3371C">
            <w:pPr>
              <w:spacing w:line="360" w:lineRule="auto"/>
              <w:jc w:val="both"/>
              <w:rPr>
                <w:rFonts w:ascii="Arial" w:hAnsi="Arial" w:cs="Arial"/>
                <w:sz w:val="24"/>
                <w:szCs w:val="24"/>
              </w:rPr>
            </w:pPr>
          </w:p>
        </w:tc>
      </w:tr>
      <w:tr w:rsidR="00503D7E" w:rsidRPr="00E3371C" w:rsidTr="00B0415E">
        <w:tc>
          <w:tcPr>
            <w:tcW w:w="4621" w:type="dxa"/>
            <w:shd w:val="clear" w:color="auto" w:fill="D9D9D9" w:themeFill="background1" w:themeFillShade="D9"/>
          </w:tcPr>
          <w:p w:rsidR="00503D7E" w:rsidRPr="00E3371C" w:rsidRDefault="00B0415E" w:rsidP="00E3371C">
            <w:pPr>
              <w:spacing w:line="360" w:lineRule="auto"/>
              <w:jc w:val="both"/>
              <w:rPr>
                <w:rFonts w:ascii="Arial" w:hAnsi="Arial" w:cs="Arial"/>
                <w:b/>
                <w:color w:val="002060"/>
                <w:sz w:val="24"/>
                <w:szCs w:val="24"/>
              </w:rPr>
            </w:pPr>
            <w:r w:rsidRPr="00E3371C">
              <w:rPr>
                <w:rFonts w:ascii="Arial" w:hAnsi="Arial" w:cs="Arial"/>
                <w:b/>
                <w:color w:val="002060"/>
                <w:sz w:val="24"/>
                <w:szCs w:val="24"/>
              </w:rPr>
              <w:t>Percentage / Grade</w:t>
            </w:r>
          </w:p>
        </w:tc>
        <w:tc>
          <w:tcPr>
            <w:tcW w:w="4621" w:type="dxa"/>
          </w:tcPr>
          <w:p w:rsidR="00503D7E" w:rsidRPr="00E3371C" w:rsidRDefault="00503D7E" w:rsidP="00E3371C">
            <w:pPr>
              <w:spacing w:line="360" w:lineRule="auto"/>
              <w:jc w:val="both"/>
              <w:rPr>
                <w:rFonts w:ascii="Arial" w:hAnsi="Arial" w:cs="Arial"/>
                <w:sz w:val="24"/>
                <w:szCs w:val="24"/>
              </w:rPr>
            </w:pPr>
          </w:p>
        </w:tc>
      </w:tr>
    </w:tbl>
    <w:p w:rsidR="00A851DA" w:rsidRPr="00E3371C" w:rsidRDefault="00A851DA"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607874" w:rsidRPr="00E3371C" w:rsidRDefault="00607874"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p w:rsidR="00EA30AB" w:rsidRPr="00E3371C" w:rsidRDefault="00EA30AB" w:rsidP="00E3371C">
      <w:pPr>
        <w:spacing w:line="360" w:lineRule="auto"/>
        <w:jc w:val="both"/>
        <w:rPr>
          <w:rFonts w:ascii="Arial" w:hAnsi="Arial" w:cs="Arial"/>
          <w:sz w:val="24"/>
          <w:szCs w:val="24"/>
        </w:rPr>
      </w:pPr>
    </w:p>
    <w:sectPr w:rsidR="00EA30AB" w:rsidRPr="00E3371C"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17076B" w:rsidRDefault="0017076B" w:rsidP="00CB4D0A">
      <w:pPr>
        <w:spacing w:after="0" w:line="240" w:lineRule="auto"/>
      </w:pPr>
      <w:r>
        <w:separator/>
      </w:r>
    </w:p>
  </w:endnote>
  <w:endnote w:type="continuationSeparator" w:id="1">
    <w:p w:rsidR="0017076B" w:rsidRDefault="0017076B"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61002A87" w:usb1="80000000" w:usb2="00000008" w:usb3="00000000" w:csb0="000101FF" w:csb1="00000000"/>
  </w:font>
  <w:font w:name="Arial">
    <w:panose1 w:val="020B0604020202020204"/>
    <w:charset w:val="00"/>
    <w:family w:val="swiss"/>
    <w:pitch w:val="variable"/>
    <w:sig w:usb0="20002A87" w:usb1="00000000" w:usb2="00000000" w:usb3="00000000" w:csb0="000001F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17076B" w:rsidRDefault="0017076B" w:rsidP="00CB4D0A">
      <w:pPr>
        <w:spacing w:after="0" w:line="240" w:lineRule="auto"/>
      </w:pPr>
      <w:r>
        <w:separator/>
      </w:r>
    </w:p>
  </w:footnote>
  <w:footnote w:type="continuationSeparator" w:id="1">
    <w:p w:rsidR="0017076B" w:rsidRDefault="0017076B"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0B0603"/>
    <w:multiLevelType w:val="hybridMultilevel"/>
    <w:tmpl w:val="A6C07D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85851C2"/>
    <w:multiLevelType w:val="hybridMultilevel"/>
    <w:tmpl w:val="01544D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205B0A3C"/>
    <w:multiLevelType w:val="hybridMultilevel"/>
    <w:tmpl w:val="C00C0ECE"/>
    <w:lvl w:ilvl="0" w:tplc="502AE5AC">
      <w:start w:val="3"/>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13065B"/>
    <w:multiLevelType w:val="hybridMultilevel"/>
    <w:tmpl w:val="4CF23B56"/>
    <w:lvl w:ilvl="0" w:tplc="CF4051E8">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582332F"/>
    <w:multiLevelType w:val="hybridMultilevel"/>
    <w:tmpl w:val="4AA049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26A423CF"/>
    <w:multiLevelType w:val="hybridMultilevel"/>
    <w:tmpl w:val="E904E2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9EF6161"/>
    <w:multiLevelType w:val="hybridMultilevel"/>
    <w:tmpl w:val="4E383C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A8C08BA"/>
    <w:multiLevelType w:val="hybridMultilevel"/>
    <w:tmpl w:val="6B3440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2DD748B3"/>
    <w:multiLevelType w:val="hybridMultilevel"/>
    <w:tmpl w:val="14F20C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32261325"/>
    <w:multiLevelType w:val="hybridMultilevel"/>
    <w:tmpl w:val="43D47B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nsid w:val="37CA0612"/>
    <w:multiLevelType w:val="hybridMultilevel"/>
    <w:tmpl w:val="951826FA"/>
    <w:lvl w:ilvl="0" w:tplc="B4243C74">
      <w:start w:val="1"/>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393D2B7D"/>
    <w:multiLevelType w:val="hybridMultilevel"/>
    <w:tmpl w:val="2070EC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3CD3358E"/>
    <w:multiLevelType w:val="hybridMultilevel"/>
    <w:tmpl w:val="C4601CD6"/>
    <w:lvl w:ilvl="0" w:tplc="09264E5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D0D5C3C"/>
    <w:multiLevelType w:val="hybridMultilevel"/>
    <w:tmpl w:val="485A16E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nsid w:val="3DE12574"/>
    <w:multiLevelType w:val="hybridMultilevel"/>
    <w:tmpl w:val="9CFCE29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5E06061"/>
    <w:multiLevelType w:val="hybridMultilevel"/>
    <w:tmpl w:val="28B05ED4"/>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6">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4F7F04A9"/>
    <w:multiLevelType w:val="hybridMultilevel"/>
    <w:tmpl w:val="AA260B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54E925EE"/>
    <w:multiLevelType w:val="hybridMultilevel"/>
    <w:tmpl w:val="68DA0810"/>
    <w:lvl w:ilvl="0" w:tplc="65F0298C">
      <w:start w:val="1"/>
      <w:numFmt w:val="lowerRoman"/>
      <w:lvlText w:val="(%1)"/>
      <w:lvlJc w:val="left"/>
      <w:pPr>
        <w:ind w:left="1800" w:hanging="72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nsid w:val="58E1007A"/>
    <w:multiLevelType w:val="hybridMultilevel"/>
    <w:tmpl w:val="441EA6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59E627EB"/>
    <w:multiLevelType w:val="hybridMultilevel"/>
    <w:tmpl w:val="48263CE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5AC57D6C"/>
    <w:multiLevelType w:val="hybridMultilevel"/>
    <w:tmpl w:val="FD622FA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nsid w:val="5C6724DD"/>
    <w:multiLevelType w:val="hybridMultilevel"/>
    <w:tmpl w:val="B38ECA3E"/>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nsid w:val="67AB4D18"/>
    <w:multiLevelType w:val="hybridMultilevel"/>
    <w:tmpl w:val="B7A8208A"/>
    <w:lvl w:ilvl="0" w:tplc="04090001">
      <w:start w:val="1"/>
      <w:numFmt w:val="bullet"/>
      <w:lvlText w:val=""/>
      <w:lvlJc w:val="left"/>
      <w:pPr>
        <w:ind w:left="1155" w:hanging="360"/>
      </w:pPr>
      <w:rPr>
        <w:rFonts w:ascii="Symbol" w:hAnsi="Symbol" w:hint="default"/>
      </w:rPr>
    </w:lvl>
    <w:lvl w:ilvl="1" w:tplc="04090003" w:tentative="1">
      <w:start w:val="1"/>
      <w:numFmt w:val="bullet"/>
      <w:lvlText w:val="o"/>
      <w:lvlJc w:val="left"/>
      <w:pPr>
        <w:ind w:left="1875" w:hanging="360"/>
      </w:pPr>
      <w:rPr>
        <w:rFonts w:ascii="Courier New" w:hAnsi="Courier New" w:cs="Courier New" w:hint="default"/>
      </w:rPr>
    </w:lvl>
    <w:lvl w:ilvl="2" w:tplc="04090005" w:tentative="1">
      <w:start w:val="1"/>
      <w:numFmt w:val="bullet"/>
      <w:lvlText w:val=""/>
      <w:lvlJc w:val="left"/>
      <w:pPr>
        <w:ind w:left="2595" w:hanging="360"/>
      </w:pPr>
      <w:rPr>
        <w:rFonts w:ascii="Wingdings" w:hAnsi="Wingdings" w:hint="default"/>
      </w:rPr>
    </w:lvl>
    <w:lvl w:ilvl="3" w:tplc="04090001" w:tentative="1">
      <w:start w:val="1"/>
      <w:numFmt w:val="bullet"/>
      <w:lvlText w:val=""/>
      <w:lvlJc w:val="left"/>
      <w:pPr>
        <w:ind w:left="3315" w:hanging="360"/>
      </w:pPr>
      <w:rPr>
        <w:rFonts w:ascii="Symbol" w:hAnsi="Symbol" w:hint="default"/>
      </w:rPr>
    </w:lvl>
    <w:lvl w:ilvl="4" w:tplc="04090003" w:tentative="1">
      <w:start w:val="1"/>
      <w:numFmt w:val="bullet"/>
      <w:lvlText w:val="o"/>
      <w:lvlJc w:val="left"/>
      <w:pPr>
        <w:ind w:left="4035" w:hanging="360"/>
      </w:pPr>
      <w:rPr>
        <w:rFonts w:ascii="Courier New" w:hAnsi="Courier New" w:cs="Courier New" w:hint="default"/>
      </w:rPr>
    </w:lvl>
    <w:lvl w:ilvl="5" w:tplc="04090005" w:tentative="1">
      <w:start w:val="1"/>
      <w:numFmt w:val="bullet"/>
      <w:lvlText w:val=""/>
      <w:lvlJc w:val="left"/>
      <w:pPr>
        <w:ind w:left="4755" w:hanging="360"/>
      </w:pPr>
      <w:rPr>
        <w:rFonts w:ascii="Wingdings" w:hAnsi="Wingdings" w:hint="default"/>
      </w:rPr>
    </w:lvl>
    <w:lvl w:ilvl="6" w:tplc="04090001" w:tentative="1">
      <w:start w:val="1"/>
      <w:numFmt w:val="bullet"/>
      <w:lvlText w:val=""/>
      <w:lvlJc w:val="left"/>
      <w:pPr>
        <w:ind w:left="5475" w:hanging="360"/>
      </w:pPr>
      <w:rPr>
        <w:rFonts w:ascii="Symbol" w:hAnsi="Symbol" w:hint="default"/>
      </w:rPr>
    </w:lvl>
    <w:lvl w:ilvl="7" w:tplc="04090003" w:tentative="1">
      <w:start w:val="1"/>
      <w:numFmt w:val="bullet"/>
      <w:lvlText w:val="o"/>
      <w:lvlJc w:val="left"/>
      <w:pPr>
        <w:ind w:left="6195" w:hanging="360"/>
      </w:pPr>
      <w:rPr>
        <w:rFonts w:ascii="Courier New" w:hAnsi="Courier New" w:cs="Courier New" w:hint="default"/>
      </w:rPr>
    </w:lvl>
    <w:lvl w:ilvl="8" w:tplc="04090005" w:tentative="1">
      <w:start w:val="1"/>
      <w:numFmt w:val="bullet"/>
      <w:lvlText w:val=""/>
      <w:lvlJc w:val="left"/>
      <w:pPr>
        <w:ind w:left="6915" w:hanging="360"/>
      </w:pPr>
      <w:rPr>
        <w:rFonts w:ascii="Wingdings" w:hAnsi="Wingdings" w:hint="default"/>
      </w:rPr>
    </w:lvl>
  </w:abstractNum>
  <w:abstractNum w:abstractNumId="24">
    <w:nsid w:val="6E353EAB"/>
    <w:multiLevelType w:val="hybridMultilevel"/>
    <w:tmpl w:val="50DEC3B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6ED93B61"/>
    <w:multiLevelType w:val="hybridMultilevel"/>
    <w:tmpl w:val="DD0EEAD8"/>
    <w:lvl w:ilvl="0" w:tplc="26FE631E">
      <w:start w:val="5"/>
      <w:numFmt w:val="upperRoman"/>
      <w:lvlText w:val="%1."/>
      <w:lvlJc w:val="left"/>
      <w:pPr>
        <w:ind w:left="1080" w:hanging="720"/>
      </w:pPr>
      <w:rPr>
        <w:rFonts w:hint="default"/>
        <w:b/>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714E08CE"/>
    <w:multiLevelType w:val="hybridMultilevel"/>
    <w:tmpl w:val="C93484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nsid w:val="7398621B"/>
    <w:multiLevelType w:val="hybridMultilevel"/>
    <w:tmpl w:val="FE52177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8">
    <w:nsid w:val="74EC5CFA"/>
    <w:multiLevelType w:val="hybridMultilevel"/>
    <w:tmpl w:val="4322C9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nsid w:val="769C09A7"/>
    <w:multiLevelType w:val="hybridMultilevel"/>
    <w:tmpl w:val="608C68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nsid w:val="77041F39"/>
    <w:multiLevelType w:val="hybridMultilevel"/>
    <w:tmpl w:val="24AAFC2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7802249B"/>
    <w:multiLevelType w:val="hybridMultilevel"/>
    <w:tmpl w:val="83DE52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6"/>
  </w:num>
  <w:num w:numId="2">
    <w:abstractNumId w:val="14"/>
  </w:num>
  <w:num w:numId="3">
    <w:abstractNumId w:val="3"/>
  </w:num>
  <w:num w:numId="4">
    <w:abstractNumId w:val="21"/>
  </w:num>
  <w:num w:numId="5">
    <w:abstractNumId w:val="22"/>
  </w:num>
  <w:num w:numId="6">
    <w:abstractNumId w:val="20"/>
  </w:num>
  <w:num w:numId="7">
    <w:abstractNumId w:val="30"/>
  </w:num>
  <w:num w:numId="8">
    <w:abstractNumId w:val="7"/>
  </w:num>
  <w:num w:numId="9">
    <w:abstractNumId w:val="4"/>
  </w:num>
  <w:num w:numId="10">
    <w:abstractNumId w:val="31"/>
  </w:num>
  <w:num w:numId="11">
    <w:abstractNumId w:val="26"/>
  </w:num>
  <w:num w:numId="12">
    <w:abstractNumId w:val="15"/>
  </w:num>
  <w:num w:numId="13">
    <w:abstractNumId w:val="9"/>
  </w:num>
  <w:num w:numId="14">
    <w:abstractNumId w:val="29"/>
  </w:num>
  <w:num w:numId="15">
    <w:abstractNumId w:val="0"/>
  </w:num>
  <w:num w:numId="16">
    <w:abstractNumId w:val="25"/>
  </w:num>
  <w:num w:numId="17">
    <w:abstractNumId w:val="10"/>
  </w:num>
  <w:num w:numId="18">
    <w:abstractNumId w:val="12"/>
  </w:num>
  <w:num w:numId="19">
    <w:abstractNumId w:val="19"/>
  </w:num>
  <w:num w:numId="20">
    <w:abstractNumId w:val="23"/>
  </w:num>
  <w:num w:numId="21">
    <w:abstractNumId w:val="13"/>
  </w:num>
  <w:num w:numId="22">
    <w:abstractNumId w:val="18"/>
  </w:num>
  <w:num w:numId="23">
    <w:abstractNumId w:val="11"/>
  </w:num>
  <w:num w:numId="24">
    <w:abstractNumId w:val="2"/>
  </w:num>
  <w:num w:numId="25">
    <w:abstractNumId w:val="24"/>
  </w:num>
  <w:num w:numId="26">
    <w:abstractNumId w:val="27"/>
  </w:num>
  <w:num w:numId="27">
    <w:abstractNumId w:val="17"/>
  </w:num>
  <w:num w:numId="28">
    <w:abstractNumId w:val="8"/>
  </w:num>
  <w:num w:numId="29">
    <w:abstractNumId w:val="5"/>
  </w:num>
  <w:num w:numId="30">
    <w:abstractNumId w:val="28"/>
  </w:num>
  <w:num w:numId="31">
    <w:abstractNumId w:val="1"/>
  </w:num>
  <w:num w:numId="32">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defaultTabStop w:val="720"/>
  <w:characterSpacingControl w:val="doNotCompress"/>
  <w:hdrShapeDefaults>
    <o:shapedefaults v:ext="edit" spidmax="61442">
      <o:colormenu v:ext="edit" strokecolor="none"/>
    </o:shapedefaults>
  </w:hdrShapeDefaults>
  <w:footnotePr>
    <w:footnote w:id="0"/>
    <w:footnote w:id="1"/>
  </w:footnotePr>
  <w:endnotePr>
    <w:endnote w:id="0"/>
    <w:endnote w:id="1"/>
  </w:endnotePr>
  <w:compat/>
  <w:rsids>
    <w:rsidRoot w:val="00490CB9"/>
    <w:rsid w:val="000158F9"/>
    <w:rsid w:val="00035CDD"/>
    <w:rsid w:val="00040083"/>
    <w:rsid w:val="00055992"/>
    <w:rsid w:val="000577AE"/>
    <w:rsid w:val="000820E8"/>
    <w:rsid w:val="000A461F"/>
    <w:rsid w:val="001175EE"/>
    <w:rsid w:val="00157CF6"/>
    <w:rsid w:val="0017076B"/>
    <w:rsid w:val="00182416"/>
    <w:rsid w:val="00187EB4"/>
    <w:rsid w:val="001D67F8"/>
    <w:rsid w:val="001F0481"/>
    <w:rsid w:val="00200C92"/>
    <w:rsid w:val="0020451E"/>
    <w:rsid w:val="00206B9D"/>
    <w:rsid w:val="0023259C"/>
    <w:rsid w:val="00234047"/>
    <w:rsid w:val="002B0BD7"/>
    <w:rsid w:val="002B10C8"/>
    <w:rsid w:val="002B573D"/>
    <w:rsid w:val="002C5CB2"/>
    <w:rsid w:val="002F779F"/>
    <w:rsid w:val="00371885"/>
    <w:rsid w:val="00390833"/>
    <w:rsid w:val="003E2B87"/>
    <w:rsid w:val="00402786"/>
    <w:rsid w:val="00405895"/>
    <w:rsid w:val="004058DF"/>
    <w:rsid w:val="00443E6F"/>
    <w:rsid w:val="00486F1A"/>
    <w:rsid w:val="00490CB9"/>
    <w:rsid w:val="004A2CE2"/>
    <w:rsid w:val="004E3CDA"/>
    <w:rsid w:val="004F4B4D"/>
    <w:rsid w:val="0050216D"/>
    <w:rsid w:val="00503D7E"/>
    <w:rsid w:val="0050778F"/>
    <w:rsid w:val="00527C11"/>
    <w:rsid w:val="00535F31"/>
    <w:rsid w:val="00574D64"/>
    <w:rsid w:val="00591365"/>
    <w:rsid w:val="005B31E4"/>
    <w:rsid w:val="006034F6"/>
    <w:rsid w:val="00607874"/>
    <w:rsid w:val="00607E77"/>
    <w:rsid w:val="00617BB3"/>
    <w:rsid w:val="00645CDD"/>
    <w:rsid w:val="006823A7"/>
    <w:rsid w:val="00687EE8"/>
    <w:rsid w:val="0070347F"/>
    <w:rsid w:val="0070678E"/>
    <w:rsid w:val="007E6030"/>
    <w:rsid w:val="007F33F8"/>
    <w:rsid w:val="008049E9"/>
    <w:rsid w:val="00831C11"/>
    <w:rsid w:val="008524DF"/>
    <w:rsid w:val="0087372D"/>
    <w:rsid w:val="008A60B4"/>
    <w:rsid w:val="008B3C31"/>
    <w:rsid w:val="008B64FE"/>
    <w:rsid w:val="008E7186"/>
    <w:rsid w:val="00935BF7"/>
    <w:rsid w:val="0095442C"/>
    <w:rsid w:val="00970D56"/>
    <w:rsid w:val="00983942"/>
    <w:rsid w:val="009C37E0"/>
    <w:rsid w:val="009E41F4"/>
    <w:rsid w:val="00A14B66"/>
    <w:rsid w:val="00A65CF7"/>
    <w:rsid w:val="00A81AB4"/>
    <w:rsid w:val="00A851DA"/>
    <w:rsid w:val="00AC7D5B"/>
    <w:rsid w:val="00AE1481"/>
    <w:rsid w:val="00B0415E"/>
    <w:rsid w:val="00B04678"/>
    <w:rsid w:val="00B47B42"/>
    <w:rsid w:val="00BC46DF"/>
    <w:rsid w:val="00BD1C23"/>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3371C"/>
    <w:rsid w:val="00E4597D"/>
    <w:rsid w:val="00E54832"/>
    <w:rsid w:val="00E56A90"/>
    <w:rsid w:val="00E641CC"/>
    <w:rsid w:val="00EA30AB"/>
    <w:rsid w:val="00EB3925"/>
    <w:rsid w:val="00F40033"/>
    <w:rsid w:val="00F96EB3"/>
    <w:rsid w:val="00FE45E2"/>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42">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TotalTime>
  <Pages>7</Pages>
  <Words>1312</Words>
  <Characters>7481</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OAGZ</cp:lastModifiedBy>
  <cp:revision>4</cp:revision>
  <dcterms:created xsi:type="dcterms:W3CDTF">2015-10-29T11:13:00Z</dcterms:created>
  <dcterms:modified xsi:type="dcterms:W3CDTF">2015-10-29T11:20:00Z</dcterms:modified>
</cp:coreProperties>
</file>