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5E2C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5506486" wp14:editId="282D597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99F197" w14:textId="5F7F3B14" w:rsidR="00607874" w:rsidRDefault="00B95F7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ECD527D" wp14:editId="5C345A7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4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C55DA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CD527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964D82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C55DA2" w14:textId="77777777" w:rsidR="00405895" w:rsidRDefault="00405895"/>
                  </w:txbxContent>
                </v:textbox>
              </v:shape>
            </w:pict>
          </mc:Fallback>
        </mc:AlternateContent>
      </w:r>
    </w:p>
    <w:p w14:paraId="61D60D03" w14:textId="77777777" w:rsidR="00607874" w:rsidRDefault="00607874" w:rsidP="00A851DA">
      <w:pPr>
        <w:rPr>
          <w:lang w:val="en-US"/>
        </w:rPr>
      </w:pPr>
    </w:p>
    <w:p w14:paraId="6BBE2027" w14:textId="77777777" w:rsidR="00607874" w:rsidRDefault="00607874" w:rsidP="00A851DA">
      <w:pPr>
        <w:rPr>
          <w:lang w:val="en-US"/>
        </w:rPr>
      </w:pPr>
    </w:p>
    <w:p w14:paraId="77E45F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F833B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EB0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304F04A" w14:textId="77777777" w:rsidR="00A851DA" w:rsidRPr="00B0415E" w:rsidRDefault="002C0229">
            <w:pPr>
              <w:pStyle w:val="Default"/>
              <w:rPr>
                <w:rFonts w:asciiTheme="minorHAnsi" w:hAnsiTheme="minorHAnsi"/>
              </w:rPr>
            </w:pPr>
            <w:r>
              <w:rPr>
                <w:rFonts w:asciiTheme="minorHAnsi" w:hAnsiTheme="minorHAnsi"/>
              </w:rPr>
              <w:t>Raymond HarRison</w:t>
            </w:r>
          </w:p>
        </w:tc>
      </w:tr>
      <w:tr w:rsidR="00A851DA" w:rsidRPr="00B0415E" w14:paraId="6BF732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7C1DA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89C27F" w14:textId="77777777" w:rsidR="00A851DA" w:rsidRPr="00B0415E" w:rsidRDefault="002C0229">
            <w:pPr>
              <w:pStyle w:val="Default"/>
              <w:rPr>
                <w:rFonts w:asciiTheme="minorHAnsi" w:hAnsiTheme="minorHAnsi"/>
              </w:rPr>
            </w:pPr>
            <w:r>
              <w:rPr>
                <w:rFonts w:asciiTheme="minorHAnsi" w:hAnsiTheme="minorHAnsi"/>
              </w:rPr>
              <w:t>1564</w:t>
            </w:r>
          </w:p>
        </w:tc>
      </w:tr>
      <w:tr w:rsidR="00A851DA" w:rsidRPr="00B0415E" w14:paraId="089486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4C5FA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FE872C" w14:textId="77777777" w:rsidR="00A851DA" w:rsidRPr="00B0415E" w:rsidRDefault="002C0229">
            <w:pPr>
              <w:pStyle w:val="Default"/>
              <w:rPr>
                <w:rFonts w:asciiTheme="minorHAnsi" w:hAnsiTheme="minorHAnsi"/>
              </w:rPr>
            </w:pPr>
            <w:r>
              <w:rPr>
                <w:rFonts w:asciiTheme="minorHAnsi" w:hAnsiTheme="minorHAnsi"/>
              </w:rPr>
              <w:t>Diploma in project management level 1</w:t>
            </w:r>
          </w:p>
        </w:tc>
      </w:tr>
      <w:tr w:rsidR="00A851DA" w:rsidRPr="00B0415E" w14:paraId="6B5D4D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F28BE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7EDDDA8" w14:textId="77777777" w:rsidR="00A851DA" w:rsidRPr="00B0415E" w:rsidRDefault="002C0229">
            <w:r>
              <w:t>3</w:t>
            </w:r>
          </w:p>
        </w:tc>
      </w:tr>
    </w:tbl>
    <w:p w14:paraId="7571F3D2" w14:textId="77777777" w:rsidR="00CC2FB3" w:rsidRDefault="00CC2FB3" w:rsidP="00A851DA">
      <w:pPr>
        <w:rPr>
          <w:b/>
          <w:lang w:val="en-US"/>
        </w:rPr>
      </w:pPr>
    </w:p>
    <w:p w14:paraId="2FA3A99D" w14:textId="77777777" w:rsidR="00443E6F" w:rsidRDefault="00527C11" w:rsidP="00A851DA">
      <w:pPr>
        <w:rPr>
          <w:b/>
          <w:sz w:val="28"/>
          <w:lang w:val="en-US"/>
        </w:rPr>
      </w:pPr>
      <w:r w:rsidRPr="00443E6F">
        <w:rPr>
          <w:b/>
          <w:sz w:val="28"/>
          <w:lang w:val="en-US"/>
        </w:rPr>
        <w:t>Marking Criteria:</w:t>
      </w:r>
    </w:p>
    <w:p w14:paraId="34AEBC4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7A049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8D76ED9" w14:textId="77777777" w:rsidTr="00CC2FB3">
        <w:tc>
          <w:tcPr>
            <w:tcW w:w="9242" w:type="dxa"/>
          </w:tcPr>
          <w:p w14:paraId="1A0F57B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9A5FF05" w14:textId="77777777" w:rsidR="00CC2FB3" w:rsidRDefault="00CC2FB3" w:rsidP="00A851DA">
            <w:pPr>
              <w:rPr>
                <w:b/>
              </w:rPr>
            </w:pPr>
          </w:p>
          <w:p w14:paraId="50354B57" w14:textId="77777777" w:rsidR="00CC2FB3" w:rsidRDefault="00CC2FB3" w:rsidP="00A851DA">
            <w:pPr>
              <w:rPr>
                <w:b/>
              </w:rPr>
            </w:pPr>
          </w:p>
          <w:p w14:paraId="2798315B" w14:textId="77777777" w:rsidR="002C0229" w:rsidRPr="00B95F78" w:rsidRDefault="002C0229" w:rsidP="002C0229">
            <w:pPr>
              <w:pStyle w:val="ListParagraph"/>
              <w:widowControl w:val="0"/>
              <w:numPr>
                <w:ilvl w:val="0"/>
                <w:numId w:val="2"/>
              </w:numPr>
              <w:autoSpaceDE w:val="0"/>
              <w:autoSpaceDN w:val="0"/>
              <w:adjustRightInd w:val="0"/>
              <w:spacing w:after="240" w:line="380" w:lineRule="atLeast"/>
              <w:rPr>
                <w:rFonts w:ascii="Arial" w:hAnsi="Arial" w:cs="Arial"/>
                <w:b/>
                <w:sz w:val="28"/>
                <w:szCs w:val="28"/>
              </w:rPr>
            </w:pPr>
            <w:r w:rsidRPr="00B95F78">
              <w:rPr>
                <w:rFonts w:ascii="Arial" w:hAnsi="Arial" w:cs="Arial"/>
                <w:b/>
                <w:sz w:val="28"/>
                <w:szCs w:val="28"/>
              </w:rPr>
              <w:t xml:space="preserve">What is a Statement of Work (SOW)? and what type of information does in contain? </w:t>
            </w:r>
          </w:p>
          <w:p w14:paraId="14AA475A" w14:textId="77777777" w:rsidR="002C0229" w:rsidRPr="00B95F78" w:rsidRDefault="0074498E" w:rsidP="002C0229">
            <w:pPr>
              <w:widowControl w:val="0"/>
              <w:autoSpaceDE w:val="0"/>
              <w:autoSpaceDN w:val="0"/>
              <w:adjustRightInd w:val="0"/>
              <w:spacing w:after="240" w:line="380" w:lineRule="atLeast"/>
              <w:rPr>
                <w:rFonts w:ascii="Arial" w:hAnsi="Arial" w:cs="Arial"/>
                <w:color w:val="000000" w:themeColor="text1"/>
                <w:sz w:val="24"/>
                <w:szCs w:val="24"/>
              </w:rPr>
            </w:pPr>
            <w:r w:rsidRPr="00B95F78">
              <w:rPr>
                <w:rFonts w:ascii="Arial" w:hAnsi="Arial" w:cs="Arial"/>
                <w:color w:val="000000" w:themeColor="text1"/>
                <w:sz w:val="24"/>
                <w:szCs w:val="24"/>
              </w:rPr>
              <w:t xml:space="preserve">A </w:t>
            </w:r>
            <w:r w:rsidRPr="00B95F78">
              <w:rPr>
                <w:rFonts w:ascii="Arial" w:hAnsi="Arial" w:cs="Arial"/>
                <w:b/>
                <w:bCs/>
                <w:color w:val="000000" w:themeColor="text1"/>
                <w:sz w:val="24"/>
                <w:szCs w:val="24"/>
              </w:rPr>
              <w:t>statement of work</w:t>
            </w:r>
            <w:r w:rsidRPr="00B95F78">
              <w:rPr>
                <w:rFonts w:ascii="Arial" w:hAnsi="Arial" w:cs="Arial"/>
                <w:color w:val="000000" w:themeColor="text1"/>
                <w:sz w:val="24"/>
                <w:szCs w:val="24"/>
              </w:rPr>
              <w:t xml:space="preserve"> (</w:t>
            </w:r>
            <w:r w:rsidRPr="00B95F78">
              <w:rPr>
                <w:rFonts w:ascii="Arial" w:hAnsi="Arial" w:cs="Arial"/>
                <w:b/>
                <w:bCs/>
                <w:color w:val="000000" w:themeColor="text1"/>
                <w:sz w:val="24"/>
                <w:szCs w:val="24"/>
              </w:rPr>
              <w:t>SOW</w:t>
            </w:r>
            <w:r w:rsidRPr="00B95F78">
              <w:rPr>
                <w:rFonts w:ascii="Arial" w:hAnsi="Arial" w:cs="Arial"/>
                <w:color w:val="000000" w:themeColor="text1"/>
                <w:sz w:val="24"/>
                <w:szCs w:val="24"/>
              </w:rPr>
              <w:t>) is a formal document that captures and defines the work activities, deliverables, and timeline a vendor must execute in performance of specified work for a client. The SOW usually includes detailed requirements and pricing, with standard regulatory and governance terms and conditions. It thus overlaps in concept with a contract, and in fact SOWs are often legally equivalent to contracts.</w:t>
            </w:r>
          </w:p>
          <w:p w14:paraId="6380129F" w14:textId="77777777" w:rsidR="00B95F78" w:rsidRPr="00B95F78" w:rsidRDefault="00B95F78" w:rsidP="00B95F78">
            <w:pPr>
              <w:widowControl w:val="0"/>
              <w:autoSpaceDE w:val="0"/>
              <w:autoSpaceDN w:val="0"/>
              <w:adjustRightInd w:val="0"/>
              <w:rPr>
                <w:rFonts w:ascii="Arial" w:hAnsi="Arial" w:cs="Arial"/>
                <w:color w:val="000000" w:themeColor="text1"/>
                <w:sz w:val="24"/>
                <w:szCs w:val="24"/>
              </w:rPr>
            </w:pPr>
            <w:r w:rsidRPr="00B95F78">
              <w:rPr>
                <w:rFonts w:ascii="Arial" w:hAnsi="Arial" w:cs="Arial"/>
                <w:color w:val="000000" w:themeColor="text1"/>
                <w:sz w:val="24"/>
                <w:szCs w:val="24"/>
              </w:rPr>
              <w:t>A statement of work typically addresses these subjects</w:t>
            </w:r>
            <w:r>
              <w:rPr>
                <w:rFonts w:ascii="Arial" w:hAnsi="Arial" w:cs="Arial"/>
                <w:color w:val="000000" w:themeColor="text1"/>
                <w:sz w:val="24"/>
                <w:szCs w:val="24"/>
              </w:rPr>
              <w:t>;</w:t>
            </w:r>
          </w:p>
          <w:p w14:paraId="4357502D"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07ABB634" w14:textId="77777777" w:rsid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Purpose</w:t>
            </w:r>
            <w:r w:rsidRPr="00B95F78">
              <w:rPr>
                <w:rFonts w:ascii="Arial" w:hAnsi="Arial" w:cs="Arial"/>
                <w:color w:val="000000" w:themeColor="text1"/>
                <w:sz w:val="24"/>
                <w:szCs w:val="24"/>
              </w:rPr>
              <w:t>: Why are we doing this project? A purpose statement attempts to answer this.</w:t>
            </w:r>
          </w:p>
          <w:p w14:paraId="617992EC"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1006641E" w14:textId="77777777" w:rsid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Scope of Work</w:t>
            </w:r>
            <w:r w:rsidRPr="00B95F78">
              <w:rPr>
                <w:rFonts w:ascii="Arial" w:hAnsi="Arial" w:cs="Arial"/>
                <w:color w:val="000000" w:themeColor="text1"/>
                <w:sz w:val="24"/>
                <w:szCs w:val="24"/>
              </w:rPr>
              <w:t>: This describes the work to be done and specifies the hardware and software involved.</w:t>
            </w:r>
          </w:p>
          <w:p w14:paraId="603B9A74" w14:textId="77777777" w:rsidR="00B95F78" w:rsidRPr="00B95F78" w:rsidRDefault="00B95F78" w:rsidP="00B95F78">
            <w:pPr>
              <w:widowControl w:val="0"/>
              <w:tabs>
                <w:tab w:val="left" w:pos="220"/>
                <w:tab w:val="left" w:pos="720"/>
              </w:tabs>
              <w:autoSpaceDE w:val="0"/>
              <w:autoSpaceDN w:val="0"/>
              <w:adjustRightInd w:val="0"/>
              <w:rPr>
                <w:rFonts w:ascii="Arial" w:hAnsi="Arial" w:cs="Arial"/>
                <w:color w:val="000000" w:themeColor="text1"/>
                <w:sz w:val="24"/>
                <w:szCs w:val="24"/>
              </w:rPr>
            </w:pPr>
          </w:p>
          <w:p w14:paraId="69A13FE3"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Location of Work:</w:t>
            </w:r>
            <w:r w:rsidRPr="00B95F78">
              <w:rPr>
                <w:rFonts w:ascii="Arial" w:hAnsi="Arial" w:cs="Arial"/>
                <w:color w:val="000000" w:themeColor="text1"/>
                <w:sz w:val="24"/>
                <w:szCs w:val="24"/>
              </w:rPr>
              <w:t xml:space="preserve"> This describes where the work is to be performed, including the location of hardware and software and where people will meet to do the work.</w:t>
            </w:r>
          </w:p>
          <w:p w14:paraId="6A1CC8F2"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6D55D1D0"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lastRenderedPageBreak/>
              <w:t>Period of Performance</w:t>
            </w:r>
            <w:r w:rsidRPr="00B95F78">
              <w:rPr>
                <w:rFonts w:ascii="Arial" w:hAnsi="Arial" w:cs="Arial"/>
                <w:color w:val="000000" w:themeColor="text1"/>
                <w:sz w:val="24"/>
                <w:szCs w:val="24"/>
              </w:rPr>
              <w:t>: This specifies the allowable time for projects, such as start and finish time, number of hours that can be billed per week or month, where work is to be performed and anything else that relates to scheduling.</w:t>
            </w:r>
          </w:p>
          <w:p w14:paraId="105F19F8" w14:textId="77777777" w:rsidR="00B95F78" w:rsidRPr="00B95F78" w:rsidRDefault="00B95F78" w:rsidP="00B95F78">
            <w:pPr>
              <w:widowControl w:val="0"/>
              <w:tabs>
                <w:tab w:val="left" w:pos="220"/>
                <w:tab w:val="left" w:pos="720"/>
              </w:tabs>
              <w:autoSpaceDE w:val="0"/>
              <w:autoSpaceDN w:val="0"/>
              <w:adjustRightInd w:val="0"/>
              <w:rPr>
                <w:rFonts w:ascii="Arial" w:hAnsi="Arial" w:cs="Arial"/>
                <w:color w:val="000000" w:themeColor="text1"/>
                <w:sz w:val="24"/>
                <w:szCs w:val="24"/>
              </w:rPr>
            </w:pPr>
          </w:p>
          <w:p w14:paraId="2B73E6E2"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Deliverables Schedule</w:t>
            </w:r>
            <w:r w:rsidRPr="00B95F78">
              <w:rPr>
                <w:rFonts w:ascii="Arial" w:hAnsi="Arial" w:cs="Arial"/>
                <w:color w:val="000000" w:themeColor="text1"/>
                <w:sz w:val="24"/>
                <w:szCs w:val="24"/>
              </w:rPr>
              <w:t>: This part lists and describes what is due and when.</w:t>
            </w:r>
          </w:p>
          <w:p w14:paraId="186D30E3"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2FF94491"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Applicable Standards</w:t>
            </w:r>
            <w:r w:rsidRPr="00B95F78">
              <w:rPr>
                <w:rFonts w:ascii="Arial" w:hAnsi="Arial" w:cs="Arial"/>
                <w:color w:val="000000" w:themeColor="text1"/>
                <w:sz w:val="24"/>
                <w:szCs w:val="24"/>
              </w:rPr>
              <w:t>: This describes any industry specific standards that need to be adhered to in fulfilling the contract.</w:t>
            </w:r>
          </w:p>
          <w:p w14:paraId="08C828D3"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01D2D855"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Acceptance Criteria</w:t>
            </w:r>
            <w:r w:rsidRPr="00B95F78">
              <w:rPr>
                <w:rFonts w:ascii="Arial" w:hAnsi="Arial" w:cs="Arial"/>
                <w:color w:val="000000" w:themeColor="text1"/>
                <w:sz w:val="24"/>
                <w:szCs w:val="24"/>
              </w:rPr>
              <w:t>: This specifies how the buyer or receiver of goods will determine if the product or service is acceptable, usually with objective criteria.</w:t>
            </w:r>
          </w:p>
          <w:p w14:paraId="10C1F8C4"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7C714068"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Special Requirements</w:t>
            </w:r>
            <w:r w:rsidRPr="00B95F78">
              <w:rPr>
                <w:rFonts w:ascii="Arial" w:hAnsi="Arial" w:cs="Arial"/>
                <w:color w:val="000000" w:themeColor="text1"/>
                <w:sz w:val="24"/>
                <w:szCs w:val="24"/>
              </w:rPr>
              <w:t>: This specifies any special hardware or software, specialized workforce requirements, such as degrees or certifications for personnel, travel requirements, and anything else not covered in the contract specifics.</w:t>
            </w:r>
          </w:p>
          <w:p w14:paraId="1FC0D862" w14:textId="77777777" w:rsidR="00B95F78" w:rsidRPr="00B95F78" w:rsidRDefault="00B95F78" w:rsidP="00B95F78">
            <w:pPr>
              <w:widowControl w:val="0"/>
              <w:tabs>
                <w:tab w:val="left" w:pos="220"/>
                <w:tab w:val="left" w:pos="720"/>
              </w:tabs>
              <w:autoSpaceDE w:val="0"/>
              <w:autoSpaceDN w:val="0"/>
              <w:adjustRightInd w:val="0"/>
              <w:ind w:left="720"/>
              <w:rPr>
                <w:rFonts w:ascii="Arial" w:hAnsi="Arial" w:cs="Arial"/>
                <w:color w:val="000000" w:themeColor="text1"/>
                <w:sz w:val="24"/>
                <w:szCs w:val="24"/>
              </w:rPr>
            </w:pPr>
          </w:p>
          <w:p w14:paraId="4439F228" w14:textId="77777777" w:rsidR="00B95F78" w:rsidRPr="00B95F78" w:rsidRDefault="00B95F78" w:rsidP="00B95F78">
            <w:pPr>
              <w:widowControl w:val="0"/>
              <w:numPr>
                <w:ilvl w:val="0"/>
                <w:numId w:val="3"/>
              </w:numPr>
              <w:tabs>
                <w:tab w:val="left" w:pos="220"/>
                <w:tab w:val="left" w:pos="720"/>
              </w:tabs>
              <w:autoSpaceDE w:val="0"/>
              <w:autoSpaceDN w:val="0"/>
              <w:adjustRightInd w:val="0"/>
              <w:ind w:hanging="720"/>
              <w:rPr>
                <w:rFonts w:ascii="Arial" w:hAnsi="Arial" w:cs="Arial"/>
                <w:color w:val="000000" w:themeColor="text1"/>
                <w:sz w:val="24"/>
                <w:szCs w:val="24"/>
              </w:rPr>
            </w:pPr>
            <w:r w:rsidRPr="00B95F78">
              <w:rPr>
                <w:rFonts w:ascii="Arial" w:hAnsi="Arial" w:cs="Arial"/>
                <w:b/>
                <w:bCs/>
                <w:color w:val="000000" w:themeColor="text1"/>
                <w:sz w:val="24"/>
                <w:szCs w:val="24"/>
              </w:rPr>
              <w:t>Type of Contract/Payment Schedule</w:t>
            </w:r>
            <w:r w:rsidRPr="00B95F78">
              <w:rPr>
                <w:rFonts w:ascii="Arial" w:hAnsi="Arial" w:cs="Arial"/>
                <w:color w:val="000000" w:themeColor="text1"/>
                <w:sz w:val="24"/>
                <w:szCs w:val="24"/>
              </w:rPr>
              <w:t>: The project acceptance will depend on if the budget available will be enough to cover the work required. Therefore a breakdown of payments by whether they are up-front or phased will usually be negotiated in an early stage.</w:t>
            </w:r>
            <w:r>
              <w:rPr>
                <w:rFonts w:ascii="Arial" w:hAnsi="Arial" w:cs="Arial"/>
                <w:color w:val="000000" w:themeColor="text1"/>
                <w:sz w:val="24"/>
                <w:szCs w:val="24"/>
              </w:rPr>
              <w:br/>
            </w:r>
          </w:p>
          <w:p w14:paraId="7E0BB81A" w14:textId="77777777" w:rsidR="0074498E" w:rsidRDefault="00B95F78" w:rsidP="002C0229">
            <w:pPr>
              <w:widowControl w:val="0"/>
              <w:autoSpaceDE w:val="0"/>
              <w:autoSpaceDN w:val="0"/>
              <w:adjustRightInd w:val="0"/>
              <w:spacing w:after="240" w:line="380" w:lineRule="atLeast"/>
              <w:rPr>
                <w:rFonts w:ascii="Arial" w:hAnsi="Arial" w:cs="Arial"/>
                <w:color w:val="000000" w:themeColor="text1"/>
                <w:sz w:val="24"/>
                <w:szCs w:val="24"/>
              </w:rPr>
            </w:pPr>
            <w:r w:rsidRPr="00B95F78">
              <w:rPr>
                <w:rFonts w:ascii="Arial" w:hAnsi="Arial" w:cs="Arial"/>
                <w:b/>
                <w:bCs/>
                <w:color w:val="000000" w:themeColor="text1"/>
                <w:sz w:val="24"/>
                <w:szCs w:val="24"/>
              </w:rPr>
              <w:t>Miscellaneous</w:t>
            </w:r>
            <w:r w:rsidRPr="00B95F78">
              <w:rPr>
                <w:rFonts w:ascii="Arial" w:hAnsi="Arial" w:cs="Arial"/>
                <w:color w:val="000000" w:themeColor="text1"/>
                <w:sz w:val="24"/>
                <w:szCs w:val="24"/>
              </w:rPr>
              <w:t>: Many items that are not part of the main negotiations may be listed because they are important to the project, and overlooking or forgetting them could pose problems for the project.</w:t>
            </w:r>
          </w:p>
          <w:p w14:paraId="22A2B9E7" w14:textId="77777777" w:rsidR="00B95F78" w:rsidRDefault="00B95F78" w:rsidP="002C0229">
            <w:pPr>
              <w:widowControl w:val="0"/>
              <w:autoSpaceDE w:val="0"/>
              <w:autoSpaceDN w:val="0"/>
              <w:adjustRightInd w:val="0"/>
              <w:spacing w:after="240" w:line="380" w:lineRule="atLeast"/>
              <w:rPr>
                <w:rFonts w:ascii="Arial" w:hAnsi="Arial" w:cs="Arial"/>
                <w:color w:val="000000" w:themeColor="text1"/>
                <w:sz w:val="24"/>
                <w:szCs w:val="24"/>
              </w:rPr>
            </w:pPr>
          </w:p>
          <w:p w14:paraId="57C2A184" w14:textId="77777777" w:rsidR="00B95F78" w:rsidRPr="00B95F78" w:rsidRDefault="00B95F78" w:rsidP="002C0229">
            <w:pPr>
              <w:widowControl w:val="0"/>
              <w:autoSpaceDE w:val="0"/>
              <w:autoSpaceDN w:val="0"/>
              <w:adjustRightInd w:val="0"/>
              <w:spacing w:after="240" w:line="380" w:lineRule="atLeast"/>
              <w:rPr>
                <w:rFonts w:ascii="Arial" w:hAnsi="Arial" w:cs="Arial"/>
                <w:color w:val="000000" w:themeColor="text1"/>
                <w:sz w:val="24"/>
                <w:szCs w:val="24"/>
              </w:rPr>
            </w:pPr>
          </w:p>
          <w:p w14:paraId="60BB338C" w14:textId="77777777" w:rsidR="002C0229" w:rsidRPr="00B95F78" w:rsidRDefault="002C0229" w:rsidP="002C0229">
            <w:pPr>
              <w:pStyle w:val="ListParagraph"/>
              <w:widowControl w:val="0"/>
              <w:numPr>
                <w:ilvl w:val="0"/>
                <w:numId w:val="2"/>
              </w:numPr>
              <w:autoSpaceDE w:val="0"/>
              <w:autoSpaceDN w:val="0"/>
              <w:adjustRightInd w:val="0"/>
              <w:spacing w:after="240" w:line="360" w:lineRule="atLeast"/>
              <w:rPr>
                <w:rFonts w:ascii="Arial" w:hAnsi="Arial" w:cs="Arial"/>
                <w:b/>
                <w:sz w:val="28"/>
                <w:szCs w:val="28"/>
              </w:rPr>
            </w:pPr>
            <w:r w:rsidRPr="00B95F78">
              <w:rPr>
                <w:rFonts w:ascii="Arial" w:hAnsi="Arial" w:cs="Arial"/>
                <w:b/>
                <w:sz w:val="28"/>
                <w:szCs w:val="28"/>
              </w:rPr>
              <w:t xml:space="preserve">What are project deliverables? How do they help project teams in managing projects? </w:t>
            </w:r>
          </w:p>
          <w:p w14:paraId="08B55F99"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b/>
                <w:bCs/>
                <w:color w:val="1C1C1C"/>
                <w:sz w:val="24"/>
                <w:szCs w:val="24"/>
              </w:rPr>
              <w:t>Deliverable</w:t>
            </w:r>
            <w:r w:rsidRPr="0074498E">
              <w:rPr>
                <w:rFonts w:ascii="Arial" w:hAnsi="Arial" w:cs="Arial"/>
                <w:color w:val="1C1C1C"/>
                <w:sz w:val="24"/>
                <w:szCs w:val="24"/>
              </w:rPr>
              <w:t xml:space="preserve"> is a term used i</w:t>
            </w:r>
            <w:r w:rsidRPr="0074498E">
              <w:rPr>
                <w:rFonts w:ascii="Arial" w:hAnsi="Arial" w:cs="Arial"/>
                <w:color w:val="1C1C1C"/>
                <w:sz w:val="24"/>
                <w:szCs w:val="24"/>
              </w:rPr>
              <w:t xml:space="preserve">n project management </w:t>
            </w:r>
            <w:r w:rsidRPr="0074498E">
              <w:rPr>
                <w:rFonts w:ascii="Arial" w:hAnsi="Arial" w:cs="Arial"/>
                <w:color w:val="1C1C1C"/>
                <w:sz w:val="24"/>
                <w:szCs w:val="24"/>
              </w:rPr>
              <w:t xml:space="preserve">to describe a tangible or intangible object produced as a result of the project that is intended to be delivered to a </w:t>
            </w:r>
            <w:r w:rsidRPr="0074498E">
              <w:rPr>
                <w:rFonts w:ascii="Arial" w:hAnsi="Arial" w:cs="Arial"/>
                <w:color w:val="1C1C1C"/>
                <w:sz w:val="24"/>
                <w:szCs w:val="24"/>
              </w:rPr>
              <w:t xml:space="preserve">customer </w:t>
            </w:r>
            <w:r w:rsidRPr="0074498E">
              <w:rPr>
                <w:rFonts w:ascii="Arial" w:hAnsi="Arial" w:cs="Arial"/>
                <w:color w:val="1C1C1C"/>
                <w:sz w:val="24"/>
                <w:szCs w:val="24"/>
              </w:rPr>
              <w:t>(either internal or external).A deliverable could be a report, a document, a server upgrade or any other building block of an overall project</w:t>
            </w:r>
            <w:r w:rsidRPr="0074498E">
              <w:rPr>
                <w:rFonts w:ascii="Arial" w:hAnsi="Arial" w:cs="Arial"/>
                <w:color w:val="1C1C1C"/>
                <w:sz w:val="24"/>
                <w:szCs w:val="24"/>
              </w:rPr>
              <w:t>.</w:t>
            </w:r>
          </w:p>
          <w:p w14:paraId="31212CFA"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60C735BB"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A deliverable may be composed of multiple smaller deliverables. It may be either an outcome to be achieved (as in "The corporation says that becoming profitable this year is a deliverable.") or an output to be provided (as in "The deliverable for the completed project consists of a special-purpose electronic device and its controlling software.").</w:t>
            </w:r>
          </w:p>
          <w:p w14:paraId="556528A4"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24D4F006"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 xml:space="preserve">A deliverable differs from a </w:t>
            </w:r>
            <w:r w:rsidRPr="0074498E">
              <w:rPr>
                <w:rFonts w:ascii="Arial" w:hAnsi="Arial" w:cs="Arial"/>
                <w:color w:val="1C1C1C"/>
                <w:sz w:val="24"/>
                <w:szCs w:val="24"/>
              </w:rPr>
              <w:t xml:space="preserve">project milestone </w:t>
            </w:r>
            <w:r w:rsidRPr="0074498E">
              <w:rPr>
                <w:rFonts w:ascii="Arial" w:hAnsi="Arial" w:cs="Arial"/>
                <w:color w:val="1C1C1C"/>
                <w:sz w:val="24"/>
                <w:szCs w:val="24"/>
              </w:rPr>
              <w:t xml:space="preserve">in that a milestone is a measurement of progress toward an output whereas the deliverable is the result of the process. For a typical project, a milestone might be the completion of a product design while the </w:t>
            </w:r>
            <w:r w:rsidRPr="0074498E">
              <w:rPr>
                <w:rFonts w:ascii="Arial" w:hAnsi="Arial" w:cs="Arial"/>
                <w:color w:val="1C1C1C"/>
                <w:sz w:val="24"/>
                <w:szCs w:val="24"/>
              </w:rPr>
              <w:lastRenderedPageBreak/>
              <w:t>deliverable might be the technical diagram of the product.</w:t>
            </w:r>
          </w:p>
          <w:p w14:paraId="1808E4DB"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284074C2"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A deliverable is more than just a project document in that a project document is typically part of a project deliverable. A project deliverable may contain a number of documents and physical things.</w:t>
            </w:r>
          </w:p>
          <w:p w14:paraId="4BCC1017"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 xml:space="preserve">In technical projects, deliverables can be further classified as </w:t>
            </w:r>
            <w:r w:rsidRPr="0074498E">
              <w:rPr>
                <w:rFonts w:ascii="Arial" w:hAnsi="Arial" w:cs="Arial"/>
                <w:color w:val="1C1C1C"/>
                <w:sz w:val="24"/>
                <w:szCs w:val="24"/>
              </w:rPr>
              <w:t xml:space="preserve">hardware, software, </w:t>
            </w:r>
            <w:r w:rsidRPr="0074498E">
              <w:rPr>
                <w:rFonts w:ascii="Arial" w:hAnsi="Arial" w:cs="Arial"/>
                <w:color w:val="1C1C1C"/>
                <w:sz w:val="24"/>
                <w:szCs w:val="24"/>
              </w:rPr>
              <w:t xml:space="preserve">or </w:t>
            </w:r>
            <w:r w:rsidRPr="0074498E">
              <w:rPr>
                <w:rFonts w:ascii="Arial" w:hAnsi="Arial" w:cs="Arial"/>
                <w:color w:val="1C1C1C"/>
                <w:sz w:val="24"/>
                <w:szCs w:val="24"/>
              </w:rPr>
              <w:t>design documents.</w:t>
            </w:r>
          </w:p>
          <w:p w14:paraId="6E92257C"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77B4EBCC"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 xml:space="preserve">In contracted efforts, deliverable may refer to an item specifically required by contract documents, such as an item on </w:t>
            </w:r>
            <w:r w:rsidRPr="0074498E">
              <w:rPr>
                <w:rFonts w:ascii="Arial" w:hAnsi="Arial" w:cs="Arial"/>
                <w:color w:val="1C1C1C"/>
                <w:sz w:val="24"/>
                <w:szCs w:val="24"/>
              </w:rPr>
              <w:t>a contract data requirements list</w:t>
            </w:r>
            <w:r w:rsidRPr="0074498E">
              <w:rPr>
                <w:rFonts w:ascii="Arial" w:hAnsi="Arial" w:cs="Arial"/>
                <w:color w:val="1C1C1C"/>
                <w:sz w:val="24"/>
                <w:szCs w:val="24"/>
              </w:rPr>
              <w:t xml:space="preserve"> or mentioned in the</w:t>
            </w:r>
            <w:r w:rsidRPr="0074498E">
              <w:rPr>
                <w:rFonts w:ascii="Arial" w:hAnsi="Arial" w:cs="Arial"/>
                <w:color w:val="1C1C1C"/>
                <w:sz w:val="24"/>
                <w:szCs w:val="24"/>
              </w:rPr>
              <w:t xml:space="preserve"> statement of work.</w:t>
            </w:r>
          </w:p>
          <w:p w14:paraId="72C6E4B9"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53417189" w14:textId="77777777" w:rsidR="0074498E" w:rsidRPr="0074498E" w:rsidRDefault="0074498E" w:rsidP="0074498E">
            <w:pPr>
              <w:widowControl w:val="0"/>
              <w:autoSpaceDE w:val="0"/>
              <w:autoSpaceDN w:val="0"/>
              <w:adjustRightInd w:val="0"/>
              <w:rPr>
                <w:rFonts w:ascii="Arial" w:hAnsi="Arial" w:cs="Arial"/>
                <w:color w:val="1C1C1C"/>
                <w:sz w:val="24"/>
                <w:szCs w:val="24"/>
              </w:rPr>
            </w:pPr>
            <w:r w:rsidRPr="0074498E">
              <w:rPr>
                <w:rFonts w:ascii="Arial" w:hAnsi="Arial" w:cs="Arial"/>
                <w:color w:val="1C1C1C"/>
                <w:sz w:val="24"/>
                <w:szCs w:val="24"/>
              </w:rPr>
              <w:t>A deliverable is something (hard or soft) that can be ready to dispatch to the site or the Client as partial item of the supply foreseen in the contract. e.g. when the project has started some part of the design (when settled), can be anticipated to the sub-supplier who has therefore the possibility of starting his purchase activity of raw material, even if many other parameters are not yet designed by the designer.</w:t>
            </w:r>
          </w:p>
          <w:p w14:paraId="10AD7701" w14:textId="77777777" w:rsidR="0074498E" w:rsidRPr="0074498E" w:rsidRDefault="0074498E" w:rsidP="0074498E">
            <w:pPr>
              <w:widowControl w:val="0"/>
              <w:autoSpaceDE w:val="0"/>
              <w:autoSpaceDN w:val="0"/>
              <w:adjustRightInd w:val="0"/>
              <w:rPr>
                <w:rFonts w:ascii="Arial" w:hAnsi="Arial" w:cs="Arial"/>
                <w:color w:val="1C1C1C"/>
                <w:sz w:val="24"/>
                <w:szCs w:val="24"/>
              </w:rPr>
            </w:pPr>
          </w:p>
          <w:p w14:paraId="69BB19DB" w14:textId="77777777" w:rsidR="0074498E" w:rsidRPr="0074498E" w:rsidRDefault="0074498E" w:rsidP="0074498E">
            <w:pPr>
              <w:widowControl w:val="0"/>
              <w:autoSpaceDE w:val="0"/>
              <w:autoSpaceDN w:val="0"/>
              <w:adjustRightInd w:val="0"/>
              <w:spacing w:after="240" w:line="360" w:lineRule="atLeast"/>
              <w:rPr>
                <w:rFonts w:ascii="Arial" w:hAnsi="Arial" w:cs="Arial"/>
                <w:sz w:val="24"/>
                <w:szCs w:val="24"/>
              </w:rPr>
            </w:pPr>
            <w:r w:rsidRPr="0074498E">
              <w:rPr>
                <w:rFonts w:ascii="Arial" w:hAnsi="Arial" w:cs="Arial"/>
                <w:color w:val="1C1C1C"/>
                <w:sz w:val="24"/>
                <w:szCs w:val="24"/>
              </w:rPr>
              <w:t>In this way many time-savings are possible, shortening greatly the whole project final supply term. This designing activity can be represented in the drawings with a "cloud" around a not yet designed part and means: "this part (size, or other characteristics)</w:t>
            </w:r>
            <w:r w:rsidRPr="0074498E">
              <w:rPr>
                <w:rFonts w:ascii="Arial" w:hAnsi="Arial" w:cs="Arial"/>
                <w:color w:val="1C1C1C"/>
                <w:sz w:val="24"/>
                <w:szCs w:val="24"/>
              </w:rPr>
              <w:t xml:space="preserve"> </w:t>
            </w:r>
            <w:r w:rsidRPr="0074498E">
              <w:rPr>
                <w:rFonts w:ascii="Arial" w:hAnsi="Arial" w:cs="Arial"/>
                <w:color w:val="1C1C1C"/>
                <w:sz w:val="24"/>
                <w:szCs w:val="24"/>
              </w:rPr>
              <w:t>will be studied later". The part settled can be "delivered" to the interested parties.</w:t>
            </w:r>
          </w:p>
          <w:p w14:paraId="49DBE51D" w14:textId="77777777" w:rsidR="00CC2FB3" w:rsidRDefault="00CC2FB3" w:rsidP="00A851DA">
            <w:pPr>
              <w:rPr>
                <w:b/>
              </w:rPr>
            </w:pPr>
          </w:p>
          <w:p w14:paraId="13F15B5C" w14:textId="77777777" w:rsidR="00CC2FB3" w:rsidRDefault="00CC2FB3" w:rsidP="00A851DA">
            <w:pPr>
              <w:rPr>
                <w:b/>
              </w:rPr>
            </w:pPr>
          </w:p>
          <w:p w14:paraId="2D4A9963" w14:textId="77777777" w:rsidR="00CC2FB3" w:rsidRDefault="00CC2FB3" w:rsidP="00A851DA">
            <w:pPr>
              <w:rPr>
                <w:b/>
              </w:rPr>
            </w:pPr>
          </w:p>
          <w:p w14:paraId="21EB30F3" w14:textId="77777777" w:rsidR="00CC2FB3" w:rsidRDefault="00CC2FB3" w:rsidP="00A851DA">
            <w:pPr>
              <w:rPr>
                <w:b/>
              </w:rPr>
            </w:pPr>
          </w:p>
          <w:p w14:paraId="56C1A6C7" w14:textId="77777777" w:rsidR="00CC2FB3" w:rsidRDefault="00CC2FB3" w:rsidP="00A851DA">
            <w:pPr>
              <w:rPr>
                <w:b/>
              </w:rPr>
            </w:pPr>
          </w:p>
          <w:p w14:paraId="5E280B97" w14:textId="77777777" w:rsidR="00CC2FB3" w:rsidRDefault="00CC2FB3" w:rsidP="00A851DA">
            <w:pPr>
              <w:rPr>
                <w:b/>
              </w:rPr>
            </w:pPr>
          </w:p>
          <w:p w14:paraId="41517DE4" w14:textId="77777777" w:rsidR="00CC2FB3" w:rsidRDefault="00CC2FB3" w:rsidP="00A851DA">
            <w:pPr>
              <w:rPr>
                <w:b/>
              </w:rPr>
            </w:pPr>
          </w:p>
          <w:p w14:paraId="6E576C17" w14:textId="77777777" w:rsidR="00CC2FB3" w:rsidRDefault="00CC2FB3" w:rsidP="00A851DA">
            <w:pPr>
              <w:rPr>
                <w:b/>
              </w:rPr>
            </w:pPr>
          </w:p>
          <w:p w14:paraId="2ADAAD83" w14:textId="77777777" w:rsidR="00CC2FB3" w:rsidRDefault="00CC2FB3" w:rsidP="00A851DA">
            <w:pPr>
              <w:rPr>
                <w:b/>
              </w:rPr>
            </w:pPr>
          </w:p>
          <w:p w14:paraId="223F3782" w14:textId="77777777" w:rsidR="00CC2FB3" w:rsidRDefault="00CC2FB3" w:rsidP="00A851DA">
            <w:pPr>
              <w:rPr>
                <w:b/>
              </w:rPr>
            </w:pPr>
          </w:p>
          <w:p w14:paraId="6E41438D" w14:textId="77777777" w:rsidR="00CC2FB3" w:rsidRDefault="00CC2FB3" w:rsidP="00A851DA">
            <w:pPr>
              <w:rPr>
                <w:b/>
              </w:rPr>
            </w:pPr>
          </w:p>
          <w:p w14:paraId="58C96372" w14:textId="77777777" w:rsidR="00CC2FB3" w:rsidRDefault="00CC2FB3" w:rsidP="00A851DA">
            <w:pPr>
              <w:rPr>
                <w:b/>
              </w:rPr>
            </w:pPr>
          </w:p>
          <w:p w14:paraId="40F8E38E" w14:textId="77777777" w:rsidR="00CC2FB3" w:rsidRDefault="00CC2FB3" w:rsidP="00A851DA">
            <w:pPr>
              <w:rPr>
                <w:b/>
              </w:rPr>
            </w:pPr>
          </w:p>
          <w:p w14:paraId="273EA1F1" w14:textId="77777777" w:rsidR="00CC2FB3" w:rsidRDefault="00CC2FB3" w:rsidP="00A851DA">
            <w:pPr>
              <w:rPr>
                <w:b/>
              </w:rPr>
            </w:pPr>
          </w:p>
        </w:tc>
      </w:tr>
      <w:tr w:rsidR="002C0229" w14:paraId="622E277B" w14:textId="77777777" w:rsidTr="00CC2FB3">
        <w:tc>
          <w:tcPr>
            <w:tcW w:w="9242" w:type="dxa"/>
          </w:tcPr>
          <w:p w14:paraId="6BC43B91" w14:textId="77777777" w:rsidR="002C0229" w:rsidRPr="00CC2FB3" w:rsidRDefault="002C0229" w:rsidP="00A851DA">
            <w:pPr>
              <w:rPr>
                <w:rFonts w:ascii="Arial" w:hAnsi="Arial" w:cs="Arial"/>
                <w:sz w:val="24"/>
                <w:szCs w:val="24"/>
              </w:rPr>
            </w:pPr>
          </w:p>
        </w:tc>
      </w:tr>
    </w:tbl>
    <w:p w14:paraId="1FAD72A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C132EE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FB3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AF6A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AA070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0F2D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452E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8B607A6" w14:textId="77777777" w:rsidTr="00B95F78">
        <w:trPr>
          <w:trHeight w:val="227"/>
        </w:trPr>
        <w:tc>
          <w:tcPr>
            <w:tcW w:w="2310" w:type="dxa"/>
            <w:shd w:val="clear" w:color="auto" w:fill="D9D9D9" w:themeFill="background1" w:themeFillShade="D9"/>
          </w:tcPr>
          <w:p w14:paraId="2E14E6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D4B61F" w14:textId="77777777" w:rsidR="00405895" w:rsidRPr="00B0415E" w:rsidRDefault="00B95F78"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655BB76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97B2E1" w14:textId="77777777" w:rsidR="00405895" w:rsidRPr="00B0415E" w:rsidRDefault="00B95F78" w:rsidP="00A851DA">
            <w:pPr>
              <w:rPr>
                <w:rFonts w:cs="Bliss-Regular"/>
                <w:color w:val="000000"/>
              </w:rPr>
            </w:pPr>
            <w:r>
              <w:rPr>
                <w:rFonts w:cs="Bliss-Regular"/>
                <w:color w:val="000000"/>
              </w:rPr>
              <w:t>28/10/15</w:t>
            </w:r>
            <w:bookmarkStart w:id="0" w:name="_GoBack"/>
            <w:bookmarkEnd w:id="0"/>
          </w:p>
        </w:tc>
      </w:tr>
    </w:tbl>
    <w:p w14:paraId="7A50680F" w14:textId="77777777" w:rsidR="00A851DA" w:rsidRPr="00B0415E" w:rsidRDefault="00A851DA" w:rsidP="00A851DA">
      <w:pPr>
        <w:rPr>
          <w:rFonts w:cs="Bliss-Regular"/>
          <w:color w:val="000000"/>
          <w:lang w:val="en-US"/>
        </w:rPr>
      </w:pPr>
    </w:p>
    <w:p w14:paraId="79B4F1EB" w14:textId="77777777" w:rsidR="00A851DA" w:rsidRPr="00B0415E" w:rsidRDefault="00A851DA" w:rsidP="00A851DA">
      <w:pPr>
        <w:rPr>
          <w:rFonts w:cs="Bliss-Regular"/>
          <w:color w:val="000000"/>
          <w:lang w:val="en-US"/>
        </w:rPr>
      </w:pPr>
    </w:p>
    <w:p w14:paraId="2DB1C8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F28020" w14:textId="77777777" w:rsidTr="00B0415E">
        <w:trPr>
          <w:trHeight w:val="249"/>
        </w:trPr>
        <w:tc>
          <w:tcPr>
            <w:tcW w:w="4621" w:type="dxa"/>
            <w:shd w:val="clear" w:color="auto" w:fill="D9D9D9" w:themeFill="background1" w:themeFillShade="D9"/>
          </w:tcPr>
          <w:p w14:paraId="1875C5A7" w14:textId="77777777" w:rsidR="00503D7E" w:rsidRPr="00B0415E" w:rsidRDefault="00503D7E" w:rsidP="00503D7E">
            <w:pPr>
              <w:rPr>
                <w:b/>
                <w:color w:val="002060"/>
              </w:rPr>
            </w:pPr>
            <w:r w:rsidRPr="00B0415E">
              <w:rPr>
                <w:b/>
                <w:color w:val="002060"/>
              </w:rPr>
              <w:t>Total Marks</w:t>
            </w:r>
          </w:p>
        </w:tc>
        <w:tc>
          <w:tcPr>
            <w:tcW w:w="4621" w:type="dxa"/>
          </w:tcPr>
          <w:p w14:paraId="792C48D1" w14:textId="77777777" w:rsidR="00503D7E" w:rsidRPr="00B0415E" w:rsidRDefault="00503D7E" w:rsidP="00503D7E">
            <w:pPr>
              <w:rPr>
                <w:rFonts w:cs="Times New Roman"/>
                <w:szCs w:val="32"/>
              </w:rPr>
            </w:pPr>
          </w:p>
        </w:tc>
      </w:tr>
      <w:tr w:rsidR="00503D7E" w:rsidRPr="00B0415E" w14:paraId="6FA5E05B" w14:textId="77777777" w:rsidTr="00B0415E">
        <w:tc>
          <w:tcPr>
            <w:tcW w:w="4621" w:type="dxa"/>
            <w:shd w:val="clear" w:color="auto" w:fill="D9D9D9" w:themeFill="background1" w:themeFillShade="D9"/>
          </w:tcPr>
          <w:p w14:paraId="1C2A0B64" w14:textId="77777777" w:rsidR="00503D7E" w:rsidRPr="00B0415E" w:rsidRDefault="00503D7E" w:rsidP="00503D7E">
            <w:pPr>
              <w:rPr>
                <w:b/>
                <w:color w:val="002060"/>
              </w:rPr>
            </w:pPr>
            <w:r w:rsidRPr="00B0415E">
              <w:rPr>
                <w:b/>
                <w:color w:val="002060"/>
              </w:rPr>
              <w:t>Marks Obtained</w:t>
            </w:r>
          </w:p>
        </w:tc>
        <w:tc>
          <w:tcPr>
            <w:tcW w:w="4621" w:type="dxa"/>
          </w:tcPr>
          <w:p w14:paraId="1403C4E9" w14:textId="77777777" w:rsidR="00503D7E" w:rsidRPr="00B0415E" w:rsidRDefault="00503D7E" w:rsidP="00503D7E">
            <w:pPr>
              <w:rPr>
                <w:rFonts w:cs="Times New Roman"/>
                <w:szCs w:val="32"/>
              </w:rPr>
            </w:pPr>
          </w:p>
        </w:tc>
      </w:tr>
      <w:tr w:rsidR="00503D7E" w:rsidRPr="00B0415E" w14:paraId="26C314BC" w14:textId="77777777" w:rsidTr="00B0415E">
        <w:tc>
          <w:tcPr>
            <w:tcW w:w="4621" w:type="dxa"/>
            <w:shd w:val="clear" w:color="auto" w:fill="D9D9D9" w:themeFill="background1" w:themeFillShade="D9"/>
          </w:tcPr>
          <w:p w14:paraId="499CE85D" w14:textId="77777777" w:rsidR="00503D7E" w:rsidRPr="00B0415E" w:rsidRDefault="00B0415E" w:rsidP="00503D7E">
            <w:pPr>
              <w:rPr>
                <w:b/>
                <w:color w:val="002060"/>
              </w:rPr>
            </w:pPr>
            <w:r w:rsidRPr="00B0415E">
              <w:rPr>
                <w:b/>
                <w:color w:val="002060"/>
              </w:rPr>
              <w:t>Percentage / Grade</w:t>
            </w:r>
          </w:p>
        </w:tc>
        <w:tc>
          <w:tcPr>
            <w:tcW w:w="4621" w:type="dxa"/>
          </w:tcPr>
          <w:p w14:paraId="238B0171" w14:textId="77777777" w:rsidR="00503D7E" w:rsidRPr="00B0415E" w:rsidRDefault="00503D7E" w:rsidP="00503D7E">
            <w:pPr>
              <w:rPr>
                <w:rFonts w:cs="Times New Roman"/>
                <w:szCs w:val="32"/>
              </w:rPr>
            </w:pPr>
          </w:p>
        </w:tc>
      </w:tr>
    </w:tbl>
    <w:p w14:paraId="24FF2B1E" w14:textId="77777777" w:rsidR="00A851DA" w:rsidRDefault="00A851DA" w:rsidP="00503D7E">
      <w:pPr>
        <w:rPr>
          <w:rFonts w:cs="Times New Roman"/>
          <w:sz w:val="24"/>
          <w:szCs w:val="32"/>
        </w:rPr>
      </w:pPr>
    </w:p>
    <w:p w14:paraId="6C25E7ED" w14:textId="77777777" w:rsidR="00607874" w:rsidRDefault="00607874" w:rsidP="00503D7E">
      <w:pPr>
        <w:rPr>
          <w:rFonts w:cs="Times New Roman"/>
          <w:sz w:val="24"/>
          <w:szCs w:val="32"/>
        </w:rPr>
      </w:pPr>
    </w:p>
    <w:p w14:paraId="053F5AA0" w14:textId="77777777" w:rsidR="00607874" w:rsidRDefault="00607874" w:rsidP="00503D7E">
      <w:pPr>
        <w:rPr>
          <w:rFonts w:cs="Times New Roman"/>
          <w:sz w:val="24"/>
          <w:szCs w:val="32"/>
        </w:rPr>
      </w:pPr>
    </w:p>
    <w:p w14:paraId="6A845269" w14:textId="77777777" w:rsidR="00607874" w:rsidRDefault="00607874" w:rsidP="00503D7E">
      <w:pPr>
        <w:rPr>
          <w:rFonts w:cs="Times New Roman"/>
          <w:sz w:val="24"/>
          <w:szCs w:val="32"/>
        </w:rPr>
      </w:pPr>
    </w:p>
    <w:p w14:paraId="715A7F60" w14:textId="77777777" w:rsidR="00607874" w:rsidRDefault="00607874" w:rsidP="00503D7E">
      <w:pPr>
        <w:rPr>
          <w:rFonts w:cs="Times New Roman"/>
          <w:sz w:val="24"/>
          <w:szCs w:val="32"/>
        </w:rPr>
      </w:pPr>
    </w:p>
    <w:p w14:paraId="37D58208" w14:textId="77777777" w:rsidR="00607874" w:rsidRDefault="00607874" w:rsidP="00503D7E">
      <w:pPr>
        <w:rPr>
          <w:rFonts w:cs="Times New Roman"/>
          <w:sz w:val="24"/>
          <w:szCs w:val="32"/>
        </w:rPr>
      </w:pPr>
    </w:p>
    <w:p w14:paraId="14EA4600" w14:textId="77777777" w:rsidR="00607874" w:rsidRDefault="00607874" w:rsidP="00503D7E">
      <w:pPr>
        <w:rPr>
          <w:rFonts w:cs="Times New Roman"/>
          <w:sz w:val="24"/>
          <w:szCs w:val="32"/>
        </w:rPr>
      </w:pPr>
    </w:p>
    <w:p w14:paraId="7A8C2059" w14:textId="77777777" w:rsidR="00607874" w:rsidRDefault="00607874" w:rsidP="00503D7E">
      <w:pPr>
        <w:rPr>
          <w:rFonts w:cs="Times New Roman"/>
          <w:sz w:val="24"/>
          <w:szCs w:val="32"/>
        </w:rPr>
      </w:pPr>
    </w:p>
    <w:p w14:paraId="6CC1F8EE" w14:textId="77777777" w:rsidR="00EA30AB" w:rsidRDefault="00EA30AB" w:rsidP="00503D7E">
      <w:pPr>
        <w:rPr>
          <w:rFonts w:cs="Times New Roman"/>
          <w:sz w:val="24"/>
          <w:szCs w:val="32"/>
        </w:rPr>
      </w:pPr>
    </w:p>
    <w:p w14:paraId="6877B360" w14:textId="77777777" w:rsidR="00EA30AB" w:rsidRDefault="00EA30AB" w:rsidP="00503D7E">
      <w:pPr>
        <w:rPr>
          <w:rFonts w:cs="Times New Roman"/>
          <w:sz w:val="24"/>
          <w:szCs w:val="32"/>
        </w:rPr>
      </w:pPr>
    </w:p>
    <w:p w14:paraId="53295FE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EF045" w14:textId="77777777" w:rsidR="00460263" w:rsidRDefault="00460263" w:rsidP="00CB4D0A">
      <w:pPr>
        <w:spacing w:after="0" w:line="240" w:lineRule="auto"/>
      </w:pPr>
      <w:r>
        <w:separator/>
      </w:r>
    </w:p>
  </w:endnote>
  <w:endnote w:type="continuationSeparator" w:id="0">
    <w:p w14:paraId="36E14325" w14:textId="77777777" w:rsidR="00460263" w:rsidRDefault="004602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4C3A05" w14:textId="77777777" w:rsidR="00460263" w:rsidRDefault="00460263" w:rsidP="00CB4D0A">
      <w:pPr>
        <w:spacing w:after="0" w:line="240" w:lineRule="auto"/>
      </w:pPr>
      <w:r>
        <w:separator/>
      </w:r>
    </w:p>
  </w:footnote>
  <w:footnote w:type="continuationSeparator" w:id="0">
    <w:p w14:paraId="44786037" w14:textId="77777777" w:rsidR="00460263" w:rsidRDefault="0046026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8237321"/>
    <w:multiLevelType w:val="hybridMultilevel"/>
    <w:tmpl w:val="788875AE"/>
    <w:lvl w:ilvl="0" w:tplc="047A26F0">
      <w:start w:val="1"/>
      <w:numFmt w:val="decimal"/>
      <w:lvlText w:val="%1."/>
      <w:lvlJc w:val="left"/>
      <w:pPr>
        <w:ind w:left="720" w:hanging="360"/>
      </w:pPr>
      <w:rPr>
        <w:rFonts w:ascii="Calibri" w:hAnsi="Calibr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0229"/>
    <w:rsid w:val="002C5CB2"/>
    <w:rsid w:val="002F779F"/>
    <w:rsid w:val="00371885"/>
    <w:rsid w:val="003E2B87"/>
    <w:rsid w:val="00402786"/>
    <w:rsid w:val="00405895"/>
    <w:rsid w:val="004058DF"/>
    <w:rsid w:val="00443E6F"/>
    <w:rsid w:val="0046026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49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5F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60D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71974-22B5-734F-B39F-25F8B82D3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798</Words>
  <Characters>4554</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2015-01-26T12:24:00Z</dcterms:created>
  <dcterms:modified xsi:type="dcterms:W3CDTF">2015-10-28T08:06:00Z</dcterms:modified>
</cp:coreProperties>
</file>