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7028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A76BDDB" wp14:editId="485E5E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FE8F072" w14:textId="77777777" w:rsidR="00607874" w:rsidRDefault="004067A8" w:rsidP="00A851DA">
      <w:pPr>
        <w:rPr>
          <w:lang w:val="en-US"/>
        </w:rPr>
      </w:pPr>
      <w:r>
        <w:rPr>
          <w:noProof/>
          <w:lang w:val="en-US"/>
        </w:rPr>
        <mc:AlternateContent>
          <mc:Choice Requires="wps">
            <w:drawing>
              <wp:anchor distT="0" distB="0" distL="114300" distR="114300" simplePos="0" relativeHeight="251660288" behindDoc="0" locked="0" layoutInCell="1" allowOverlap="1" wp14:anchorId="6759CD65" wp14:editId="7B298C4E">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3FDC8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FC2B3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265D4BD6" w14:textId="77777777" w:rsidR="00607874" w:rsidRDefault="00607874" w:rsidP="00A851DA">
      <w:pPr>
        <w:rPr>
          <w:lang w:val="en-US"/>
        </w:rPr>
      </w:pPr>
    </w:p>
    <w:p w14:paraId="6433257C" w14:textId="77777777" w:rsidR="00607874" w:rsidRDefault="00607874" w:rsidP="00A851DA">
      <w:pPr>
        <w:rPr>
          <w:lang w:val="en-US"/>
        </w:rPr>
      </w:pPr>
    </w:p>
    <w:p w14:paraId="1931F09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A2D0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E7DC4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FB2AB8" w14:textId="77777777" w:rsidR="00A851DA" w:rsidRPr="00B0415E" w:rsidRDefault="004067A8">
            <w:pPr>
              <w:pStyle w:val="Default"/>
              <w:rPr>
                <w:rFonts w:asciiTheme="minorHAnsi" w:hAnsiTheme="minorHAnsi"/>
              </w:rPr>
            </w:pPr>
            <w:r>
              <w:rPr>
                <w:rFonts w:asciiTheme="minorHAnsi" w:hAnsiTheme="minorHAnsi"/>
              </w:rPr>
              <w:t>JOHN ASHMAN</w:t>
            </w:r>
          </w:p>
        </w:tc>
      </w:tr>
      <w:tr w:rsidR="00A851DA" w:rsidRPr="00B0415E" w14:paraId="01E321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1C076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154162A" w14:textId="77777777" w:rsidR="00A851DA" w:rsidRPr="00B0415E" w:rsidRDefault="004067A8">
            <w:pPr>
              <w:pStyle w:val="Default"/>
              <w:rPr>
                <w:rFonts w:asciiTheme="minorHAnsi" w:hAnsiTheme="minorHAnsi"/>
              </w:rPr>
            </w:pPr>
            <w:r>
              <w:rPr>
                <w:rFonts w:asciiTheme="minorHAnsi" w:hAnsiTheme="minorHAnsi"/>
              </w:rPr>
              <w:t>1266</w:t>
            </w:r>
          </w:p>
        </w:tc>
      </w:tr>
      <w:tr w:rsidR="00A851DA" w:rsidRPr="00B0415E" w14:paraId="3145E6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928A1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DC81E78" w14:textId="77777777" w:rsidR="00A851DA" w:rsidRPr="00B0415E" w:rsidRDefault="004067A8">
            <w:pPr>
              <w:pStyle w:val="Default"/>
              <w:rPr>
                <w:rFonts w:asciiTheme="minorHAnsi" w:hAnsiTheme="minorHAnsi"/>
              </w:rPr>
            </w:pPr>
            <w:r>
              <w:rPr>
                <w:rFonts w:asciiTheme="minorHAnsi" w:hAnsiTheme="minorHAnsi"/>
              </w:rPr>
              <w:t>INTRODUCTION TO CONSTRUCTION MANAGEMENT</w:t>
            </w:r>
          </w:p>
        </w:tc>
      </w:tr>
      <w:tr w:rsidR="00A851DA" w:rsidRPr="00B0415E" w14:paraId="779A2F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A61F4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D0B5A76" w14:textId="77777777" w:rsidR="00A851DA" w:rsidRPr="00B0415E" w:rsidRDefault="004067A8">
            <w:r>
              <w:t>1</w:t>
            </w:r>
          </w:p>
        </w:tc>
      </w:tr>
    </w:tbl>
    <w:p w14:paraId="710A9799" w14:textId="77777777"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14:paraId="21EB3123" w14:textId="77777777" w:rsidTr="00CC2FB3">
        <w:tc>
          <w:tcPr>
            <w:tcW w:w="9242" w:type="dxa"/>
          </w:tcPr>
          <w:p w14:paraId="3E66BF32" w14:textId="77777777" w:rsidR="00CC2FB3" w:rsidRDefault="00CC2FB3" w:rsidP="00A851DA">
            <w:pPr>
              <w:rPr>
                <w:b/>
              </w:rPr>
            </w:pPr>
          </w:p>
          <w:p w14:paraId="06C1A953" w14:textId="77777777" w:rsidR="00CC2FB3" w:rsidRDefault="00CC2FB3" w:rsidP="00A851DA">
            <w:pPr>
              <w:rPr>
                <w:b/>
              </w:rPr>
            </w:pPr>
          </w:p>
          <w:p w14:paraId="4E89858E" w14:textId="77777777" w:rsidR="004067A8" w:rsidRPr="00A82D5B" w:rsidRDefault="004067A8" w:rsidP="004067A8">
            <w:pPr>
              <w:rPr>
                <w:b/>
              </w:rPr>
            </w:pPr>
            <w:r w:rsidRPr="00A82D5B">
              <w:rPr>
                <w:b/>
              </w:rPr>
              <w:t>1. Give short answers fo</w:t>
            </w:r>
            <w:r w:rsidR="001126A3">
              <w:rPr>
                <w:b/>
              </w:rPr>
              <w:t xml:space="preserve">r the following questions: </w:t>
            </w:r>
            <w:bookmarkStart w:id="0" w:name="_GoBack"/>
            <w:bookmarkEnd w:id="0"/>
          </w:p>
          <w:p w14:paraId="0CD57F77" w14:textId="77777777" w:rsidR="004067A8" w:rsidRDefault="004067A8" w:rsidP="004067A8">
            <w:r>
              <w:t xml:space="preserve"> </w:t>
            </w:r>
          </w:p>
          <w:p w14:paraId="7587BAC4" w14:textId="77777777" w:rsidR="004067A8" w:rsidRPr="00A82D5B" w:rsidRDefault="004067A8" w:rsidP="004067A8">
            <w:pPr>
              <w:rPr>
                <w:b/>
              </w:rPr>
            </w:pPr>
            <w:r w:rsidRPr="00A82D5B">
              <w:rPr>
                <w:b/>
              </w:rPr>
              <w:t xml:space="preserve">I. What makes construction industry different from other industries? </w:t>
            </w:r>
          </w:p>
          <w:p w14:paraId="7314D66E" w14:textId="77777777" w:rsidR="004067A8" w:rsidRDefault="004067A8" w:rsidP="004067A8"/>
          <w:p w14:paraId="01732317" w14:textId="77777777" w:rsidR="004067A8" w:rsidRDefault="004067A8" w:rsidP="004067A8">
            <w:pPr>
              <w:spacing w:line="360" w:lineRule="auto"/>
              <w:jc w:val="both"/>
            </w:pPr>
            <w:r>
              <w:t xml:space="preserve">The construction industry is different than other industries because it is typically project–based, completed by temporary teams who work in temporary offices for the duration of the contract before moving to the next project. </w:t>
            </w:r>
            <w:r>
              <w:rPr>
                <w:rStyle w:val="FootnoteReference"/>
              </w:rPr>
              <w:footnoteReference w:id="1"/>
            </w:r>
          </w:p>
          <w:p w14:paraId="3915D6D6" w14:textId="77777777" w:rsidR="004067A8" w:rsidRDefault="004067A8" w:rsidP="004067A8"/>
          <w:p w14:paraId="15DFB367" w14:textId="77777777" w:rsidR="004067A8" w:rsidRPr="0002384D" w:rsidRDefault="004067A8" w:rsidP="004067A8">
            <w:pPr>
              <w:rPr>
                <w:b/>
              </w:rPr>
            </w:pPr>
            <w:r w:rsidRPr="0002384D">
              <w:rPr>
                <w:b/>
              </w:rPr>
              <w:t xml:space="preserve">II. The accident rate in construction industry is four times higher than that in any </w:t>
            </w:r>
          </w:p>
          <w:p w14:paraId="41F22553" w14:textId="77777777" w:rsidR="004067A8" w:rsidRPr="0002384D" w:rsidRDefault="004067A8" w:rsidP="004067A8">
            <w:pPr>
              <w:rPr>
                <w:b/>
              </w:rPr>
            </w:pPr>
            <w:proofErr w:type="gramStart"/>
            <w:r w:rsidRPr="0002384D">
              <w:rPr>
                <w:b/>
              </w:rPr>
              <w:t>other</w:t>
            </w:r>
            <w:proofErr w:type="gramEnd"/>
            <w:r w:rsidRPr="0002384D">
              <w:rPr>
                <w:b/>
              </w:rPr>
              <w:t xml:space="preserve"> industry. </w:t>
            </w:r>
            <w:r>
              <w:rPr>
                <w:b/>
              </w:rPr>
              <w:t>W</w:t>
            </w:r>
            <w:r w:rsidRPr="0002384D">
              <w:rPr>
                <w:b/>
              </w:rPr>
              <w:t xml:space="preserve">hy? </w:t>
            </w:r>
          </w:p>
          <w:p w14:paraId="018EAFC2" w14:textId="77777777" w:rsidR="004067A8" w:rsidRDefault="004067A8" w:rsidP="004067A8"/>
          <w:p w14:paraId="59F94758" w14:textId="77777777" w:rsidR="004067A8" w:rsidRDefault="004067A8" w:rsidP="004067A8">
            <w:pPr>
              <w:spacing w:line="360" w:lineRule="auto"/>
              <w:jc w:val="both"/>
            </w:pPr>
            <w:r>
              <w:t>The rate of accidents is higher in construction than in other industries because the nature of the work is inherently dangerous and typically includes hazardous activities such as working at height, handling toxic materials, heavy lifting and using dangerous equipment.</w:t>
            </w:r>
            <w:r>
              <w:rPr>
                <w:rStyle w:val="FootnoteReference"/>
              </w:rPr>
              <w:footnoteReference w:id="2"/>
            </w:r>
            <w:r>
              <w:t xml:space="preserve"> In addition the workforce in the construction sector is transient with workers moving from site to site in search of work and with a high number of migrant workers who may not be trained in health and safety. </w:t>
            </w:r>
            <w:r>
              <w:rPr>
                <w:rStyle w:val="FootnoteReference"/>
              </w:rPr>
              <w:footnoteReference w:id="3"/>
            </w:r>
          </w:p>
          <w:p w14:paraId="4B32D8B4" w14:textId="77777777" w:rsidR="004067A8" w:rsidRDefault="004067A8" w:rsidP="004067A8"/>
          <w:p w14:paraId="78B05F9B" w14:textId="77777777" w:rsidR="004067A8" w:rsidRPr="00000441" w:rsidRDefault="004067A8" w:rsidP="004067A8">
            <w:pPr>
              <w:rPr>
                <w:b/>
              </w:rPr>
            </w:pPr>
            <w:r w:rsidRPr="00000441">
              <w:rPr>
                <w:b/>
              </w:rPr>
              <w:t xml:space="preserve">III. Outline the main duties that mid level management perform in construction </w:t>
            </w:r>
          </w:p>
          <w:p w14:paraId="2150C4EE" w14:textId="77777777" w:rsidR="004067A8" w:rsidRDefault="004067A8" w:rsidP="004067A8">
            <w:proofErr w:type="gramStart"/>
            <w:r w:rsidRPr="00000441">
              <w:rPr>
                <w:b/>
              </w:rPr>
              <w:lastRenderedPageBreak/>
              <w:t>industry</w:t>
            </w:r>
            <w:proofErr w:type="gramEnd"/>
            <w:r>
              <w:t xml:space="preserve">. </w:t>
            </w:r>
          </w:p>
          <w:p w14:paraId="329FAF9C" w14:textId="77777777" w:rsidR="004067A8" w:rsidRDefault="004067A8" w:rsidP="004067A8"/>
          <w:p w14:paraId="3320C2A6" w14:textId="77777777" w:rsidR="004067A8" w:rsidRDefault="004067A8" w:rsidP="004067A8">
            <w:pPr>
              <w:spacing w:line="360" w:lineRule="auto"/>
              <w:jc w:val="both"/>
            </w:pPr>
            <w:r>
              <w:t xml:space="preserve">Mid-level management in the construction industry is assumed to mean a contract management on a construction site or a design manager in a construction design office. In either case the main duties of mid-level management in the construction industry include liaising with all members of the project team to deliver a successful project. This may include discussions with external project stakeholders such as planners and local authorities, statutory service operators who supply and control water, gas, electricity and drainage supplies. It may on occasion require contact with the public to explain the operations of the site or the measure in place to control noise and disturbance. Mid-level manager must attend regular meetings to control project progress, measure the progress of work on a project and to highlight potential difficulties before these issues affect the </w:t>
            </w:r>
            <w:proofErr w:type="spellStart"/>
            <w:r>
              <w:t>programme</w:t>
            </w:r>
            <w:proofErr w:type="spellEnd"/>
            <w:r>
              <w:t xml:space="preserve"> and cost of the works. The design manager also has responsibility for ascertaining the client’s objectives for the project and ensuring that the </w:t>
            </w:r>
            <w:proofErr w:type="gramStart"/>
            <w:r>
              <w:t>team are</w:t>
            </w:r>
            <w:proofErr w:type="gramEnd"/>
            <w:r>
              <w:t xml:space="preserve"> committed to those objectives. A mid-level manager should have the ability to communicate with all types of people across a range of disciplines and to work in collaboration with other members of the team.</w:t>
            </w:r>
            <w:r>
              <w:rPr>
                <w:rStyle w:val="FootnoteReference"/>
              </w:rPr>
              <w:footnoteReference w:id="4"/>
            </w:r>
            <w:r>
              <w:t xml:space="preserve"> </w:t>
            </w:r>
          </w:p>
          <w:p w14:paraId="0AD81F04" w14:textId="77777777" w:rsidR="004067A8" w:rsidRDefault="004067A8" w:rsidP="004067A8"/>
          <w:p w14:paraId="202AA596" w14:textId="77777777" w:rsidR="004067A8" w:rsidRDefault="004067A8" w:rsidP="004067A8">
            <w:pPr>
              <w:rPr>
                <w:b/>
              </w:rPr>
            </w:pPr>
            <w:r w:rsidRPr="00000441">
              <w:rPr>
                <w:b/>
              </w:rPr>
              <w:t xml:space="preserve">IV. What does the first line manager do? </w:t>
            </w:r>
          </w:p>
          <w:p w14:paraId="1F1F29C3" w14:textId="77777777" w:rsidR="004067A8" w:rsidRDefault="004067A8" w:rsidP="004067A8">
            <w:pPr>
              <w:rPr>
                <w:b/>
              </w:rPr>
            </w:pPr>
          </w:p>
          <w:p w14:paraId="0991CF25" w14:textId="77777777" w:rsidR="004067A8" w:rsidRPr="00B6418A" w:rsidRDefault="004067A8" w:rsidP="004067A8">
            <w:pPr>
              <w:spacing w:line="360" w:lineRule="auto"/>
              <w:jc w:val="both"/>
            </w:pPr>
            <w:r w:rsidRPr="00B6418A">
              <w:t xml:space="preserve">In the construction </w:t>
            </w:r>
            <w:r>
              <w:t xml:space="preserve">industry </w:t>
            </w:r>
            <w:r w:rsidRPr="00B6418A">
              <w:t>a first line manager is typically a foreman who supervises the work of non-managerial personnel. The foreman is responsible for implementing the instructions of the contracts manager or possibly the engineer depending on the size of the site. The foreman must ensure that work is carried out safely and in accordance with the specification</w:t>
            </w:r>
            <w:r>
              <w:t xml:space="preserve"> of work.</w:t>
            </w:r>
            <w:r>
              <w:rPr>
                <w:rStyle w:val="FootnoteReference"/>
              </w:rPr>
              <w:footnoteReference w:id="5"/>
            </w:r>
            <w:r>
              <w:t xml:space="preserve"> The foreman is the liaison between middle management and the workforce and as such represents company values and methods of working practice and </w:t>
            </w:r>
            <w:proofErr w:type="spellStart"/>
            <w:r>
              <w:t>behaviour</w:t>
            </w:r>
            <w:proofErr w:type="spellEnd"/>
            <w:r>
              <w:t xml:space="preserve">. Therefore it is argued that the role of foreman is fundamental in generating a productive and safe site. </w:t>
            </w:r>
          </w:p>
          <w:p w14:paraId="39C485D9" w14:textId="77777777" w:rsidR="004067A8" w:rsidRPr="00B6418A" w:rsidRDefault="004067A8" w:rsidP="004067A8">
            <w:pPr>
              <w:jc w:val="both"/>
            </w:pPr>
          </w:p>
          <w:p w14:paraId="434FB3A4" w14:textId="77777777" w:rsidR="004067A8" w:rsidRPr="00A82D5B" w:rsidRDefault="004067A8" w:rsidP="004067A8">
            <w:pPr>
              <w:rPr>
                <w:b/>
              </w:rPr>
            </w:pPr>
            <w:r w:rsidRPr="00A82D5B">
              <w:rPr>
                <w:b/>
              </w:rPr>
              <w:t xml:space="preserve">V. Give a broader classification of basic activities of a construction project. </w:t>
            </w:r>
          </w:p>
          <w:p w14:paraId="63AB844D" w14:textId="77777777" w:rsidR="004067A8" w:rsidRDefault="004067A8" w:rsidP="004067A8">
            <w:r>
              <w:t xml:space="preserve"> </w:t>
            </w:r>
          </w:p>
          <w:p w14:paraId="45FF6320" w14:textId="77777777" w:rsidR="004067A8" w:rsidRDefault="004067A8" w:rsidP="004067A8">
            <w:pPr>
              <w:spacing w:line="360" w:lineRule="auto"/>
              <w:jc w:val="both"/>
            </w:pPr>
            <w:r>
              <w:t xml:space="preserve">A construction project is delivered in stages starting with the design of the project, which is usually followed by the tender stage and then the construction stage before handover to the client. The design stage starts with the concept stage when the designer ascertains the client’s objectives in commissioning the project, the project budget and project constraints such as the delivery time or </w:t>
            </w:r>
            <w:r>
              <w:lastRenderedPageBreak/>
              <w:t xml:space="preserve">specific site constraints. This is followed by the feasibility stage when the design </w:t>
            </w:r>
            <w:proofErr w:type="gramStart"/>
            <w:r>
              <w:t>team prepare</w:t>
            </w:r>
            <w:proofErr w:type="gramEnd"/>
            <w:r>
              <w:t xml:space="preserve"> a number of design options for the project. These are then tested against the project objectives to identify the optimal solution for the project. This process may involve risk and value management. The project then moves into the detailed design stage when each element of the structure is designed and developed.</w:t>
            </w:r>
            <w:r>
              <w:rPr>
                <w:rStyle w:val="FootnoteReference"/>
              </w:rPr>
              <w:footnoteReference w:id="6"/>
            </w:r>
            <w:r>
              <w:t xml:space="preserve"> The project may then be issued for tender with a set of detailed drawings, a specification for work and possibly a Bill of Quantities.</w:t>
            </w:r>
            <w:r>
              <w:rPr>
                <w:rStyle w:val="FootnoteReference"/>
              </w:rPr>
              <w:footnoteReference w:id="7"/>
            </w:r>
            <w:r>
              <w:t xml:space="preserve"> Contractors bid for the work and the most suitable contractor with the most competitive price is awarded the contract. The project then enters the construction stage with site set up and preparation of the health and safety plan. The site will be enclosed in a protective fencing and personnel will be given site safety induction training. Physical construction can then begin with site clearance, construction of the foundations, the structure, walls, floors and roof. Once the building is weather proof the internal walls can be constructed followed by the first fix of services such as water and electricity. </w:t>
            </w:r>
            <w:proofErr w:type="gramStart"/>
            <w:r>
              <w:t>This is followed by the second fix, decoration, commissioning and handover</w:t>
            </w:r>
            <w:proofErr w:type="gramEnd"/>
            <w:r>
              <w:t>.</w:t>
            </w:r>
            <w:r>
              <w:rPr>
                <w:rStyle w:val="FootnoteReference"/>
              </w:rPr>
              <w:footnoteReference w:id="8"/>
            </w:r>
            <w:r>
              <w:t xml:space="preserve"> </w:t>
            </w:r>
          </w:p>
          <w:p w14:paraId="718AA4B4" w14:textId="77777777" w:rsidR="004067A8" w:rsidRDefault="004067A8" w:rsidP="004067A8">
            <w:pPr>
              <w:spacing w:line="360" w:lineRule="auto"/>
            </w:pPr>
          </w:p>
          <w:p w14:paraId="6EDD84AD" w14:textId="77777777" w:rsidR="004067A8" w:rsidRPr="00016395" w:rsidRDefault="004067A8" w:rsidP="004067A8">
            <w:pPr>
              <w:rPr>
                <w:b/>
              </w:rPr>
            </w:pPr>
            <w:r w:rsidRPr="00016395">
              <w:rPr>
                <w:b/>
              </w:rPr>
              <w:t xml:space="preserve">2. "Each construction project is a unique project." Discuss. Also describe the "one off' characteristic of construction industry. (7) </w:t>
            </w:r>
          </w:p>
          <w:p w14:paraId="4337C148" w14:textId="77777777" w:rsidR="004067A8" w:rsidRDefault="004067A8" w:rsidP="004067A8"/>
          <w:p w14:paraId="4CFEB84E" w14:textId="77777777" w:rsidR="004067A8" w:rsidRDefault="004067A8" w:rsidP="004067A8">
            <w:pPr>
              <w:spacing w:line="360" w:lineRule="auto"/>
              <w:jc w:val="both"/>
            </w:pPr>
            <w:r>
              <w:t xml:space="preserve">The construction industry is different than other industries such as the manufacturing industry because it is typically a project –based industry in which projects are delivered by a multitude of players from different </w:t>
            </w:r>
            <w:proofErr w:type="spellStart"/>
            <w:r>
              <w:t>organisations</w:t>
            </w:r>
            <w:proofErr w:type="spellEnd"/>
            <w:r>
              <w:t xml:space="preserve"> working together for the duration of the project. In addition a construction project is essentially a bespoke product designed to the specific requirements of the client. In many cases this also requires personnel to move to a temporary location for the duration of the project. Unlike other industries, most construction project teams consist of a number of </w:t>
            </w:r>
            <w:proofErr w:type="spellStart"/>
            <w:r>
              <w:t>organisations</w:t>
            </w:r>
            <w:proofErr w:type="spellEnd"/>
            <w:r>
              <w:t xml:space="preserve"> </w:t>
            </w:r>
            <w:proofErr w:type="gramStart"/>
            <w:r>
              <w:t>who</w:t>
            </w:r>
            <w:proofErr w:type="gramEnd"/>
            <w:r>
              <w:t xml:space="preserve"> work together within the confines of a contract and can often have different agendas and different goals in undertaking the project. The use of competitive procurement is typically used to secure a contract and this can lead to an acrimonious relationship between the client and the contractor on a project if the client offloads the risk of the project to the contractor </w:t>
            </w:r>
            <w:r>
              <w:lastRenderedPageBreak/>
              <w:t>and if the contractor has won the contract on an unrealistic low bid and then seeks to recoup his losses by making numerous claims for additional monies and extensions of time during the project.</w:t>
            </w:r>
            <w:r>
              <w:rPr>
                <w:rStyle w:val="FootnoteReference"/>
              </w:rPr>
              <w:footnoteReference w:id="9"/>
            </w:r>
          </w:p>
          <w:p w14:paraId="62F1574F" w14:textId="77777777" w:rsidR="004067A8" w:rsidRDefault="004067A8" w:rsidP="004067A8"/>
          <w:p w14:paraId="5FAF5CC5" w14:textId="77777777" w:rsidR="004067A8" w:rsidRPr="003F697D" w:rsidRDefault="004067A8" w:rsidP="004067A8">
            <w:pPr>
              <w:rPr>
                <w:b/>
              </w:rPr>
            </w:pPr>
            <w:r w:rsidRPr="003F697D">
              <w:rPr>
                <w:b/>
              </w:rPr>
              <w:t xml:space="preserve">3. Discuss the specific characteristics of construction </w:t>
            </w:r>
            <w:proofErr w:type="gramStart"/>
            <w:r w:rsidRPr="003F697D">
              <w:rPr>
                <w:b/>
              </w:rPr>
              <w:t>industry which</w:t>
            </w:r>
            <w:proofErr w:type="gramEnd"/>
            <w:r w:rsidRPr="003F697D">
              <w:rPr>
                <w:b/>
              </w:rPr>
              <w:t xml:space="preserve"> make it different from others.</w:t>
            </w:r>
          </w:p>
          <w:p w14:paraId="6586E10F" w14:textId="77777777" w:rsidR="004067A8" w:rsidRDefault="004067A8" w:rsidP="004067A8"/>
          <w:p w14:paraId="0274E115" w14:textId="77777777" w:rsidR="004067A8" w:rsidRDefault="004067A8" w:rsidP="004067A8">
            <w:pPr>
              <w:spacing w:line="360" w:lineRule="auto"/>
              <w:jc w:val="both"/>
            </w:pPr>
            <w:r>
              <w:t>The main characteristics that make the construction industry different from other industries include the fact that each project is unique in a different location, often delivered by a different team facing different risks and ground conditions. The majority of work is carried outside with workers subjected to environmental factors such as wind and rain exposure. It has one of the highest accident rates compared to other industries. There are arguably a higher number of transient workers in the industry with a high percentage working on a contract basis.</w:t>
            </w:r>
            <w:r>
              <w:rPr>
                <w:rStyle w:val="FootnoteReference"/>
              </w:rPr>
              <w:footnoteReference w:id="10"/>
            </w:r>
            <w:r>
              <w:t xml:space="preserve"> This industry is responsible for creating the built environment and as such has a major influence on issues such as greenhouse gas emissions and global warming, along with the depletion of natural materials such as fossil fuels and water.</w:t>
            </w:r>
            <w:r>
              <w:rPr>
                <w:rStyle w:val="FootnoteReference"/>
              </w:rPr>
              <w:footnoteReference w:id="11"/>
            </w:r>
            <w:r>
              <w:t xml:space="preserve"> The construction industry has a major impact on human existence and also plays a role in shaping modern society, the places and communities in which we live. It also influences services such as clean water and transport links and therefore has wider impacts on the national economy and human health.</w:t>
            </w:r>
            <w:r>
              <w:rPr>
                <w:rStyle w:val="FootnoteReference"/>
              </w:rPr>
              <w:footnoteReference w:id="12"/>
            </w:r>
            <w:r>
              <w:t xml:space="preserve"> </w:t>
            </w:r>
          </w:p>
          <w:p w14:paraId="58EB93EE" w14:textId="77777777" w:rsidR="004067A8" w:rsidRPr="00A4723A" w:rsidRDefault="004067A8" w:rsidP="004067A8"/>
          <w:p w14:paraId="6096FF3B" w14:textId="77777777" w:rsidR="004067A8" w:rsidRPr="00A4723A" w:rsidRDefault="004067A8" w:rsidP="004067A8">
            <w:pPr>
              <w:rPr>
                <w:b/>
              </w:rPr>
            </w:pPr>
            <w:r w:rsidRPr="00A4723A">
              <w:rPr>
                <w:b/>
              </w:rPr>
              <w:t>References</w:t>
            </w:r>
          </w:p>
          <w:p w14:paraId="1BCA6F40" w14:textId="77777777" w:rsidR="004067A8" w:rsidRDefault="004067A8" w:rsidP="004067A8"/>
          <w:p w14:paraId="401AA48B" w14:textId="77777777" w:rsidR="004067A8" w:rsidRPr="00A4723A" w:rsidRDefault="004067A8" w:rsidP="004067A8">
            <w:r w:rsidRPr="00BD3079">
              <w:t>Emmitt, S. and Gorse, C.A.</w:t>
            </w:r>
            <w:r>
              <w:t xml:space="preserve"> </w:t>
            </w:r>
            <w:r w:rsidRPr="00BD3079">
              <w:t>(2010)</w:t>
            </w:r>
            <w:proofErr w:type="gramStart"/>
            <w:r w:rsidRPr="00BD3079">
              <w:t>.</w:t>
            </w:r>
            <w:r w:rsidRPr="00BD3079">
              <w:rPr>
                <w:i/>
              </w:rPr>
              <w:t>Barry</w:t>
            </w:r>
            <w:r w:rsidRPr="00BD3079">
              <w:rPr>
                <w:rFonts w:hint="eastAsia"/>
                <w:i/>
              </w:rPr>
              <w:t>’</w:t>
            </w:r>
            <w:r w:rsidRPr="00BD3079">
              <w:rPr>
                <w:i/>
              </w:rPr>
              <w:t>s</w:t>
            </w:r>
            <w:proofErr w:type="gramEnd"/>
            <w:r w:rsidRPr="00BD3079">
              <w:rPr>
                <w:i/>
              </w:rPr>
              <w:t xml:space="preserve"> Introduction to Construction of Buildings</w:t>
            </w:r>
            <w:r w:rsidRPr="00BD3079">
              <w:t>.</w:t>
            </w:r>
            <w:r>
              <w:t xml:space="preserve"> </w:t>
            </w:r>
            <w:proofErr w:type="spellStart"/>
            <w:r w:rsidRPr="00A4723A">
              <w:t>Chichester</w:t>
            </w:r>
            <w:proofErr w:type="spellEnd"/>
            <w:r w:rsidRPr="00A4723A">
              <w:t>, West Sussex: John Wiley and Sons.</w:t>
            </w:r>
          </w:p>
          <w:p w14:paraId="59274E79" w14:textId="77777777" w:rsidR="004067A8" w:rsidRPr="00BD3079" w:rsidRDefault="004067A8" w:rsidP="004067A8"/>
          <w:p w14:paraId="53FA59F6" w14:textId="77777777" w:rsidR="004067A8" w:rsidRPr="00A4723A" w:rsidRDefault="004067A8" w:rsidP="004067A8">
            <w:r w:rsidRPr="00A4723A">
              <w:t xml:space="preserve">Harris, F. and </w:t>
            </w:r>
            <w:proofErr w:type="spellStart"/>
            <w:r w:rsidRPr="00A4723A">
              <w:t>McCaffer</w:t>
            </w:r>
            <w:proofErr w:type="spellEnd"/>
            <w:r w:rsidRPr="00A4723A">
              <w:t xml:space="preserve">, R. (2013). </w:t>
            </w:r>
            <w:r w:rsidRPr="00A4723A">
              <w:rPr>
                <w:i/>
              </w:rPr>
              <w:t>Modern Construction Management</w:t>
            </w:r>
            <w:r w:rsidRPr="00A4723A">
              <w:t xml:space="preserve">. </w:t>
            </w:r>
            <w:proofErr w:type="spellStart"/>
            <w:r w:rsidRPr="00A4723A">
              <w:t>Chichester</w:t>
            </w:r>
            <w:proofErr w:type="spellEnd"/>
            <w:r w:rsidRPr="00A4723A">
              <w:t>, West Sussex: John Wiley and Sons.</w:t>
            </w:r>
          </w:p>
          <w:p w14:paraId="465A22AF" w14:textId="77777777" w:rsidR="004067A8" w:rsidRDefault="004067A8" w:rsidP="004067A8"/>
          <w:p w14:paraId="0AF17822" w14:textId="77777777" w:rsidR="004067A8" w:rsidRDefault="004067A8" w:rsidP="004067A8">
            <w:r>
              <w:t xml:space="preserve">Health and Safety Executive (2014). </w:t>
            </w:r>
            <w:r w:rsidRPr="007B1F67">
              <w:rPr>
                <w:i/>
              </w:rPr>
              <w:t>Health and Safety in the Construction Industry</w:t>
            </w:r>
            <w:r>
              <w:t>. [</w:t>
            </w:r>
            <w:proofErr w:type="gramStart"/>
            <w:r>
              <w:t>online</w:t>
            </w:r>
            <w:proofErr w:type="gramEnd"/>
            <w:r>
              <w:t>]. Available at &lt;</w:t>
            </w:r>
            <w:hyperlink r:id="rId10" w:history="1">
              <w:r w:rsidRPr="00324896">
                <w:rPr>
                  <w:rStyle w:val="Hyperlink"/>
                </w:rPr>
                <w:t>http://www.hse.gov.uk/construction</w:t>
              </w:r>
            </w:hyperlink>
            <w:r>
              <w:t xml:space="preserve"> &gt; [accessed 28th June 2014].</w:t>
            </w:r>
          </w:p>
          <w:p w14:paraId="6C9A5AAF" w14:textId="77777777" w:rsidR="004067A8" w:rsidRPr="007B1F67" w:rsidRDefault="004067A8" w:rsidP="004067A8"/>
          <w:p w14:paraId="7895DD76" w14:textId="77777777" w:rsidR="004067A8" w:rsidRPr="00A4723A" w:rsidRDefault="004067A8" w:rsidP="004067A8">
            <w:r w:rsidRPr="00A4723A">
              <w:t>Jackson, B.J. (2010)</w:t>
            </w:r>
            <w:proofErr w:type="gramStart"/>
            <w:r w:rsidRPr="00A4723A">
              <w:t>.</w:t>
            </w:r>
            <w:r w:rsidRPr="00A4723A">
              <w:rPr>
                <w:i/>
              </w:rPr>
              <w:t>Construction</w:t>
            </w:r>
            <w:proofErr w:type="gramEnd"/>
            <w:r w:rsidRPr="00A4723A">
              <w:rPr>
                <w:i/>
              </w:rPr>
              <w:t xml:space="preserve"> Management Jump</w:t>
            </w:r>
            <w:r>
              <w:rPr>
                <w:i/>
              </w:rPr>
              <w:t xml:space="preserve"> </w:t>
            </w:r>
            <w:r w:rsidRPr="00A4723A">
              <w:rPr>
                <w:i/>
              </w:rPr>
              <w:t xml:space="preserve">Start: The Best First Step Toward a Career in </w:t>
            </w:r>
            <w:r w:rsidRPr="00A4723A">
              <w:rPr>
                <w:i/>
              </w:rPr>
              <w:lastRenderedPageBreak/>
              <w:t>Construction Management.</w:t>
            </w:r>
            <w:r w:rsidRPr="00A4723A">
              <w:t xml:space="preserve"> </w:t>
            </w:r>
            <w:proofErr w:type="spellStart"/>
            <w:r w:rsidRPr="00A4723A">
              <w:t>Chichester</w:t>
            </w:r>
            <w:proofErr w:type="spellEnd"/>
            <w:r w:rsidRPr="00A4723A">
              <w:t xml:space="preserve">, West Sussex: John Wiley and Sons. </w:t>
            </w:r>
          </w:p>
          <w:p w14:paraId="285DFBAB" w14:textId="77777777" w:rsidR="004067A8" w:rsidRDefault="004067A8" w:rsidP="004067A8"/>
          <w:p w14:paraId="388C9614" w14:textId="77777777" w:rsidR="004067A8" w:rsidRPr="00F4290E" w:rsidRDefault="004067A8" w:rsidP="004067A8">
            <w:proofErr w:type="spellStart"/>
            <w:r w:rsidRPr="00F4290E">
              <w:t>Lingard</w:t>
            </w:r>
            <w:proofErr w:type="spellEnd"/>
            <w:r w:rsidRPr="00F4290E">
              <w:t xml:space="preserve">, H. and </w:t>
            </w:r>
            <w:proofErr w:type="spellStart"/>
            <w:r w:rsidRPr="00F4290E">
              <w:t>Rowlinson</w:t>
            </w:r>
            <w:proofErr w:type="spellEnd"/>
            <w:r w:rsidRPr="00F4290E">
              <w:t xml:space="preserve">, S.M. (2005). </w:t>
            </w:r>
            <w:r w:rsidRPr="00F4290E">
              <w:rPr>
                <w:i/>
              </w:rPr>
              <w:t xml:space="preserve">Occupational Health and Safety in Construction Project Management. </w:t>
            </w:r>
            <w:r w:rsidRPr="00F4290E">
              <w:t xml:space="preserve">Oxford: Taylor and Francis. </w:t>
            </w:r>
          </w:p>
          <w:p w14:paraId="046657A2" w14:textId="77777777" w:rsidR="004067A8" w:rsidRDefault="004067A8" w:rsidP="004067A8"/>
          <w:p w14:paraId="653C9793" w14:textId="77777777" w:rsidR="004067A8" w:rsidRDefault="004067A8" w:rsidP="004067A8">
            <w:proofErr w:type="spellStart"/>
            <w:r w:rsidRPr="0013354D">
              <w:t>Loosemore</w:t>
            </w:r>
            <w:proofErr w:type="spellEnd"/>
            <w:r w:rsidRPr="0013354D">
              <w:t xml:space="preserve">, M. (2003). </w:t>
            </w:r>
            <w:r w:rsidRPr="0013354D">
              <w:rPr>
                <w:i/>
              </w:rPr>
              <w:t>Essentials of Construction Project Management</w:t>
            </w:r>
            <w:r w:rsidRPr="0013354D">
              <w:t xml:space="preserve">. New South Wales: University of New South Wales. </w:t>
            </w:r>
          </w:p>
          <w:p w14:paraId="608FC54E" w14:textId="77777777" w:rsidR="004067A8" w:rsidRDefault="004067A8" w:rsidP="004067A8"/>
          <w:p w14:paraId="0691388D" w14:textId="77777777" w:rsidR="004067A8" w:rsidRPr="00D57CAC" w:rsidRDefault="004067A8" w:rsidP="004067A8">
            <w:r w:rsidRPr="00D57CAC">
              <w:t xml:space="preserve">Rojas, E.M. (2009). </w:t>
            </w:r>
            <w:r w:rsidRPr="00D57CAC">
              <w:rPr>
                <w:i/>
              </w:rPr>
              <w:t>Construction Project Management: A Practical Guide for Building and Electrical Contractors</w:t>
            </w:r>
            <w:r w:rsidRPr="00D57CAC">
              <w:rPr>
                <w:rFonts w:eastAsia="Calibri"/>
                <w:i/>
              </w:rPr>
              <w:t xml:space="preserve">. </w:t>
            </w:r>
            <w:r w:rsidRPr="00D57CAC">
              <w:rPr>
                <w:rFonts w:eastAsia="Calibri"/>
              </w:rPr>
              <w:t xml:space="preserve">Fort Lauderdale, FL: </w:t>
            </w:r>
            <w:proofErr w:type="spellStart"/>
            <w:r w:rsidRPr="00D57CAC">
              <w:rPr>
                <w:rFonts w:eastAsia="Calibri"/>
              </w:rPr>
              <w:t>J.Ross</w:t>
            </w:r>
            <w:proofErr w:type="spellEnd"/>
            <w:r w:rsidRPr="00D57CAC">
              <w:rPr>
                <w:rFonts w:eastAsia="Calibri"/>
              </w:rPr>
              <w:t xml:space="preserve"> Publishing. </w:t>
            </w:r>
          </w:p>
          <w:p w14:paraId="0C332C54" w14:textId="77777777" w:rsidR="004067A8" w:rsidRDefault="004067A8" w:rsidP="004067A8">
            <w:pPr>
              <w:tabs>
                <w:tab w:val="left" w:pos="6660"/>
              </w:tabs>
              <w:spacing w:line="360" w:lineRule="auto"/>
              <w:jc w:val="both"/>
            </w:pPr>
          </w:p>
          <w:p w14:paraId="22384159" w14:textId="77777777" w:rsidR="004067A8" w:rsidRDefault="004067A8" w:rsidP="004067A8">
            <w:pPr>
              <w:tabs>
                <w:tab w:val="left" w:pos="6660"/>
              </w:tabs>
              <w:jc w:val="both"/>
            </w:pPr>
            <w:r>
              <w:t xml:space="preserve">While, A. and Whitehead, M. (2013). Cities, </w:t>
            </w:r>
            <w:proofErr w:type="spellStart"/>
            <w:r>
              <w:t>Urbanisation</w:t>
            </w:r>
            <w:proofErr w:type="spellEnd"/>
            <w:r>
              <w:t xml:space="preserve"> and Climate Change, </w:t>
            </w:r>
            <w:r w:rsidRPr="00B0091D">
              <w:rPr>
                <w:i/>
              </w:rPr>
              <w:t>Urban Studies</w:t>
            </w:r>
            <w:r>
              <w:t>, 50(7), pp.1325-1331.</w:t>
            </w:r>
          </w:p>
          <w:p w14:paraId="632FBAF6" w14:textId="77777777" w:rsidR="004067A8" w:rsidRDefault="004067A8" w:rsidP="004067A8"/>
          <w:p w14:paraId="39246215" w14:textId="77777777" w:rsidR="004067A8" w:rsidRPr="007A51EC" w:rsidRDefault="004067A8" w:rsidP="004067A8">
            <w:r w:rsidRPr="007A51EC">
              <w:t xml:space="preserve">Winch, G.M. (2012). </w:t>
            </w:r>
            <w:r w:rsidRPr="007A51EC">
              <w:rPr>
                <w:i/>
              </w:rPr>
              <w:t>Managing Construction Projects</w:t>
            </w:r>
            <w:r w:rsidRPr="007A51EC">
              <w:rPr>
                <w:rFonts w:eastAsia="Calibri"/>
                <w:i/>
              </w:rPr>
              <w:t xml:space="preserve">. </w:t>
            </w:r>
            <w:proofErr w:type="spellStart"/>
            <w:r w:rsidRPr="007A51EC">
              <w:rPr>
                <w:rFonts w:eastAsia="Calibri"/>
              </w:rPr>
              <w:t>Chichester</w:t>
            </w:r>
            <w:proofErr w:type="spellEnd"/>
            <w:r w:rsidRPr="007A51EC">
              <w:rPr>
                <w:rFonts w:eastAsia="Calibri"/>
              </w:rPr>
              <w:t xml:space="preserve">, West Sussex: John Wiley and Sons. </w:t>
            </w:r>
          </w:p>
          <w:p w14:paraId="43D39CFD" w14:textId="77777777" w:rsidR="004067A8" w:rsidRPr="0013354D" w:rsidRDefault="004067A8" w:rsidP="004067A8"/>
          <w:p w14:paraId="283A7C30" w14:textId="77777777" w:rsidR="00CC2FB3" w:rsidRDefault="00CC2FB3" w:rsidP="00A851DA">
            <w:pPr>
              <w:rPr>
                <w:b/>
              </w:rPr>
            </w:pPr>
          </w:p>
          <w:p w14:paraId="66BB14F4" w14:textId="77777777" w:rsidR="00CC2FB3" w:rsidRDefault="00CC2FB3" w:rsidP="00A851DA">
            <w:pPr>
              <w:rPr>
                <w:b/>
              </w:rPr>
            </w:pPr>
          </w:p>
          <w:p w14:paraId="321FB47A" w14:textId="77777777" w:rsidR="00CC2FB3" w:rsidRDefault="00CC2FB3" w:rsidP="00A851DA">
            <w:pPr>
              <w:rPr>
                <w:b/>
              </w:rPr>
            </w:pPr>
          </w:p>
          <w:p w14:paraId="055B6C03" w14:textId="77777777" w:rsidR="00CC2FB3" w:rsidRDefault="00CC2FB3" w:rsidP="00A851DA">
            <w:pPr>
              <w:rPr>
                <w:b/>
              </w:rPr>
            </w:pPr>
          </w:p>
          <w:p w14:paraId="1F4B71B4" w14:textId="77777777" w:rsidR="00CC2FB3" w:rsidRDefault="00CC2FB3" w:rsidP="00A851DA">
            <w:pPr>
              <w:rPr>
                <w:b/>
              </w:rPr>
            </w:pPr>
          </w:p>
          <w:p w14:paraId="2C55CC3A" w14:textId="77777777" w:rsidR="00CC2FB3" w:rsidRDefault="00CC2FB3" w:rsidP="00A851DA">
            <w:pPr>
              <w:rPr>
                <w:b/>
              </w:rPr>
            </w:pPr>
          </w:p>
          <w:p w14:paraId="72888BA2" w14:textId="77777777" w:rsidR="00CC2FB3" w:rsidRDefault="00CC2FB3" w:rsidP="00A851DA">
            <w:pPr>
              <w:rPr>
                <w:b/>
              </w:rPr>
            </w:pPr>
          </w:p>
          <w:p w14:paraId="7B61B963" w14:textId="77777777" w:rsidR="00CC2FB3" w:rsidRDefault="00CC2FB3" w:rsidP="00A851DA">
            <w:pPr>
              <w:rPr>
                <w:b/>
              </w:rPr>
            </w:pPr>
          </w:p>
          <w:p w14:paraId="6F120EC3" w14:textId="77777777" w:rsidR="00CC2FB3" w:rsidRDefault="00CC2FB3" w:rsidP="00A851DA">
            <w:pPr>
              <w:rPr>
                <w:b/>
              </w:rPr>
            </w:pPr>
          </w:p>
          <w:p w14:paraId="22CD3C2A" w14:textId="77777777" w:rsidR="00CC2FB3" w:rsidRDefault="00CC2FB3" w:rsidP="00A851DA">
            <w:pPr>
              <w:rPr>
                <w:b/>
              </w:rPr>
            </w:pPr>
          </w:p>
          <w:p w14:paraId="3689CB55" w14:textId="77777777" w:rsidR="00CC2FB3" w:rsidRDefault="00CC2FB3" w:rsidP="00A851DA">
            <w:pPr>
              <w:rPr>
                <w:b/>
              </w:rPr>
            </w:pPr>
          </w:p>
          <w:p w14:paraId="5F4A5EEF" w14:textId="77777777" w:rsidR="00CC2FB3" w:rsidRDefault="00CC2FB3" w:rsidP="00A851DA">
            <w:pPr>
              <w:rPr>
                <w:b/>
              </w:rPr>
            </w:pPr>
          </w:p>
          <w:p w14:paraId="4328D59C" w14:textId="77777777" w:rsidR="00CC2FB3" w:rsidRDefault="00CC2FB3" w:rsidP="00A851DA">
            <w:pPr>
              <w:rPr>
                <w:b/>
              </w:rPr>
            </w:pPr>
          </w:p>
          <w:p w14:paraId="109792E6" w14:textId="77777777" w:rsidR="00CC2FB3" w:rsidRDefault="00CC2FB3" w:rsidP="00A851DA">
            <w:pPr>
              <w:rPr>
                <w:b/>
              </w:rPr>
            </w:pPr>
          </w:p>
        </w:tc>
      </w:tr>
    </w:tbl>
    <w:p w14:paraId="56C8CC4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05295D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B4B3A3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05130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B856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3D2AE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69ECE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82AB8A6" w14:textId="77777777" w:rsidTr="00405895">
        <w:tc>
          <w:tcPr>
            <w:tcW w:w="2310" w:type="dxa"/>
            <w:shd w:val="clear" w:color="auto" w:fill="D9D9D9" w:themeFill="background1" w:themeFillShade="D9"/>
          </w:tcPr>
          <w:p w14:paraId="2EB2F90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308F6A3" w14:textId="77777777" w:rsidR="00405895" w:rsidRPr="00B0415E" w:rsidRDefault="004067A8" w:rsidP="00A851DA">
            <w:pPr>
              <w:rPr>
                <w:rFonts w:cs="Bliss-Regular"/>
                <w:color w:val="000000"/>
              </w:rPr>
            </w:pPr>
            <w:r>
              <w:rPr>
                <w:rFonts w:cs="Bliss-Regular"/>
                <w:color w:val="000000"/>
              </w:rPr>
              <w:t>JOHN ASHMAN</w:t>
            </w:r>
          </w:p>
        </w:tc>
        <w:tc>
          <w:tcPr>
            <w:tcW w:w="1276" w:type="dxa"/>
            <w:shd w:val="clear" w:color="auto" w:fill="D9D9D9" w:themeFill="background1" w:themeFillShade="D9"/>
          </w:tcPr>
          <w:p w14:paraId="29EA845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E2B446" w14:textId="77777777" w:rsidR="00405895" w:rsidRPr="00B0415E" w:rsidRDefault="004067A8" w:rsidP="00A851DA">
            <w:pPr>
              <w:rPr>
                <w:rFonts w:cs="Bliss-Regular"/>
                <w:color w:val="000000"/>
              </w:rPr>
            </w:pPr>
            <w:r>
              <w:rPr>
                <w:rFonts w:cs="Bliss-Regular"/>
                <w:color w:val="000000"/>
              </w:rPr>
              <w:t>30</w:t>
            </w:r>
            <w:r w:rsidRPr="004067A8">
              <w:rPr>
                <w:rFonts w:cs="Bliss-Regular"/>
                <w:color w:val="000000"/>
                <w:vertAlign w:val="superscript"/>
              </w:rPr>
              <w:t>TH</w:t>
            </w:r>
            <w:r>
              <w:rPr>
                <w:rFonts w:cs="Bliss-Regular"/>
                <w:color w:val="000000"/>
              </w:rPr>
              <w:t xml:space="preserve"> JUNE 2014</w:t>
            </w:r>
          </w:p>
        </w:tc>
      </w:tr>
    </w:tbl>
    <w:p w14:paraId="09FA7C45" w14:textId="77777777" w:rsidR="00A851DA" w:rsidRPr="00B0415E" w:rsidRDefault="00A851DA" w:rsidP="00A851DA">
      <w:pPr>
        <w:rPr>
          <w:rFonts w:cs="Bliss-Regular"/>
          <w:color w:val="000000"/>
          <w:lang w:val="en-US"/>
        </w:rPr>
      </w:pPr>
    </w:p>
    <w:p w14:paraId="697E0CE0" w14:textId="77777777" w:rsidR="00A851DA" w:rsidRPr="00B0415E" w:rsidRDefault="00A851DA" w:rsidP="00A851DA">
      <w:pPr>
        <w:rPr>
          <w:rFonts w:cs="Bliss-Regular"/>
          <w:color w:val="000000"/>
          <w:lang w:val="en-US"/>
        </w:rPr>
      </w:pPr>
    </w:p>
    <w:p w14:paraId="23C0D4D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32A1C94" w14:textId="77777777" w:rsidTr="00B0415E">
        <w:trPr>
          <w:trHeight w:val="249"/>
        </w:trPr>
        <w:tc>
          <w:tcPr>
            <w:tcW w:w="4621" w:type="dxa"/>
            <w:shd w:val="clear" w:color="auto" w:fill="D9D9D9" w:themeFill="background1" w:themeFillShade="D9"/>
          </w:tcPr>
          <w:p w14:paraId="37B2831E" w14:textId="77777777" w:rsidR="00503D7E" w:rsidRPr="00B0415E" w:rsidRDefault="00503D7E" w:rsidP="00503D7E">
            <w:pPr>
              <w:rPr>
                <w:b/>
                <w:color w:val="002060"/>
              </w:rPr>
            </w:pPr>
            <w:r w:rsidRPr="00B0415E">
              <w:rPr>
                <w:b/>
                <w:color w:val="002060"/>
              </w:rPr>
              <w:t>Total Marks</w:t>
            </w:r>
          </w:p>
        </w:tc>
        <w:tc>
          <w:tcPr>
            <w:tcW w:w="4621" w:type="dxa"/>
          </w:tcPr>
          <w:p w14:paraId="565CDA28" w14:textId="77777777" w:rsidR="00503D7E" w:rsidRPr="00B0415E" w:rsidRDefault="00503D7E" w:rsidP="00503D7E">
            <w:pPr>
              <w:rPr>
                <w:rFonts w:cs="Times New Roman"/>
                <w:szCs w:val="32"/>
              </w:rPr>
            </w:pPr>
          </w:p>
        </w:tc>
      </w:tr>
      <w:tr w:rsidR="00503D7E" w:rsidRPr="00B0415E" w14:paraId="1FD6C8BB" w14:textId="77777777" w:rsidTr="00B0415E">
        <w:tc>
          <w:tcPr>
            <w:tcW w:w="4621" w:type="dxa"/>
            <w:shd w:val="clear" w:color="auto" w:fill="D9D9D9" w:themeFill="background1" w:themeFillShade="D9"/>
          </w:tcPr>
          <w:p w14:paraId="419730C2" w14:textId="77777777" w:rsidR="00503D7E" w:rsidRPr="00B0415E" w:rsidRDefault="00503D7E" w:rsidP="00503D7E">
            <w:pPr>
              <w:rPr>
                <w:b/>
                <w:color w:val="002060"/>
              </w:rPr>
            </w:pPr>
            <w:r w:rsidRPr="00B0415E">
              <w:rPr>
                <w:b/>
                <w:color w:val="002060"/>
              </w:rPr>
              <w:t>Marks Obtained</w:t>
            </w:r>
          </w:p>
        </w:tc>
        <w:tc>
          <w:tcPr>
            <w:tcW w:w="4621" w:type="dxa"/>
          </w:tcPr>
          <w:p w14:paraId="603657E5" w14:textId="77777777" w:rsidR="00503D7E" w:rsidRPr="00B0415E" w:rsidRDefault="00503D7E" w:rsidP="00503D7E">
            <w:pPr>
              <w:rPr>
                <w:rFonts w:cs="Times New Roman"/>
                <w:szCs w:val="32"/>
              </w:rPr>
            </w:pPr>
          </w:p>
        </w:tc>
      </w:tr>
      <w:tr w:rsidR="00503D7E" w:rsidRPr="00B0415E" w14:paraId="4F68A10E" w14:textId="77777777" w:rsidTr="00B0415E">
        <w:tc>
          <w:tcPr>
            <w:tcW w:w="4621" w:type="dxa"/>
            <w:shd w:val="clear" w:color="auto" w:fill="D9D9D9" w:themeFill="background1" w:themeFillShade="D9"/>
          </w:tcPr>
          <w:p w14:paraId="0DDF6DED" w14:textId="77777777" w:rsidR="00503D7E" w:rsidRPr="00B0415E" w:rsidRDefault="00B0415E" w:rsidP="00503D7E">
            <w:pPr>
              <w:rPr>
                <w:b/>
                <w:color w:val="002060"/>
              </w:rPr>
            </w:pPr>
            <w:r w:rsidRPr="00B0415E">
              <w:rPr>
                <w:b/>
                <w:color w:val="002060"/>
              </w:rPr>
              <w:t>Percentage / Grade</w:t>
            </w:r>
          </w:p>
        </w:tc>
        <w:tc>
          <w:tcPr>
            <w:tcW w:w="4621" w:type="dxa"/>
          </w:tcPr>
          <w:p w14:paraId="4F88D538" w14:textId="77777777" w:rsidR="00503D7E" w:rsidRPr="00B0415E" w:rsidRDefault="00503D7E" w:rsidP="00503D7E">
            <w:pPr>
              <w:rPr>
                <w:rFonts w:cs="Times New Roman"/>
                <w:szCs w:val="32"/>
              </w:rPr>
            </w:pPr>
          </w:p>
        </w:tc>
      </w:tr>
    </w:tbl>
    <w:p w14:paraId="7BF77C82" w14:textId="77777777" w:rsidR="00A851DA" w:rsidRDefault="00A851DA" w:rsidP="00503D7E">
      <w:pPr>
        <w:rPr>
          <w:rFonts w:cs="Times New Roman"/>
          <w:sz w:val="24"/>
          <w:szCs w:val="32"/>
        </w:rPr>
      </w:pPr>
    </w:p>
    <w:p w14:paraId="6070930B" w14:textId="77777777" w:rsidR="00607874" w:rsidRDefault="00607874" w:rsidP="00503D7E">
      <w:pPr>
        <w:rPr>
          <w:rFonts w:cs="Times New Roman"/>
          <w:sz w:val="24"/>
          <w:szCs w:val="32"/>
        </w:rPr>
      </w:pPr>
    </w:p>
    <w:p w14:paraId="59C5E4BC" w14:textId="77777777" w:rsidR="00607874" w:rsidRDefault="00607874" w:rsidP="00503D7E">
      <w:pPr>
        <w:rPr>
          <w:rFonts w:cs="Times New Roman"/>
          <w:sz w:val="24"/>
          <w:szCs w:val="32"/>
        </w:rPr>
      </w:pPr>
    </w:p>
    <w:p w14:paraId="17E4F50A" w14:textId="77777777" w:rsidR="00607874" w:rsidRDefault="00607874" w:rsidP="00503D7E">
      <w:pPr>
        <w:rPr>
          <w:rFonts w:cs="Times New Roman"/>
          <w:sz w:val="24"/>
          <w:szCs w:val="32"/>
        </w:rPr>
      </w:pPr>
    </w:p>
    <w:p w14:paraId="459933F5" w14:textId="77777777" w:rsidR="00607874" w:rsidRDefault="00607874" w:rsidP="00503D7E">
      <w:pPr>
        <w:rPr>
          <w:rFonts w:cs="Times New Roman"/>
          <w:sz w:val="24"/>
          <w:szCs w:val="32"/>
        </w:rPr>
      </w:pPr>
    </w:p>
    <w:p w14:paraId="216B281B" w14:textId="77777777" w:rsidR="00607874" w:rsidRDefault="00607874" w:rsidP="00503D7E">
      <w:pPr>
        <w:rPr>
          <w:rFonts w:cs="Times New Roman"/>
          <w:sz w:val="24"/>
          <w:szCs w:val="32"/>
        </w:rPr>
      </w:pPr>
    </w:p>
    <w:p w14:paraId="26EE4F14" w14:textId="77777777" w:rsidR="00607874" w:rsidRDefault="00607874" w:rsidP="00503D7E">
      <w:pPr>
        <w:rPr>
          <w:rFonts w:cs="Times New Roman"/>
          <w:sz w:val="24"/>
          <w:szCs w:val="32"/>
        </w:rPr>
      </w:pPr>
    </w:p>
    <w:p w14:paraId="1F5C7FBE" w14:textId="77777777" w:rsidR="00607874" w:rsidRDefault="00607874" w:rsidP="00503D7E">
      <w:pPr>
        <w:rPr>
          <w:rFonts w:cs="Times New Roman"/>
          <w:sz w:val="24"/>
          <w:szCs w:val="32"/>
        </w:rPr>
      </w:pPr>
    </w:p>
    <w:p w14:paraId="3A9D6ED2" w14:textId="77777777" w:rsidR="00EA30AB" w:rsidRDefault="00EA30AB" w:rsidP="00503D7E">
      <w:pPr>
        <w:rPr>
          <w:rFonts w:cs="Times New Roman"/>
          <w:sz w:val="24"/>
          <w:szCs w:val="32"/>
        </w:rPr>
      </w:pPr>
    </w:p>
    <w:p w14:paraId="44B13D1D" w14:textId="77777777" w:rsidR="00EA30AB" w:rsidRDefault="00EA30AB" w:rsidP="00503D7E">
      <w:pPr>
        <w:rPr>
          <w:rFonts w:cs="Times New Roman"/>
          <w:sz w:val="24"/>
          <w:szCs w:val="32"/>
        </w:rPr>
      </w:pPr>
    </w:p>
    <w:p w14:paraId="5E825EA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8B779E" w14:textId="77777777" w:rsidR="00BC46DF" w:rsidRDefault="00BC46DF" w:rsidP="00CB4D0A">
      <w:pPr>
        <w:spacing w:after="0" w:line="240" w:lineRule="auto"/>
      </w:pPr>
      <w:r>
        <w:separator/>
      </w:r>
    </w:p>
  </w:endnote>
  <w:endnote w:type="continuationSeparator" w:id="0">
    <w:p w14:paraId="059E4868" w14:textId="77777777"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F88CC4" w14:textId="77777777" w:rsidR="00BC46DF" w:rsidRDefault="00BC46DF" w:rsidP="00CB4D0A">
      <w:pPr>
        <w:spacing w:after="0" w:line="240" w:lineRule="auto"/>
      </w:pPr>
      <w:r>
        <w:separator/>
      </w:r>
    </w:p>
  </w:footnote>
  <w:footnote w:type="continuationSeparator" w:id="0">
    <w:p w14:paraId="4B8BC4A3" w14:textId="77777777" w:rsidR="00BC46DF" w:rsidRDefault="00BC46DF" w:rsidP="00CB4D0A">
      <w:pPr>
        <w:spacing w:after="0" w:line="240" w:lineRule="auto"/>
      </w:pPr>
      <w:r>
        <w:continuationSeparator/>
      </w:r>
    </w:p>
  </w:footnote>
  <w:footnote w:id="1">
    <w:p w14:paraId="6FD19563" w14:textId="77777777" w:rsidR="004067A8" w:rsidRPr="00F1213F" w:rsidRDefault="004067A8" w:rsidP="004067A8">
      <w:pPr>
        <w:rPr>
          <w:sz w:val="20"/>
          <w:szCs w:val="20"/>
        </w:rPr>
      </w:pPr>
      <w:r w:rsidRPr="00F1213F">
        <w:rPr>
          <w:rStyle w:val="FootnoteReference"/>
          <w:sz w:val="20"/>
          <w:szCs w:val="20"/>
        </w:rPr>
        <w:footnoteRef/>
      </w:r>
      <w:r w:rsidRPr="00F1213F">
        <w:rPr>
          <w:sz w:val="20"/>
          <w:szCs w:val="20"/>
        </w:rPr>
        <w:t xml:space="preserve"> M. </w:t>
      </w:r>
      <w:proofErr w:type="spellStart"/>
      <w:r w:rsidRPr="00F1213F">
        <w:rPr>
          <w:sz w:val="20"/>
          <w:szCs w:val="20"/>
        </w:rPr>
        <w:t>Loosemore</w:t>
      </w:r>
      <w:proofErr w:type="spellEnd"/>
      <w:r w:rsidRPr="00F1213F">
        <w:rPr>
          <w:sz w:val="20"/>
          <w:szCs w:val="20"/>
        </w:rPr>
        <w:t xml:space="preserve">, </w:t>
      </w:r>
      <w:r w:rsidRPr="00F1213F">
        <w:rPr>
          <w:i/>
          <w:sz w:val="20"/>
          <w:szCs w:val="20"/>
        </w:rPr>
        <w:t>Essentials of Construction Project Management</w:t>
      </w:r>
      <w:r w:rsidRPr="00F1213F">
        <w:rPr>
          <w:sz w:val="20"/>
          <w:szCs w:val="20"/>
        </w:rPr>
        <w:t>, University of New South Wales, New South Wales, 2003, p.56.</w:t>
      </w:r>
    </w:p>
    <w:p w14:paraId="565CEB41" w14:textId="77777777" w:rsidR="004067A8" w:rsidRPr="00F1213F" w:rsidRDefault="004067A8" w:rsidP="004067A8">
      <w:pPr>
        <w:pStyle w:val="FootnoteText"/>
      </w:pPr>
    </w:p>
  </w:footnote>
  <w:footnote w:id="2">
    <w:p w14:paraId="45B9F2DB" w14:textId="77777777" w:rsidR="004067A8" w:rsidRPr="00F1213F" w:rsidRDefault="004067A8" w:rsidP="004067A8">
      <w:pPr>
        <w:rPr>
          <w:sz w:val="20"/>
          <w:szCs w:val="20"/>
        </w:rPr>
      </w:pPr>
      <w:r w:rsidRPr="00F1213F">
        <w:rPr>
          <w:rStyle w:val="FootnoteReference"/>
          <w:sz w:val="20"/>
          <w:szCs w:val="20"/>
        </w:rPr>
        <w:footnoteRef/>
      </w:r>
      <w:r w:rsidRPr="00F1213F">
        <w:rPr>
          <w:sz w:val="20"/>
          <w:szCs w:val="20"/>
        </w:rPr>
        <w:t xml:space="preserve"> </w:t>
      </w:r>
      <w:proofErr w:type="gramStart"/>
      <w:r w:rsidRPr="00F1213F">
        <w:rPr>
          <w:sz w:val="20"/>
          <w:szCs w:val="20"/>
        </w:rPr>
        <w:t>Health and Safety Executive (2014).</w:t>
      </w:r>
      <w:proofErr w:type="gramEnd"/>
      <w:r w:rsidRPr="00F1213F">
        <w:rPr>
          <w:sz w:val="20"/>
          <w:szCs w:val="20"/>
        </w:rPr>
        <w:t xml:space="preserve"> </w:t>
      </w:r>
      <w:proofErr w:type="gramStart"/>
      <w:r w:rsidRPr="00F1213F">
        <w:rPr>
          <w:i/>
          <w:sz w:val="20"/>
          <w:szCs w:val="20"/>
        </w:rPr>
        <w:t>Health and Safety in the Construction Industry</w:t>
      </w:r>
      <w:r w:rsidRPr="00F1213F">
        <w:rPr>
          <w:sz w:val="20"/>
          <w:szCs w:val="20"/>
        </w:rPr>
        <w:t>.</w:t>
      </w:r>
      <w:proofErr w:type="gramEnd"/>
      <w:r w:rsidRPr="00F1213F">
        <w:rPr>
          <w:sz w:val="20"/>
          <w:szCs w:val="20"/>
        </w:rPr>
        <w:t xml:space="preserve"> [</w:t>
      </w:r>
      <w:proofErr w:type="gramStart"/>
      <w:r w:rsidRPr="00F1213F">
        <w:rPr>
          <w:sz w:val="20"/>
          <w:szCs w:val="20"/>
        </w:rPr>
        <w:t>online</w:t>
      </w:r>
      <w:proofErr w:type="gramEnd"/>
      <w:r w:rsidRPr="00F1213F">
        <w:rPr>
          <w:sz w:val="20"/>
          <w:szCs w:val="20"/>
        </w:rPr>
        <w:t xml:space="preserve">]. </w:t>
      </w:r>
      <w:proofErr w:type="gramStart"/>
      <w:r w:rsidRPr="00F1213F">
        <w:rPr>
          <w:sz w:val="20"/>
          <w:szCs w:val="20"/>
        </w:rPr>
        <w:t>Available at &lt;</w:t>
      </w:r>
      <w:hyperlink r:id="rId1" w:history="1">
        <w:r w:rsidRPr="00F1213F">
          <w:rPr>
            <w:rStyle w:val="Hyperlink"/>
            <w:sz w:val="20"/>
            <w:szCs w:val="20"/>
          </w:rPr>
          <w:t>http://www.hse.gov.uk/construction</w:t>
        </w:r>
      </w:hyperlink>
      <w:r w:rsidRPr="00F1213F">
        <w:rPr>
          <w:sz w:val="20"/>
          <w:szCs w:val="20"/>
        </w:rPr>
        <w:t xml:space="preserve"> &gt; [accessed 28th June 2014], p.1.</w:t>
      </w:r>
      <w:proofErr w:type="gramEnd"/>
    </w:p>
    <w:p w14:paraId="09A69806" w14:textId="77777777" w:rsidR="004067A8" w:rsidRPr="00F1213F" w:rsidRDefault="004067A8" w:rsidP="004067A8">
      <w:pPr>
        <w:pStyle w:val="FootnoteText"/>
      </w:pPr>
    </w:p>
  </w:footnote>
  <w:footnote w:id="3">
    <w:p w14:paraId="5722D733" w14:textId="77777777" w:rsidR="004067A8" w:rsidRPr="00F4290E" w:rsidRDefault="004067A8" w:rsidP="004067A8">
      <w:r w:rsidRPr="00F1213F">
        <w:rPr>
          <w:rStyle w:val="FootnoteReference"/>
          <w:sz w:val="20"/>
          <w:szCs w:val="20"/>
        </w:rPr>
        <w:footnoteRef/>
      </w:r>
      <w:r w:rsidRPr="00F1213F">
        <w:rPr>
          <w:sz w:val="20"/>
          <w:szCs w:val="20"/>
        </w:rPr>
        <w:t xml:space="preserve"> </w:t>
      </w:r>
      <w:proofErr w:type="spellStart"/>
      <w:r w:rsidRPr="00F1213F">
        <w:rPr>
          <w:sz w:val="20"/>
          <w:szCs w:val="20"/>
        </w:rPr>
        <w:t>H.Lingard</w:t>
      </w:r>
      <w:proofErr w:type="spellEnd"/>
      <w:r>
        <w:rPr>
          <w:sz w:val="20"/>
          <w:szCs w:val="20"/>
        </w:rPr>
        <w:t xml:space="preserve"> </w:t>
      </w:r>
      <w:r w:rsidRPr="00F4290E">
        <w:rPr>
          <w:sz w:val="20"/>
          <w:szCs w:val="20"/>
        </w:rPr>
        <w:t>and</w:t>
      </w:r>
      <w:r>
        <w:rPr>
          <w:sz w:val="20"/>
          <w:szCs w:val="20"/>
        </w:rPr>
        <w:t xml:space="preserve"> S.M.</w:t>
      </w:r>
      <w:r w:rsidRPr="00F4290E">
        <w:rPr>
          <w:sz w:val="20"/>
          <w:szCs w:val="20"/>
        </w:rPr>
        <w:t xml:space="preserve"> </w:t>
      </w:r>
      <w:proofErr w:type="spellStart"/>
      <w:r w:rsidRPr="00F4290E">
        <w:rPr>
          <w:sz w:val="20"/>
          <w:szCs w:val="20"/>
        </w:rPr>
        <w:t>Rowlinson</w:t>
      </w:r>
      <w:proofErr w:type="spellEnd"/>
      <w:r>
        <w:rPr>
          <w:sz w:val="20"/>
          <w:szCs w:val="20"/>
        </w:rPr>
        <w:t>,</w:t>
      </w:r>
      <w:r w:rsidRPr="00F4290E">
        <w:rPr>
          <w:sz w:val="20"/>
          <w:szCs w:val="20"/>
        </w:rPr>
        <w:t xml:space="preserve"> </w:t>
      </w:r>
      <w:r w:rsidRPr="00F4290E">
        <w:rPr>
          <w:i/>
          <w:sz w:val="20"/>
          <w:szCs w:val="20"/>
        </w:rPr>
        <w:t xml:space="preserve">Occupational Health and Safety in Construction Project Management. </w:t>
      </w:r>
      <w:r w:rsidRPr="00F4290E">
        <w:rPr>
          <w:sz w:val="20"/>
          <w:szCs w:val="20"/>
        </w:rPr>
        <w:t>Taylor and Francis</w:t>
      </w:r>
      <w:r>
        <w:rPr>
          <w:sz w:val="20"/>
          <w:szCs w:val="20"/>
        </w:rPr>
        <w:t>, Oxford, 2005 p.263</w:t>
      </w:r>
      <w:r w:rsidRPr="00F4290E">
        <w:rPr>
          <w:sz w:val="20"/>
          <w:szCs w:val="20"/>
        </w:rPr>
        <w:t xml:space="preserve">. </w:t>
      </w:r>
    </w:p>
    <w:p w14:paraId="6EA6A221" w14:textId="77777777" w:rsidR="004067A8" w:rsidRDefault="004067A8" w:rsidP="004067A8">
      <w:pPr>
        <w:pStyle w:val="FootnoteText"/>
      </w:pPr>
    </w:p>
  </w:footnote>
  <w:footnote w:id="4">
    <w:p w14:paraId="09A6CDB1" w14:textId="77777777" w:rsidR="004067A8" w:rsidRPr="00F1213F" w:rsidRDefault="004067A8" w:rsidP="004067A8">
      <w:pPr>
        <w:rPr>
          <w:sz w:val="20"/>
          <w:szCs w:val="20"/>
        </w:rPr>
      </w:pPr>
      <w:r w:rsidRPr="00F1213F">
        <w:rPr>
          <w:rStyle w:val="FootnoteReference"/>
          <w:sz w:val="20"/>
          <w:szCs w:val="20"/>
        </w:rPr>
        <w:footnoteRef/>
      </w:r>
      <w:r w:rsidRPr="00F1213F">
        <w:rPr>
          <w:sz w:val="20"/>
          <w:szCs w:val="20"/>
        </w:rPr>
        <w:t xml:space="preserve"> </w:t>
      </w:r>
      <w:proofErr w:type="spellStart"/>
      <w:proofErr w:type="gramStart"/>
      <w:r w:rsidRPr="00F1213F">
        <w:rPr>
          <w:sz w:val="20"/>
          <w:szCs w:val="20"/>
        </w:rPr>
        <w:t>G.M.Winch</w:t>
      </w:r>
      <w:proofErr w:type="spellEnd"/>
      <w:r w:rsidRPr="00F1213F">
        <w:rPr>
          <w:sz w:val="20"/>
          <w:szCs w:val="20"/>
        </w:rPr>
        <w:t xml:space="preserve">, </w:t>
      </w:r>
      <w:r w:rsidRPr="00F1213F">
        <w:rPr>
          <w:i/>
          <w:sz w:val="20"/>
          <w:szCs w:val="20"/>
        </w:rPr>
        <w:t>Managing Construction Projects</w:t>
      </w:r>
      <w:r w:rsidRPr="00F1213F">
        <w:rPr>
          <w:rFonts w:eastAsia="Calibri"/>
          <w:i/>
          <w:sz w:val="20"/>
          <w:szCs w:val="20"/>
        </w:rPr>
        <w:t>.</w:t>
      </w:r>
      <w:proofErr w:type="gramEnd"/>
      <w:r w:rsidRPr="00F1213F">
        <w:rPr>
          <w:rFonts w:eastAsia="Calibri"/>
          <w:i/>
          <w:sz w:val="20"/>
          <w:szCs w:val="20"/>
        </w:rPr>
        <w:t xml:space="preserve"> </w:t>
      </w:r>
      <w:r w:rsidRPr="00F1213F">
        <w:rPr>
          <w:rFonts w:eastAsia="Calibri"/>
          <w:sz w:val="20"/>
          <w:szCs w:val="20"/>
        </w:rPr>
        <w:t xml:space="preserve">John Wiley and Sons, Chichester, West Sussex, 2012, p.429. </w:t>
      </w:r>
    </w:p>
    <w:p w14:paraId="5F2DC2F6" w14:textId="77777777" w:rsidR="004067A8" w:rsidRPr="00F1213F" w:rsidRDefault="004067A8" w:rsidP="004067A8">
      <w:pPr>
        <w:pStyle w:val="FootnoteText"/>
      </w:pPr>
    </w:p>
  </w:footnote>
  <w:footnote w:id="5">
    <w:p w14:paraId="799D3207" w14:textId="77777777" w:rsidR="004067A8" w:rsidRPr="00FF2C7E" w:rsidRDefault="004067A8" w:rsidP="004067A8">
      <w:pPr>
        <w:rPr>
          <w:sz w:val="20"/>
          <w:szCs w:val="20"/>
        </w:rPr>
      </w:pPr>
      <w:r w:rsidRPr="00F1213F">
        <w:rPr>
          <w:rStyle w:val="FootnoteReference"/>
          <w:sz w:val="20"/>
          <w:szCs w:val="20"/>
        </w:rPr>
        <w:footnoteRef/>
      </w:r>
      <w:r w:rsidRPr="00F1213F">
        <w:rPr>
          <w:sz w:val="20"/>
          <w:szCs w:val="20"/>
        </w:rPr>
        <w:t xml:space="preserve"> E.M. Rojas, </w:t>
      </w:r>
      <w:r w:rsidRPr="00F1213F">
        <w:rPr>
          <w:i/>
          <w:sz w:val="20"/>
          <w:szCs w:val="20"/>
        </w:rPr>
        <w:t>Construction Project Management: A Practical Guide for Building and Electrical Contractors</w:t>
      </w:r>
      <w:r w:rsidRPr="00FF2C7E">
        <w:rPr>
          <w:rFonts w:eastAsia="Calibri"/>
          <w:i/>
          <w:sz w:val="20"/>
          <w:szCs w:val="20"/>
        </w:rPr>
        <w:t xml:space="preserve">. </w:t>
      </w:r>
      <w:proofErr w:type="spellStart"/>
      <w:r w:rsidRPr="00FF2C7E">
        <w:rPr>
          <w:rFonts w:eastAsia="Calibri"/>
          <w:sz w:val="20"/>
          <w:szCs w:val="20"/>
        </w:rPr>
        <w:t>J.Ross</w:t>
      </w:r>
      <w:proofErr w:type="spellEnd"/>
      <w:r w:rsidRPr="00FF2C7E">
        <w:rPr>
          <w:rFonts w:eastAsia="Calibri"/>
          <w:sz w:val="20"/>
          <w:szCs w:val="20"/>
        </w:rPr>
        <w:t xml:space="preserve"> Publishing</w:t>
      </w:r>
      <w:r>
        <w:rPr>
          <w:rFonts w:eastAsia="Calibri"/>
          <w:sz w:val="20"/>
          <w:szCs w:val="20"/>
        </w:rPr>
        <w:t>, Fort Lauderdale, FL, 2009, p323.</w:t>
      </w:r>
      <w:r w:rsidRPr="00FF2C7E">
        <w:rPr>
          <w:rFonts w:eastAsia="Calibri"/>
          <w:sz w:val="20"/>
          <w:szCs w:val="20"/>
        </w:rPr>
        <w:t xml:space="preserve"> </w:t>
      </w:r>
    </w:p>
    <w:p w14:paraId="1E952E81" w14:textId="77777777" w:rsidR="004067A8" w:rsidRDefault="004067A8" w:rsidP="004067A8">
      <w:pPr>
        <w:pStyle w:val="FootnoteText"/>
      </w:pPr>
    </w:p>
  </w:footnote>
  <w:footnote w:id="6">
    <w:p w14:paraId="5C25DD5C" w14:textId="77777777" w:rsidR="004067A8" w:rsidRPr="00F1213F" w:rsidRDefault="004067A8" w:rsidP="004067A8">
      <w:pPr>
        <w:rPr>
          <w:sz w:val="20"/>
          <w:szCs w:val="20"/>
        </w:rPr>
      </w:pPr>
      <w:r w:rsidRPr="00F1213F">
        <w:rPr>
          <w:rStyle w:val="FootnoteReference"/>
          <w:sz w:val="20"/>
          <w:szCs w:val="20"/>
        </w:rPr>
        <w:footnoteRef/>
      </w:r>
      <w:r w:rsidRPr="00F1213F">
        <w:rPr>
          <w:sz w:val="20"/>
          <w:szCs w:val="20"/>
        </w:rPr>
        <w:t xml:space="preserve"> B.J. Jackson, </w:t>
      </w:r>
      <w:r w:rsidRPr="00F1213F">
        <w:rPr>
          <w:i/>
          <w:sz w:val="20"/>
          <w:szCs w:val="20"/>
        </w:rPr>
        <w:t xml:space="preserve">Construction Management Jump Start: The Best First Step Toward a Career in Construction Management, </w:t>
      </w:r>
      <w:r w:rsidRPr="00F1213F">
        <w:rPr>
          <w:sz w:val="20"/>
          <w:szCs w:val="20"/>
        </w:rPr>
        <w:t xml:space="preserve">John Wiley and Sons, 2010, Chichester, West Sussex pp.117-138. </w:t>
      </w:r>
    </w:p>
    <w:p w14:paraId="33A9EBBD" w14:textId="77777777" w:rsidR="004067A8" w:rsidRPr="00F1213F" w:rsidRDefault="004067A8" w:rsidP="004067A8">
      <w:pPr>
        <w:pStyle w:val="FootnoteText"/>
      </w:pPr>
    </w:p>
  </w:footnote>
  <w:footnote w:id="7">
    <w:p w14:paraId="18C578EB" w14:textId="77777777" w:rsidR="004067A8" w:rsidRPr="00F1213F" w:rsidRDefault="004067A8" w:rsidP="004067A8">
      <w:pPr>
        <w:rPr>
          <w:sz w:val="20"/>
          <w:szCs w:val="20"/>
        </w:rPr>
      </w:pPr>
      <w:r w:rsidRPr="00F1213F">
        <w:rPr>
          <w:rStyle w:val="FootnoteReference"/>
          <w:sz w:val="20"/>
          <w:szCs w:val="20"/>
        </w:rPr>
        <w:footnoteRef/>
      </w:r>
      <w:r w:rsidRPr="00F1213F">
        <w:rPr>
          <w:sz w:val="20"/>
          <w:szCs w:val="20"/>
        </w:rPr>
        <w:t xml:space="preserve"> F. Harris and R. </w:t>
      </w:r>
      <w:proofErr w:type="spellStart"/>
      <w:r w:rsidRPr="00F1213F">
        <w:rPr>
          <w:sz w:val="20"/>
          <w:szCs w:val="20"/>
        </w:rPr>
        <w:t>McCaffer</w:t>
      </w:r>
      <w:proofErr w:type="spellEnd"/>
      <w:r w:rsidRPr="00F1213F">
        <w:rPr>
          <w:sz w:val="20"/>
          <w:szCs w:val="20"/>
        </w:rPr>
        <w:t xml:space="preserve">, </w:t>
      </w:r>
      <w:r w:rsidRPr="00F1213F">
        <w:rPr>
          <w:i/>
          <w:sz w:val="20"/>
          <w:szCs w:val="20"/>
        </w:rPr>
        <w:t>Modern Construction Management</w:t>
      </w:r>
      <w:r w:rsidRPr="00F1213F">
        <w:rPr>
          <w:sz w:val="20"/>
          <w:szCs w:val="20"/>
        </w:rPr>
        <w:t>, John Wiley and Sons, Chichester, West Sussex, 2013</w:t>
      </w:r>
    </w:p>
    <w:p w14:paraId="6ABC9F3E" w14:textId="77777777" w:rsidR="004067A8" w:rsidRPr="00F1213F" w:rsidRDefault="004067A8" w:rsidP="004067A8">
      <w:pPr>
        <w:pStyle w:val="FootnoteText"/>
      </w:pPr>
    </w:p>
  </w:footnote>
  <w:footnote w:id="8">
    <w:p w14:paraId="6135FF7D" w14:textId="77777777" w:rsidR="004067A8" w:rsidRPr="00BD3079" w:rsidRDefault="004067A8" w:rsidP="004067A8">
      <w:pPr>
        <w:rPr>
          <w:sz w:val="20"/>
          <w:szCs w:val="20"/>
        </w:rPr>
      </w:pPr>
      <w:r w:rsidRPr="00F1213F">
        <w:rPr>
          <w:rStyle w:val="FootnoteReference"/>
          <w:sz w:val="20"/>
          <w:szCs w:val="20"/>
        </w:rPr>
        <w:footnoteRef/>
      </w:r>
      <w:r w:rsidRPr="00F1213F">
        <w:rPr>
          <w:sz w:val="20"/>
          <w:szCs w:val="20"/>
        </w:rPr>
        <w:t xml:space="preserve"> </w:t>
      </w:r>
      <w:proofErr w:type="spellStart"/>
      <w:r w:rsidRPr="00F1213F">
        <w:rPr>
          <w:sz w:val="20"/>
          <w:szCs w:val="20"/>
        </w:rPr>
        <w:t>S.Emmitt</w:t>
      </w:r>
      <w:proofErr w:type="spellEnd"/>
      <w:r w:rsidRPr="00F1213F">
        <w:rPr>
          <w:sz w:val="20"/>
          <w:szCs w:val="20"/>
        </w:rPr>
        <w:t xml:space="preserve"> and </w:t>
      </w:r>
      <w:proofErr w:type="spellStart"/>
      <w:r w:rsidRPr="00F1213F">
        <w:rPr>
          <w:sz w:val="20"/>
          <w:szCs w:val="20"/>
        </w:rPr>
        <w:t>C.A.Gorse</w:t>
      </w:r>
      <w:proofErr w:type="spellEnd"/>
      <w:r w:rsidRPr="00F1213F">
        <w:rPr>
          <w:sz w:val="20"/>
          <w:szCs w:val="20"/>
        </w:rPr>
        <w:t xml:space="preserve">, </w:t>
      </w:r>
      <w:r w:rsidRPr="00F1213F">
        <w:rPr>
          <w:i/>
          <w:sz w:val="20"/>
          <w:szCs w:val="20"/>
        </w:rPr>
        <w:t>Barry</w:t>
      </w:r>
      <w:r w:rsidRPr="00F1213F">
        <w:rPr>
          <w:rFonts w:hint="eastAsia"/>
          <w:i/>
          <w:sz w:val="20"/>
          <w:szCs w:val="20"/>
        </w:rPr>
        <w:t>’</w:t>
      </w:r>
      <w:r w:rsidRPr="00F1213F">
        <w:rPr>
          <w:i/>
          <w:sz w:val="20"/>
          <w:szCs w:val="20"/>
        </w:rPr>
        <w:t>s Introduction to Construction of Buildings</w:t>
      </w:r>
      <w:r w:rsidRPr="00F1213F">
        <w:rPr>
          <w:sz w:val="20"/>
          <w:szCs w:val="20"/>
        </w:rPr>
        <w:t>. John Wiley and Sons, Chichester</w:t>
      </w:r>
      <w:r w:rsidRPr="00BD3079">
        <w:rPr>
          <w:sz w:val="20"/>
          <w:szCs w:val="20"/>
        </w:rPr>
        <w:t>, West Sussex</w:t>
      </w:r>
      <w:r>
        <w:rPr>
          <w:sz w:val="20"/>
          <w:szCs w:val="20"/>
        </w:rPr>
        <w:t>, 2010</w:t>
      </w:r>
    </w:p>
    <w:p w14:paraId="6F9742D0" w14:textId="77777777" w:rsidR="004067A8" w:rsidRDefault="004067A8" w:rsidP="004067A8">
      <w:pPr>
        <w:pStyle w:val="FootnoteText"/>
      </w:pPr>
    </w:p>
  </w:footnote>
  <w:footnote w:id="9">
    <w:p w14:paraId="18EB0EB1" w14:textId="77777777" w:rsidR="004067A8" w:rsidRPr="009F3B6E" w:rsidRDefault="004067A8" w:rsidP="004067A8">
      <w:pPr>
        <w:rPr>
          <w:sz w:val="20"/>
          <w:szCs w:val="20"/>
        </w:rPr>
      </w:pPr>
      <w:r w:rsidRPr="009F3B6E">
        <w:rPr>
          <w:rStyle w:val="FootnoteReference"/>
          <w:sz w:val="20"/>
          <w:szCs w:val="20"/>
        </w:rPr>
        <w:footnoteRef/>
      </w:r>
      <w:r w:rsidRPr="009F3B6E">
        <w:rPr>
          <w:sz w:val="20"/>
          <w:szCs w:val="20"/>
        </w:rPr>
        <w:t xml:space="preserve"> M. </w:t>
      </w:r>
      <w:proofErr w:type="spellStart"/>
      <w:r w:rsidRPr="009F3B6E">
        <w:rPr>
          <w:sz w:val="20"/>
          <w:szCs w:val="20"/>
        </w:rPr>
        <w:t>Loosemore</w:t>
      </w:r>
      <w:proofErr w:type="spellEnd"/>
      <w:r w:rsidRPr="009F3B6E">
        <w:rPr>
          <w:sz w:val="20"/>
          <w:szCs w:val="20"/>
        </w:rPr>
        <w:t xml:space="preserve">, </w:t>
      </w:r>
      <w:r w:rsidRPr="009F3B6E">
        <w:rPr>
          <w:i/>
          <w:sz w:val="20"/>
          <w:szCs w:val="20"/>
        </w:rPr>
        <w:t>Essentials of Construction Project Management</w:t>
      </w:r>
      <w:r w:rsidRPr="009F3B6E">
        <w:rPr>
          <w:sz w:val="20"/>
          <w:szCs w:val="20"/>
        </w:rPr>
        <w:t>, University of New South Wales, New South Wales, 2003, p.56.</w:t>
      </w:r>
    </w:p>
    <w:p w14:paraId="0C9F49C9" w14:textId="77777777" w:rsidR="004067A8" w:rsidRPr="009F3B6E" w:rsidRDefault="004067A8" w:rsidP="004067A8">
      <w:pPr>
        <w:pStyle w:val="FootnoteText"/>
      </w:pPr>
    </w:p>
  </w:footnote>
  <w:footnote w:id="10">
    <w:p w14:paraId="55DE614F" w14:textId="77777777" w:rsidR="004067A8" w:rsidRPr="009F3B6E" w:rsidRDefault="004067A8" w:rsidP="004067A8">
      <w:pPr>
        <w:pStyle w:val="FootnoteText"/>
      </w:pPr>
      <w:r w:rsidRPr="009F3B6E">
        <w:rPr>
          <w:rStyle w:val="FootnoteReference"/>
        </w:rPr>
        <w:footnoteRef/>
      </w:r>
      <w:r w:rsidRPr="009F3B6E">
        <w:t xml:space="preserve"> ibid</w:t>
      </w:r>
    </w:p>
  </w:footnote>
  <w:footnote w:id="11">
    <w:p w14:paraId="4F4803DE" w14:textId="77777777" w:rsidR="004067A8" w:rsidRPr="009F3B6E" w:rsidRDefault="004067A8" w:rsidP="004067A8">
      <w:pPr>
        <w:tabs>
          <w:tab w:val="left" w:pos="6660"/>
        </w:tabs>
        <w:spacing w:line="360" w:lineRule="auto"/>
        <w:jc w:val="both"/>
        <w:rPr>
          <w:sz w:val="20"/>
          <w:szCs w:val="20"/>
        </w:rPr>
      </w:pPr>
      <w:r w:rsidRPr="009F3B6E">
        <w:rPr>
          <w:rStyle w:val="FootnoteReference"/>
          <w:sz w:val="20"/>
          <w:szCs w:val="20"/>
        </w:rPr>
        <w:footnoteRef/>
      </w:r>
      <w:r w:rsidRPr="009F3B6E">
        <w:rPr>
          <w:sz w:val="20"/>
          <w:szCs w:val="20"/>
        </w:rPr>
        <w:t xml:space="preserve"> </w:t>
      </w:r>
      <w:proofErr w:type="spellStart"/>
      <w:proofErr w:type="gramStart"/>
      <w:r w:rsidRPr="009F3B6E">
        <w:rPr>
          <w:sz w:val="20"/>
          <w:szCs w:val="20"/>
        </w:rPr>
        <w:t>A.While</w:t>
      </w:r>
      <w:proofErr w:type="spellEnd"/>
      <w:r w:rsidRPr="009F3B6E">
        <w:rPr>
          <w:sz w:val="20"/>
          <w:szCs w:val="20"/>
        </w:rPr>
        <w:t xml:space="preserve"> and M. Whitehead, Cities, Urbanisation and Climate Change, </w:t>
      </w:r>
      <w:r w:rsidRPr="009F3B6E">
        <w:rPr>
          <w:i/>
          <w:sz w:val="20"/>
          <w:szCs w:val="20"/>
        </w:rPr>
        <w:t>Urban Studies</w:t>
      </w:r>
      <w:r w:rsidRPr="009F3B6E">
        <w:rPr>
          <w:sz w:val="20"/>
          <w:szCs w:val="20"/>
        </w:rPr>
        <w:t>, 2013, 50(7) pp.1325-1331.</w:t>
      </w:r>
      <w:proofErr w:type="gramEnd"/>
    </w:p>
    <w:p w14:paraId="18C93245" w14:textId="77777777" w:rsidR="004067A8" w:rsidRPr="009F3B6E" w:rsidRDefault="004067A8" w:rsidP="004067A8">
      <w:pPr>
        <w:pStyle w:val="FootnoteText"/>
      </w:pPr>
    </w:p>
  </w:footnote>
  <w:footnote w:id="12">
    <w:p w14:paraId="799A33A4" w14:textId="77777777" w:rsidR="004067A8" w:rsidRPr="0042458F" w:rsidRDefault="004067A8" w:rsidP="004067A8">
      <w:pPr>
        <w:rPr>
          <w:sz w:val="20"/>
          <w:szCs w:val="20"/>
        </w:rPr>
      </w:pPr>
      <w:r w:rsidRPr="009F3B6E">
        <w:rPr>
          <w:rStyle w:val="FootnoteReference"/>
          <w:sz w:val="20"/>
          <w:szCs w:val="20"/>
        </w:rPr>
        <w:footnoteRef/>
      </w:r>
      <w:r>
        <w:t xml:space="preserve"> </w:t>
      </w:r>
      <w:r>
        <w:rPr>
          <w:sz w:val="18"/>
          <w:szCs w:val="18"/>
        </w:rPr>
        <w:t xml:space="preserve">B.J. </w:t>
      </w:r>
      <w:r w:rsidRPr="0042458F">
        <w:rPr>
          <w:sz w:val="18"/>
          <w:szCs w:val="18"/>
        </w:rPr>
        <w:t>Jackson</w:t>
      </w:r>
      <w:r w:rsidRPr="0042458F">
        <w:rPr>
          <w:sz w:val="20"/>
          <w:szCs w:val="20"/>
        </w:rPr>
        <w:t xml:space="preserve">, </w:t>
      </w:r>
      <w:r w:rsidRPr="0042458F">
        <w:rPr>
          <w:i/>
          <w:sz w:val="20"/>
          <w:szCs w:val="20"/>
        </w:rPr>
        <w:t>Construction Management Jump Start: The Best First Step Toward a Ca</w:t>
      </w:r>
      <w:r>
        <w:rPr>
          <w:i/>
          <w:sz w:val="20"/>
          <w:szCs w:val="20"/>
        </w:rPr>
        <w:t xml:space="preserve">reer in Construction Management, </w:t>
      </w:r>
      <w:r w:rsidRPr="0042458F">
        <w:rPr>
          <w:sz w:val="20"/>
          <w:szCs w:val="20"/>
        </w:rPr>
        <w:t>John Wiley and Sons</w:t>
      </w:r>
      <w:r>
        <w:rPr>
          <w:sz w:val="20"/>
          <w:szCs w:val="20"/>
        </w:rPr>
        <w:t>, 2010,</w:t>
      </w:r>
      <w:r w:rsidRPr="0042458F">
        <w:rPr>
          <w:sz w:val="20"/>
          <w:szCs w:val="20"/>
        </w:rPr>
        <w:t xml:space="preserve"> Chichester, West Sussex</w:t>
      </w:r>
      <w:r>
        <w:rPr>
          <w:sz w:val="20"/>
          <w:szCs w:val="20"/>
        </w:rPr>
        <w:t xml:space="preserve"> pp.27-32</w:t>
      </w:r>
      <w:r w:rsidRPr="0042458F">
        <w:rPr>
          <w:sz w:val="20"/>
          <w:szCs w:val="20"/>
        </w:rPr>
        <w:t xml:space="preserve">. </w:t>
      </w:r>
    </w:p>
    <w:p w14:paraId="2BBC0BB9" w14:textId="77777777" w:rsidR="004067A8" w:rsidRPr="0042458F" w:rsidRDefault="004067A8" w:rsidP="004067A8">
      <w:pPr>
        <w:pStyle w:val="FootnoteText"/>
      </w:pPr>
    </w:p>
    <w:p w14:paraId="681A7678" w14:textId="77777777" w:rsidR="004067A8" w:rsidRDefault="004067A8" w:rsidP="004067A8">
      <w:pPr>
        <w:pStyle w:val="FootnoteText"/>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26A3"/>
    <w:rsid w:val="001175EE"/>
    <w:rsid w:val="00157CF6"/>
    <w:rsid w:val="00182416"/>
    <w:rsid w:val="00187EB4"/>
    <w:rsid w:val="001F0481"/>
    <w:rsid w:val="0020451E"/>
    <w:rsid w:val="00206B9D"/>
    <w:rsid w:val="0023259C"/>
    <w:rsid w:val="002B0BD7"/>
    <w:rsid w:val="002B573D"/>
    <w:rsid w:val="002C5CB2"/>
    <w:rsid w:val="002F779F"/>
    <w:rsid w:val="00353C12"/>
    <w:rsid w:val="00371885"/>
    <w:rsid w:val="003E2B87"/>
    <w:rsid w:val="00405895"/>
    <w:rsid w:val="004058DF"/>
    <w:rsid w:val="004067A8"/>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2A7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4067A8"/>
    <w:rPr>
      <w:color w:val="0000FF"/>
      <w:u w:val="single"/>
    </w:rPr>
  </w:style>
  <w:style w:type="paragraph" w:styleId="FootnoteText">
    <w:name w:val="footnote text"/>
    <w:basedOn w:val="Normal"/>
    <w:link w:val="FootnoteTextChar"/>
    <w:semiHidden/>
    <w:rsid w:val="004067A8"/>
    <w:pPr>
      <w:spacing w:after="0" w:line="240" w:lineRule="auto"/>
    </w:pPr>
    <w:rPr>
      <w:rFonts w:ascii="Times New Roman" w:eastAsia="Times New Roman" w:hAnsi="Times New Roman" w:cs="Arial"/>
      <w:sz w:val="20"/>
      <w:szCs w:val="20"/>
    </w:rPr>
  </w:style>
  <w:style w:type="character" w:customStyle="1" w:styleId="FootnoteTextChar">
    <w:name w:val="Footnote Text Char"/>
    <w:basedOn w:val="DefaultParagraphFont"/>
    <w:link w:val="FootnoteText"/>
    <w:semiHidden/>
    <w:rsid w:val="004067A8"/>
    <w:rPr>
      <w:rFonts w:ascii="Times New Roman" w:eastAsia="Times New Roman" w:hAnsi="Times New Roman" w:cs="Arial"/>
      <w:sz w:val="20"/>
      <w:szCs w:val="20"/>
    </w:rPr>
  </w:style>
  <w:style w:type="character" w:styleId="FootnoteReference">
    <w:name w:val="footnote reference"/>
    <w:semiHidden/>
    <w:rsid w:val="004067A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4067A8"/>
    <w:rPr>
      <w:color w:val="0000FF"/>
      <w:u w:val="single"/>
    </w:rPr>
  </w:style>
  <w:style w:type="paragraph" w:styleId="FootnoteText">
    <w:name w:val="footnote text"/>
    <w:basedOn w:val="Normal"/>
    <w:link w:val="FootnoteTextChar"/>
    <w:semiHidden/>
    <w:rsid w:val="004067A8"/>
    <w:pPr>
      <w:spacing w:after="0" w:line="240" w:lineRule="auto"/>
    </w:pPr>
    <w:rPr>
      <w:rFonts w:ascii="Times New Roman" w:eastAsia="Times New Roman" w:hAnsi="Times New Roman" w:cs="Arial"/>
      <w:sz w:val="20"/>
      <w:szCs w:val="20"/>
    </w:rPr>
  </w:style>
  <w:style w:type="character" w:customStyle="1" w:styleId="FootnoteTextChar">
    <w:name w:val="Footnote Text Char"/>
    <w:basedOn w:val="DefaultParagraphFont"/>
    <w:link w:val="FootnoteText"/>
    <w:semiHidden/>
    <w:rsid w:val="004067A8"/>
    <w:rPr>
      <w:rFonts w:ascii="Times New Roman" w:eastAsia="Times New Roman" w:hAnsi="Times New Roman" w:cs="Arial"/>
      <w:sz w:val="20"/>
      <w:szCs w:val="20"/>
    </w:rPr>
  </w:style>
  <w:style w:type="character" w:styleId="FootnoteReference">
    <w:name w:val="footnote reference"/>
    <w:semiHidden/>
    <w:rsid w:val="004067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www.hse.gov.uk/constructio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hse.gov.uk/constr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82AF1-9AB0-844A-BD29-268940075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7604</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mac</cp:lastModifiedBy>
  <cp:revision>3</cp:revision>
  <dcterms:created xsi:type="dcterms:W3CDTF">2014-06-30T18:14:00Z</dcterms:created>
  <dcterms:modified xsi:type="dcterms:W3CDTF">2014-07-01T05:44:00Z</dcterms:modified>
</cp:coreProperties>
</file>