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rsidR="00607874" w:rsidRDefault="002B222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40AF" w:rsidP="007640AF">
            <w:pPr>
              <w:pStyle w:val="Default"/>
              <w:tabs>
                <w:tab w:val="left" w:pos="1200"/>
              </w:tabs>
              <w:jc w:val="center"/>
              <w:rPr>
                <w:rFonts w:asciiTheme="minorHAnsi" w:hAnsiTheme="minorHAnsi"/>
              </w:rPr>
            </w:pPr>
            <w:r>
              <w:rPr>
                <w:rFonts w:asciiTheme="minorHAnsi" w:hAnsiTheme="minorHAnsi"/>
              </w:rPr>
              <w:t>Calisha Cayonne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7640AF">
            <w:pPr>
              <w:jc w:val="cente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40AF" w:rsidP="007640AF">
            <w:pPr>
              <w:pStyle w:val="Default"/>
              <w:jc w:val="center"/>
              <w:rPr>
                <w:rFonts w:asciiTheme="minorHAnsi" w:hAnsiTheme="minorHAnsi"/>
              </w:rPr>
            </w:pPr>
            <w:r>
              <w:rPr>
                <w:rFonts w:asciiTheme="minorHAnsi" w:hAnsiTheme="minorHAnsi"/>
              </w:rPr>
              <w:t>1418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40AF" w:rsidP="007640AF">
            <w:pPr>
              <w:pStyle w:val="Default"/>
              <w:jc w:val="center"/>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40AF" w:rsidP="007640AF">
            <w:pPr>
              <w:jc w:val="center"/>
            </w:pPr>
            <w:r>
              <w:t>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p>
          <w:p w:rsidR="007640AF" w:rsidRDefault="00EC44A7" w:rsidP="00A851DA">
            <w:pPr>
              <w:rPr>
                <w:rFonts w:ascii="Arial" w:hAnsi="Arial" w:cs="Arial"/>
                <w:sz w:val="24"/>
                <w:szCs w:val="24"/>
              </w:rPr>
            </w:pPr>
            <w:r>
              <w:rPr>
                <w:rFonts w:ascii="Arial" w:hAnsi="Arial" w:cs="Arial"/>
                <w:sz w:val="24"/>
                <w:szCs w:val="24"/>
              </w:rPr>
              <w:t>Assess</w:t>
            </w:r>
            <w:r w:rsidR="00A6555F">
              <w:rPr>
                <w:rFonts w:ascii="Arial" w:hAnsi="Arial" w:cs="Arial"/>
                <w:sz w:val="24"/>
                <w:szCs w:val="24"/>
              </w:rPr>
              <w:t>ment 1</w:t>
            </w:r>
          </w:p>
          <w:p w:rsidR="00A6555F" w:rsidRDefault="00A6555F" w:rsidP="00A851DA">
            <w:pPr>
              <w:rPr>
                <w:rFonts w:ascii="Arial" w:hAnsi="Arial" w:cs="Arial"/>
                <w:sz w:val="24"/>
                <w:szCs w:val="24"/>
              </w:rPr>
            </w:pPr>
          </w:p>
          <w:p w:rsidR="003F5F17" w:rsidRPr="0092210C" w:rsidRDefault="00A6555F" w:rsidP="0092210C">
            <w:pPr>
              <w:pStyle w:val="ListParagraph"/>
              <w:numPr>
                <w:ilvl w:val="0"/>
                <w:numId w:val="3"/>
              </w:numPr>
              <w:spacing w:line="360" w:lineRule="auto"/>
              <w:jc w:val="both"/>
              <w:rPr>
                <w:rFonts w:ascii="Arial" w:hAnsi="Arial" w:cs="Arial"/>
                <w:sz w:val="24"/>
                <w:szCs w:val="24"/>
              </w:rPr>
            </w:pPr>
            <w:r w:rsidRPr="00A6555F">
              <w:rPr>
                <w:rFonts w:ascii="Arial" w:hAnsi="Arial" w:cs="Arial"/>
                <w:sz w:val="24"/>
                <w:szCs w:val="24"/>
              </w:rPr>
              <w:t>What is fraud?</w:t>
            </w:r>
            <w:r>
              <w:rPr>
                <w:rFonts w:ascii="Arial" w:hAnsi="Arial" w:cs="Arial"/>
                <w:sz w:val="24"/>
                <w:szCs w:val="24"/>
              </w:rPr>
              <w:t xml:space="preserve">  </w:t>
            </w:r>
          </w:p>
          <w:p w:rsidR="00A6555F" w:rsidRPr="00A6555F" w:rsidRDefault="00A6555F" w:rsidP="0092210C">
            <w:pPr>
              <w:pStyle w:val="ListParagraph"/>
              <w:spacing w:line="360" w:lineRule="auto"/>
              <w:jc w:val="both"/>
              <w:rPr>
                <w:rFonts w:ascii="Arial" w:hAnsi="Arial" w:cs="Arial"/>
                <w:sz w:val="24"/>
                <w:szCs w:val="24"/>
              </w:rPr>
            </w:pPr>
            <w:r>
              <w:rPr>
                <w:rFonts w:ascii="Arial" w:hAnsi="Arial" w:cs="Arial"/>
                <w:sz w:val="24"/>
                <w:szCs w:val="24"/>
              </w:rPr>
              <w:t xml:space="preserve">Fraud according to the Oxford dictionary is the wrongful or criminal deception intended to result in financial or personal gain. Fraud </w:t>
            </w:r>
            <w:r w:rsidR="00EC44A7">
              <w:rPr>
                <w:rFonts w:ascii="Arial" w:hAnsi="Arial" w:cs="Arial"/>
                <w:sz w:val="24"/>
                <w:szCs w:val="24"/>
              </w:rPr>
              <w:t>is a broad term that refers to a variety of different offences.  These offences always include misrep</w:t>
            </w:r>
            <w:r w:rsidR="003F5F17">
              <w:rPr>
                <w:rFonts w:ascii="Arial" w:hAnsi="Arial" w:cs="Arial"/>
                <w:sz w:val="24"/>
                <w:szCs w:val="24"/>
              </w:rPr>
              <w:t xml:space="preserve">resentation, false statement and </w:t>
            </w:r>
            <w:r w:rsidR="00EC44A7">
              <w:rPr>
                <w:rFonts w:ascii="Arial" w:hAnsi="Arial" w:cs="Arial"/>
                <w:sz w:val="24"/>
                <w:szCs w:val="24"/>
              </w:rPr>
              <w:t xml:space="preserve">deceitful conduct. While not every dishonesty is fraud knowing the warning signs of it may assist you in not </w:t>
            </w:r>
            <w:r w:rsidR="006A7E91">
              <w:rPr>
                <w:rFonts w:ascii="Arial" w:hAnsi="Arial" w:cs="Arial"/>
                <w:sz w:val="24"/>
                <w:szCs w:val="24"/>
              </w:rPr>
              <w:t>allowing</w:t>
            </w:r>
            <w:r w:rsidR="00EC44A7">
              <w:rPr>
                <w:rFonts w:ascii="Arial" w:hAnsi="Arial" w:cs="Arial"/>
                <w:sz w:val="24"/>
                <w:szCs w:val="24"/>
              </w:rPr>
              <w:t xml:space="preserve"> someone</w:t>
            </w:r>
            <w:r w:rsidR="006A7E91">
              <w:rPr>
                <w:rFonts w:ascii="Arial" w:hAnsi="Arial" w:cs="Arial"/>
                <w:sz w:val="24"/>
                <w:szCs w:val="24"/>
              </w:rPr>
              <w:t xml:space="preserve"> to</w:t>
            </w:r>
            <w:r w:rsidR="00EC44A7">
              <w:rPr>
                <w:rFonts w:ascii="Arial" w:hAnsi="Arial" w:cs="Arial"/>
                <w:sz w:val="24"/>
                <w:szCs w:val="24"/>
              </w:rPr>
              <w:t xml:space="preserve"> gain an unfair advantage over you whether it be personal, financial or </w:t>
            </w:r>
            <w:r w:rsidR="006A7E91">
              <w:rPr>
                <w:rFonts w:ascii="Arial" w:hAnsi="Arial" w:cs="Arial"/>
                <w:sz w:val="24"/>
                <w:szCs w:val="24"/>
              </w:rPr>
              <w:t xml:space="preserve">in </w:t>
            </w:r>
            <w:r w:rsidR="00EC44A7">
              <w:rPr>
                <w:rFonts w:ascii="Arial" w:hAnsi="Arial" w:cs="Arial"/>
                <w:sz w:val="24"/>
                <w:szCs w:val="24"/>
              </w:rPr>
              <w:t xml:space="preserve">business </w:t>
            </w:r>
            <w:r w:rsidR="006A7E91">
              <w:rPr>
                <w:rFonts w:ascii="Arial" w:hAnsi="Arial" w:cs="Arial"/>
                <w:sz w:val="24"/>
                <w:szCs w:val="24"/>
              </w:rPr>
              <w:t>matters</w:t>
            </w:r>
            <w:r w:rsidR="00EC44A7">
              <w:rPr>
                <w:rFonts w:ascii="Arial" w:hAnsi="Arial" w:cs="Arial"/>
                <w:sz w:val="24"/>
                <w:szCs w:val="24"/>
              </w:rPr>
              <w:t xml:space="preserve">. </w:t>
            </w:r>
          </w:p>
          <w:p w:rsidR="00A6555F" w:rsidRDefault="00A6555F" w:rsidP="0092210C">
            <w:pPr>
              <w:spacing w:line="360" w:lineRule="auto"/>
              <w:ind w:left="360"/>
              <w:jc w:val="both"/>
              <w:rPr>
                <w:rFonts w:ascii="Arial" w:hAnsi="Arial" w:cs="Arial"/>
                <w:sz w:val="24"/>
                <w:szCs w:val="24"/>
              </w:rPr>
            </w:pPr>
            <w:r>
              <w:rPr>
                <w:rFonts w:ascii="Arial" w:hAnsi="Arial" w:cs="Arial"/>
                <w:sz w:val="24"/>
                <w:szCs w:val="24"/>
              </w:rPr>
              <w:t xml:space="preserve">    </w:t>
            </w:r>
          </w:p>
          <w:p w:rsidR="003F5F17" w:rsidRPr="0092210C" w:rsidRDefault="003F5F17" w:rsidP="0092210C">
            <w:pPr>
              <w:pStyle w:val="ListParagraph"/>
              <w:numPr>
                <w:ilvl w:val="0"/>
                <w:numId w:val="3"/>
              </w:numPr>
              <w:spacing w:line="360" w:lineRule="auto"/>
              <w:jc w:val="both"/>
              <w:rPr>
                <w:rFonts w:ascii="Arial" w:hAnsi="Arial" w:cs="Arial"/>
                <w:sz w:val="24"/>
                <w:szCs w:val="24"/>
              </w:rPr>
            </w:pPr>
            <w:r>
              <w:rPr>
                <w:rFonts w:ascii="Arial" w:hAnsi="Arial" w:cs="Arial"/>
                <w:sz w:val="24"/>
                <w:szCs w:val="24"/>
              </w:rPr>
              <w:t>What skills are most important to the successful practice of forensic accounting?</w:t>
            </w:r>
          </w:p>
          <w:p w:rsidR="003F5F17" w:rsidRDefault="003F5F17" w:rsidP="0092210C">
            <w:pPr>
              <w:pStyle w:val="ListParagraph"/>
              <w:spacing w:line="360" w:lineRule="auto"/>
              <w:jc w:val="both"/>
              <w:rPr>
                <w:rFonts w:ascii="Arial" w:hAnsi="Arial" w:cs="Arial"/>
                <w:sz w:val="24"/>
                <w:szCs w:val="24"/>
              </w:rPr>
            </w:pPr>
            <w:r>
              <w:rPr>
                <w:rFonts w:ascii="Arial" w:hAnsi="Arial" w:cs="Arial"/>
                <w:sz w:val="24"/>
                <w:szCs w:val="24"/>
              </w:rPr>
              <w:t>The ability to discover the fraud with minimum information</w:t>
            </w:r>
            <w:r w:rsidR="006A7E91">
              <w:rPr>
                <w:rFonts w:ascii="Arial" w:hAnsi="Arial" w:cs="Arial"/>
                <w:sz w:val="24"/>
                <w:szCs w:val="24"/>
              </w:rPr>
              <w:t xml:space="preserve">, properly conduct  the interviewing process, mindset factors, awareness of evidence, presentation of findings, acquaintance of investigative methods, investigative skills, investigative attitude and mentality and recognition of financial issues </w:t>
            </w:r>
            <w:r w:rsidR="006A7E91">
              <w:rPr>
                <w:rFonts w:ascii="Arial" w:hAnsi="Arial" w:cs="Arial"/>
                <w:sz w:val="24"/>
                <w:szCs w:val="24"/>
              </w:rPr>
              <w:lastRenderedPageBreak/>
              <w:t xml:space="preserve">are some of the skill required for the successful practice of forensic accounting. </w:t>
            </w:r>
          </w:p>
          <w:p w:rsidR="006A7E91" w:rsidRDefault="006A7E91" w:rsidP="0092210C">
            <w:pPr>
              <w:pStyle w:val="ListParagraph"/>
              <w:spacing w:line="360" w:lineRule="auto"/>
              <w:jc w:val="both"/>
              <w:rPr>
                <w:rFonts w:ascii="Arial" w:hAnsi="Arial" w:cs="Arial"/>
                <w:sz w:val="24"/>
                <w:szCs w:val="24"/>
              </w:rPr>
            </w:pPr>
          </w:p>
          <w:p w:rsidR="00DA7A83" w:rsidRPr="0092210C" w:rsidRDefault="006A7E91" w:rsidP="0092210C">
            <w:pPr>
              <w:pStyle w:val="ListParagraph"/>
              <w:numPr>
                <w:ilvl w:val="0"/>
                <w:numId w:val="3"/>
              </w:numPr>
              <w:spacing w:line="360" w:lineRule="auto"/>
              <w:jc w:val="both"/>
              <w:rPr>
                <w:rFonts w:ascii="Arial" w:hAnsi="Arial" w:cs="Arial"/>
                <w:sz w:val="24"/>
                <w:szCs w:val="24"/>
              </w:rPr>
            </w:pPr>
            <w:r>
              <w:rPr>
                <w:rFonts w:ascii="Arial" w:hAnsi="Arial" w:cs="Arial"/>
                <w:sz w:val="24"/>
                <w:szCs w:val="24"/>
              </w:rPr>
              <w:t>What qualities of mind/ or body</w:t>
            </w:r>
            <w:r w:rsidR="00DA7A83">
              <w:rPr>
                <w:rFonts w:ascii="Arial" w:hAnsi="Arial" w:cs="Arial"/>
                <w:sz w:val="24"/>
                <w:szCs w:val="24"/>
              </w:rPr>
              <w:t xml:space="preserve"> should a forensic accountant possess? </w:t>
            </w:r>
          </w:p>
          <w:p w:rsidR="00DA7A83" w:rsidRPr="006A7E91" w:rsidRDefault="00DA7A83" w:rsidP="0092210C">
            <w:pPr>
              <w:pStyle w:val="ListParagraph"/>
              <w:spacing w:line="360" w:lineRule="auto"/>
              <w:jc w:val="both"/>
              <w:rPr>
                <w:rFonts w:ascii="Arial" w:hAnsi="Arial" w:cs="Arial"/>
                <w:sz w:val="24"/>
                <w:szCs w:val="24"/>
              </w:rPr>
            </w:pPr>
            <w:r>
              <w:rPr>
                <w:rFonts w:ascii="Arial" w:hAnsi="Arial" w:cs="Arial"/>
                <w:sz w:val="24"/>
                <w:szCs w:val="24"/>
              </w:rPr>
              <w:t xml:space="preserve">The qualities of mind/or body that a forensic accountant possess are confidence, integrity, the ability to pay strict attention to details, he/she should be analytical, inquisitive, persistent and calm to name a few. </w:t>
            </w:r>
          </w:p>
          <w:p w:rsidR="003F5F17" w:rsidRDefault="003F5F17" w:rsidP="0092210C">
            <w:pPr>
              <w:spacing w:line="360" w:lineRule="auto"/>
              <w:ind w:left="360"/>
              <w:jc w:val="both"/>
              <w:rPr>
                <w:rFonts w:ascii="Arial" w:hAnsi="Arial" w:cs="Arial"/>
                <w:sz w:val="24"/>
                <w:szCs w:val="24"/>
              </w:rPr>
            </w:pPr>
          </w:p>
          <w:p w:rsidR="003517C5" w:rsidRPr="0092210C" w:rsidRDefault="003517C5" w:rsidP="0092210C">
            <w:pPr>
              <w:pStyle w:val="ListParagraph"/>
              <w:numPr>
                <w:ilvl w:val="0"/>
                <w:numId w:val="3"/>
              </w:numPr>
              <w:spacing w:line="360" w:lineRule="auto"/>
              <w:jc w:val="both"/>
              <w:rPr>
                <w:rFonts w:ascii="Arial" w:hAnsi="Arial" w:cs="Arial"/>
                <w:sz w:val="24"/>
                <w:szCs w:val="24"/>
              </w:rPr>
            </w:pPr>
            <w:r>
              <w:rPr>
                <w:rFonts w:ascii="Arial" w:hAnsi="Arial" w:cs="Arial"/>
                <w:sz w:val="24"/>
                <w:szCs w:val="24"/>
              </w:rPr>
              <w:t>Outline the basic steps involved in fraud investigation?</w:t>
            </w:r>
          </w:p>
          <w:p w:rsidR="003517C5" w:rsidRDefault="003517C5" w:rsidP="0092210C">
            <w:pPr>
              <w:pStyle w:val="ListParagraph"/>
              <w:spacing w:line="360" w:lineRule="auto"/>
              <w:jc w:val="both"/>
              <w:rPr>
                <w:rFonts w:ascii="Arial" w:hAnsi="Arial" w:cs="Arial"/>
                <w:sz w:val="24"/>
                <w:szCs w:val="24"/>
              </w:rPr>
            </w:pPr>
            <w:r>
              <w:rPr>
                <w:rFonts w:ascii="Arial" w:hAnsi="Arial" w:cs="Arial"/>
                <w:sz w:val="24"/>
                <w:szCs w:val="24"/>
              </w:rPr>
              <w:t>The basic steps involved in fraud investigation are accepting the investigation</w:t>
            </w:r>
            <w:r w:rsidR="00C978C2">
              <w:rPr>
                <w:rFonts w:ascii="Arial" w:hAnsi="Arial" w:cs="Arial"/>
                <w:sz w:val="24"/>
                <w:szCs w:val="24"/>
              </w:rPr>
              <w:t xml:space="preserve">, planning the investigation, gathering evidence, reporting and court proceedings. </w:t>
            </w:r>
          </w:p>
          <w:p w:rsidR="00C978C2" w:rsidRDefault="00C978C2" w:rsidP="0092210C">
            <w:pPr>
              <w:pStyle w:val="ListParagraph"/>
              <w:spacing w:line="360" w:lineRule="auto"/>
              <w:jc w:val="both"/>
              <w:rPr>
                <w:rFonts w:ascii="Arial" w:hAnsi="Arial" w:cs="Arial"/>
                <w:sz w:val="24"/>
                <w:szCs w:val="24"/>
              </w:rPr>
            </w:pPr>
          </w:p>
          <w:p w:rsidR="00C978C2" w:rsidRPr="0092210C" w:rsidRDefault="00C978C2" w:rsidP="0092210C">
            <w:pPr>
              <w:pStyle w:val="ListParagraph"/>
              <w:numPr>
                <w:ilvl w:val="0"/>
                <w:numId w:val="3"/>
              </w:numPr>
              <w:spacing w:line="360" w:lineRule="auto"/>
              <w:jc w:val="both"/>
              <w:rPr>
                <w:rFonts w:ascii="Arial" w:hAnsi="Arial" w:cs="Arial"/>
                <w:sz w:val="24"/>
                <w:szCs w:val="24"/>
              </w:rPr>
            </w:pPr>
            <w:r>
              <w:rPr>
                <w:rFonts w:ascii="Arial" w:hAnsi="Arial" w:cs="Arial"/>
                <w:sz w:val="24"/>
                <w:szCs w:val="24"/>
              </w:rPr>
              <w:t>How would you distinguish forensic accounting, fraud auditing and investigative auditing from financial auditing?</w:t>
            </w:r>
          </w:p>
          <w:p w:rsidR="00C978C2" w:rsidRPr="003517C5" w:rsidRDefault="00EE3EB6" w:rsidP="0092210C">
            <w:pPr>
              <w:pStyle w:val="ListParagraph"/>
              <w:spacing w:line="360" w:lineRule="auto"/>
              <w:jc w:val="both"/>
              <w:rPr>
                <w:rFonts w:ascii="Arial" w:hAnsi="Arial" w:cs="Arial"/>
                <w:sz w:val="24"/>
                <w:szCs w:val="24"/>
              </w:rPr>
            </w:pPr>
            <w:r w:rsidRPr="00EE3EB6">
              <w:rPr>
                <w:rFonts w:ascii="Arial" w:hAnsi="Arial" w:cs="Arial"/>
                <w:sz w:val="24"/>
                <w:szCs w:val="24"/>
              </w:rPr>
              <w:t>Forensic accounting, fraud auditing and investigative auditing typically refers to the process of examining corporate paper trails to determine if in fact a financial crime have been committed. They present analytical accounting and financial information as a backup support to prove fraud in a business. Whereas, financial auditing evaluates financial records for accuracy and compliance of financial information with regulatory standards.</w:t>
            </w:r>
          </w:p>
          <w:p w:rsidR="003F5F17" w:rsidRPr="00A6555F" w:rsidRDefault="003F5F17" w:rsidP="0092210C">
            <w:pPr>
              <w:spacing w:line="360" w:lineRule="auto"/>
              <w:jc w:val="both"/>
              <w:rPr>
                <w:rFonts w:ascii="Arial" w:hAnsi="Arial" w:cs="Arial"/>
                <w:sz w:val="24"/>
                <w:szCs w:val="24"/>
              </w:rPr>
            </w:pPr>
          </w:p>
          <w:p w:rsidR="007640AF" w:rsidRDefault="007640AF" w:rsidP="0092210C">
            <w:pPr>
              <w:spacing w:line="360" w:lineRule="auto"/>
              <w:jc w:val="both"/>
              <w:rPr>
                <w:rFonts w:ascii="Arial" w:hAnsi="Arial" w:cs="Arial"/>
                <w:sz w:val="24"/>
                <w:szCs w:val="24"/>
              </w:rPr>
            </w:pPr>
          </w:p>
          <w:p w:rsidR="007640AF" w:rsidRDefault="00EE3EB6" w:rsidP="0092210C">
            <w:pPr>
              <w:spacing w:line="360" w:lineRule="auto"/>
              <w:jc w:val="both"/>
              <w:rPr>
                <w:rFonts w:ascii="Arial" w:hAnsi="Arial" w:cs="Arial"/>
                <w:sz w:val="24"/>
                <w:szCs w:val="24"/>
              </w:rPr>
            </w:pPr>
            <w:r>
              <w:rPr>
                <w:rFonts w:ascii="Arial" w:hAnsi="Arial" w:cs="Arial"/>
                <w:sz w:val="24"/>
                <w:szCs w:val="24"/>
              </w:rPr>
              <w:t xml:space="preserve">      Case Study</w:t>
            </w:r>
          </w:p>
          <w:p w:rsidR="00EE3EB6" w:rsidRDefault="00EE3EB6" w:rsidP="0092210C">
            <w:pPr>
              <w:spacing w:line="360" w:lineRule="auto"/>
              <w:jc w:val="both"/>
              <w:rPr>
                <w:rFonts w:ascii="Arial" w:hAnsi="Arial" w:cs="Arial"/>
                <w:sz w:val="24"/>
                <w:szCs w:val="24"/>
              </w:rPr>
            </w:pPr>
          </w:p>
          <w:p w:rsidR="00EE3EB6" w:rsidRPr="0092210C" w:rsidRDefault="00EE3EB6" w:rsidP="0092210C">
            <w:pPr>
              <w:pStyle w:val="ListParagraph"/>
              <w:numPr>
                <w:ilvl w:val="0"/>
                <w:numId w:val="5"/>
              </w:numPr>
              <w:spacing w:line="360" w:lineRule="auto"/>
              <w:jc w:val="both"/>
              <w:rPr>
                <w:rFonts w:ascii="Arial" w:hAnsi="Arial" w:cs="Arial"/>
                <w:sz w:val="24"/>
                <w:szCs w:val="24"/>
              </w:rPr>
            </w:pPr>
            <w:r>
              <w:rPr>
                <w:rFonts w:ascii="Arial" w:hAnsi="Arial" w:cs="Arial"/>
                <w:sz w:val="24"/>
                <w:szCs w:val="24"/>
              </w:rPr>
              <w:t>How the investigation for the above case should be started?</w:t>
            </w:r>
          </w:p>
          <w:p w:rsidR="00EE3EB6" w:rsidRDefault="00EE3EB6" w:rsidP="0092210C">
            <w:pPr>
              <w:pStyle w:val="ListParagraph"/>
              <w:spacing w:line="360" w:lineRule="auto"/>
              <w:ind w:left="420"/>
              <w:jc w:val="both"/>
              <w:rPr>
                <w:rFonts w:ascii="Arial" w:hAnsi="Arial" w:cs="Arial"/>
                <w:sz w:val="24"/>
                <w:szCs w:val="24"/>
              </w:rPr>
            </w:pPr>
            <w:r>
              <w:rPr>
                <w:rFonts w:ascii="Arial" w:hAnsi="Arial" w:cs="Arial"/>
                <w:sz w:val="24"/>
                <w:szCs w:val="24"/>
              </w:rPr>
              <w:t xml:space="preserve">The investigation for the case should be started firstly by the forensic accountant accepting the investigation, making sure that there are not any ethical dilemmas in play to obstruct the course of the investigation due to the fact that the school is located in a small city. </w:t>
            </w:r>
          </w:p>
          <w:p w:rsidR="00EE3EB6" w:rsidRDefault="00EE3EB6" w:rsidP="0092210C">
            <w:pPr>
              <w:pStyle w:val="ListParagraph"/>
              <w:spacing w:line="360" w:lineRule="auto"/>
              <w:ind w:left="420"/>
              <w:jc w:val="both"/>
              <w:rPr>
                <w:rFonts w:ascii="Arial" w:hAnsi="Arial" w:cs="Arial"/>
                <w:sz w:val="24"/>
                <w:szCs w:val="24"/>
              </w:rPr>
            </w:pPr>
          </w:p>
          <w:p w:rsidR="00EE3EB6" w:rsidRPr="0092210C" w:rsidRDefault="00EE3EB6" w:rsidP="0092210C">
            <w:pPr>
              <w:pStyle w:val="ListParagraph"/>
              <w:numPr>
                <w:ilvl w:val="0"/>
                <w:numId w:val="5"/>
              </w:numPr>
              <w:spacing w:line="360" w:lineRule="auto"/>
              <w:jc w:val="both"/>
              <w:rPr>
                <w:rFonts w:ascii="Arial" w:hAnsi="Arial" w:cs="Arial"/>
                <w:sz w:val="24"/>
                <w:szCs w:val="24"/>
              </w:rPr>
            </w:pPr>
            <w:r>
              <w:rPr>
                <w:rFonts w:ascii="Arial" w:hAnsi="Arial" w:cs="Arial"/>
                <w:sz w:val="24"/>
                <w:szCs w:val="24"/>
              </w:rPr>
              <w:lastRenderedPageBreak/>
              <w:t>Outline some documents which you think can disclose the administrator’s fraud activities.</w:t>
            </w:r>
          </w:p>
          <w:p w:rsidR="00EE3EB6" w:rsidRDefault="00EE3EB6" w:rsidP="0092210C">
            <w:pPr>
              <w:pStyle w:val="ListParagraph"/>
              <w:spacing w:line="360" w:lineRule="auto"/>
              <w:ind w:left="420"/>
              <w:jc w:val="both"/>
              <w:rPr>
                <w:rFonts w:ascii="Arial" w:hAnsi="Arial" w:cs="Arial"/>
                <w:color w:val="222222"/>
                <w:sz w:val="24"/>
                <w:szCs w:val="24"/>
                <w:shd w:val="clear" w:color="auto" w:fill="FFFFFF"/>
              </w:rPr>
            </w:pPr>
            <w:r>
              <w:rPr>
                <w:rFonts w:ascii="Arial" w:hAnsi="Arial" w:cs="Arial"/>
                <w:sz w:val="24"/>
                <w:szCs w:val="24"/>
              </w:rPr>
              <w:t>Some documents that can help to disclose the administrator’s fraud activities are an internal and external audit</w:t>
            </w:r>
            <w:r w:rsidR="004F46E6">
              <w:rPr>
                <w:rFonts w:ascii="Arial" w:hAnsi="Arial" w:cs="Arial"/>
                <w:sz w:val="24"/>
                <w:szCs w:val="24"/>
              </w:rPr>
              <w:t xml:space="preserve">. By comparing the internal and external audit report the forensic accountant can look for the discrepancies in both accounts and allocate where the administrator is spending the school’s funding for his personal benefit. The income statement is also another document that can be used, according to </w:t>
            </w:r>
            <w:hyperlink r:id="rId9" w:history="1">
              <w:r w:rsidR="004F46E6" w:rsidRPr="00595365">
                <w:rPr>
                  <w:rStyle w:val="Hyperlink"/>
                  <w:rFonts w:ascii="Arial" w:hAnsi="Arial" w:cs="Arial"/>
                  <w:sz w:val="24"/>
                  <w:szCs w:val="24"/>
                </w:rPr>
                <w:t>http://www.businesstown.com/accounting/basic-statements.asp</w:t>
              </w:r>
            </w:hyperlink>
            <w:r w:rsidR="004F46E6">
              <w:rPr>
                <w:rFonts w:ascii="Arial" w:hAnsi="Arial" w:cs="Arial"/>
                <w:sz w:val="24"/>
                <w:szCs w:val="24"/>
              </w:rPr>
              <w:t xml:space="preserve"> the income statement is </w:t>
            </w:r>
            <w:r w:rsidR="004F46E6" w:rsidRPr="004F46E6">
              <w:rPr>
                <w:rFonts w:ascii="Arial" w:hAnsi="Arial" w:cs="Arial"/>
                <w:sz w:val="24"/>
                <w:szCs w:val="24"/>
              </w:rPr>
              <w:t>otherwise known as a profit and loss statement, is a summary of a company’s profit or loss during any one given period of time, such as a month</w:t>
            </w:r>
            <w:r w:rsidR="00B92CD6">
              <w:rPr>
                <w:rFonts w:ascii="Arial" w:hAnsi="Arial" w:cs="Arial"/>
                <w:sz w:val="24"/>
                <w:szCs w:val="24"/>
              </w:rPr>
              <w:t xml:space="preserve"> </w:t>
            </w:r>
            <w:r w:rsidR="004F46E6" w:rsidRPr="004F46E6">
              <w:rPr>
                <w:rFonts w:ascii="Arial" w:hAnsi="Arial" w:cs="Arial"/>
                <w:sz w:val="24"/>
                <w:szCs w:val="24"/>
              </w:rPr>
              <w:t>or one year. The income statement records all revenues for a business during this given period, as well as the operating expenses for the business.</w:t>
            </w:r>
            <w:r w:rsidR="004F46E6">
              <w:rPr>
                <w:rFonts w:ascii="Arial" w:hAnsi="Arial" w:cs="Arial"/>
                <w:sz w:val="24"/>
                <w:szCs w:val="24"/>
              </w:rPr>
              <w:t xml:space="preserve"> The statement of cash flow</w:t>
            </w:r>
            <w:r w:rsidR="00B92CD6">
              <w:rPr>
                <w:rFonts w:ascii="Arial" w:hAnsi="Arial" w:cs="Arial"/>
                <w:sz w:val="24"/>
                <w:szCs w:val="24"/>
              </w:rPr>
              <w:t xml:space="preserve"> statement can be used as a tool due to the fact that it reports</w:t>
            </w:r>
            <w:r w:rsidR="00B92CD6" w:rsidRPr="00B92CD6">
              <w:rPr>
                <w:rFonts w:ascii="Arial" w:hAnsi="Arial" w:cs="Arial"/>
                <w:sz w:val="24"/>
                <w:szCs w:val="24"/>
              </w:rPr>
              <w:t xml:space="preserve"> the cash ge</w:t>
            </w:r>
            <w:r w:rsidR="00B92CD6">
              <w:rPr>
                <w:rFonts w:ascii="Arial" w:hAnsi="Arial" w:cs="Arial"/>
                <w:sz w:val="24"/>
                <w:szCs w:val="24"/>
              </w:rPr>
              <w:t xml:space="preserve">nerated and used during a specific time or period. Hard copies of receipts that were submitted for reimbursement can be used to disclose fraudulent activities of the administrator. The </w:t>
            </w:r>
            <w:r w:rsidR="00B16855" w:rsidRPr="00B16855">
              <w:rPr>
                <w:rFonts w:ascii="Arial" w:hAnsi="Arial" w:cs="Arial"/>
                <w:sz w:val="24"/>
                <w:szCs w:val="24"/>
              </w:rPr>
              <w:t xml:space="preserve">bank statement can also be used, it is </w:t>
            </w:r>
            <w:r w:rsidR="00B16855" w:rsidRPr="00B16855">
              <w:rPr>
                <w:rFonts w:ascii="Arial" w:hAnsi="Arial" w:cs="Arial"/>
                <w:color w:val="222222"/>
                <w:sz w:val="24"/>
                <w:szCs w:val="24"/>
                <w:shd w:val="clear" w:color="auto" w:fill="FFFFFF"/>
              </w:rPr>
              <w:t>a printed record of the balance in a bank account and the amounts that have been paid into it and withdrawn from it</w:t>
            </w:r>
            <w:r w:rsidR="00B16855">
              <w:rPr>
                <w:rFonts w:ascii="Arial" w:hAnsi="Arial" w:cs="Arial"/>
                <w:color w:val="222222"/>
                <w:sz w:val="24"/>
                <w:szCs w:val="24"/>
                <w:shd w:val="clear" w:color="auto" w:fill="FFFFFF"/>
              </w:rPr>
              <w:t xml:space="preserve">. </w:t>
            </w:r>
          </w:p>
          <w:p w:rsidR="00B16855" w:rsidRPr="0092210C" w:rsidRDefault="00B16855" w:rsidP="0092210C">
            <w:pPr>
              <w:pStyle w:val="ListParagraph"/>
              <w:numPr>
                <w:ilvl w:val="0"/>
                <w:numId w:val="5"/>
              </w:numPr>
              <w:spacing w:line="360" w:lineRule="auto"/>
              <w:jc w:val="both"/>
              <w:rPr>
                <w:rFonts w:ascii="Arial" w:hAnsi="Arial" w:cs="Arial"/>
                <w:sz w:val="24"/>
                <w:szCs w:val="24"/>
              </w:rPr>
            </w:pPr>
            <w:r>
              <w:rPr>
                <w:rFonts w:ascii="Arial" w:hAnsi="Arial" w:cs="Arial"/>
                <w:sz w:val="24"/>
                <w:szCs w:val="24"/>
              </w:rPr>
              <w:t>If the forensic accountant is to be hired, how should he be chosen?</w:t>
            </w:r>
          </w:p>
          <w:p w:rsidR="00B16855" w:rsidRPr="00B16855" w:rsidRDefault="00B16855" w:rsidP="0092210C">
            <w:pPr>
              <w:pStyle w:val="ListParagraph"/>
              <w:spacing w:line="360" w:lineRule="auto"/>
              <w:ind w:left="420"/>
              <w:jc w:val="both"/>
              <w:rPr>
                <w:rFonts w:ascii="Arial" w:hAnsi="Arial" w:cs="Arial"/>
                <w:sz w:val="24"/>
                <w:szCs w:val="24"/>
              </w:rPr>
            </w:pPr>
            <w:r>
              <w:rPr>
                <w:rFonts w:ascii="Arial" w:hAnsi="Arial" w:cs="Arial"/>
                <w:sz w:val="24"/>
                <w:szCs w:val="24"/>
              </w:rPr>
              <w:t>He should be chosen by his technical skills, his attention to detail, financial/numeracy skills, written communication, critical think</w:t>
            </w:r>
            <w:r w:rsidR="00282D1D">
              <w:rPr>
                <w:rFonts w:ascii="Arial" w:hAnsi="Arial" w:cs="Arial"/>
                <w:sz w:val="24"/>
                <w:szCs w:val="24"/>
              </w:rPr>
              <w:t>ing</w:t>
            </w:r>
            <w:r>
              <w:rPr>
                <w:rFonts w:ascii="Arial" w:hAnsi="Arial" w:cs="Arial"/>
                <w:sz w:val="24"/>
                <w:szCs w:val="24"/>
              </w:rPr>
              <w:t xml:space="preserve"> skills, interviewing/investigation skills, auditing/industry experience etc. </w:t>
            </w:r>
          </w:p>
          <w:p w:rsidR="00EE3EB6" w:rsidRDefault="00EE3EB6" w:rsidP="0092210C">
            <w:pPr>
              <w:pStyle w:val="ListParagraph"/>
              <w:spacing w:line="360" w:lineRule="auto"/>
              <w:ind w:left="420"/>
              <w:jc w:val="both"/>
              <w:rPr>
                <w:rFonts w:ascii="Arial" w:hAnsi="Arial" w:cs="Arial"/>
                <w:sz w:val="24"/>
                <w:szCs w:val="24"/>
              </w:rPr>
            </w:pPr>
          </w:p>
          <w:p w:rsidR="00282D1D" w:rsidRPr="0092210C" w:rsidRDefault="00282D1D" w:rsidP="0092210C">
            <w:pPr>
              <w:pStyle w:val="ListParagraph"/>
              <w:numPr>
                <w:ilvl w:val="0"/>
                <w:numId w:val="5"/>
              </w:numPr>
              <w:spacing w:line="360" w:lineRule="auto"/>
              <w:jc w:val="both"/>
              <w:rPr>
                <w:rFonts w:ascii="Arial" w:hAnsi="Arial" w:cs="Arial"/>
                <w:sz w:val="24"/>
                <w:szCs w:val="24"/>
              </w:rPr>
            </w:pPr>
            <w:r>
              <w:rPr>
                <w:rFonts w:ascii="Arial" w:hAnsi="Arial" w:cs="Arial"/>
                <w:sz w:val="24"/>
                <w:szCs w:val="24"/>
              </w:rPr>
              <w:t>Should the administrator be interviewed? If so at which stage?</w:t>
            </w:r>
          </w:p>
          <w:p w:rsidR="00282D1D" w:rsidRDefault="00282D1D" w:rsidP="0092210C">
            <w:pPr>
              <w:pStyle w:val="ListParagraph"/>
              <w:spacing w:line="360" w:lineRule="auto"/>
              <w:ind w:left="420"/>
              <w:jc w:val="both"/>
              <w:rPr>
                <w:rFonts w:ascii="Arial" w:hAnsi="Arial" w:cs="Arial"/>
                <w:sz w:val="24"/>
                <w:szCs w:val="24"/>
              </w:rPr>
            </w:pPr>
            <w:r>
              <w:rPr>
                <w:rFonts w:ascii="Arial" w:hAnsi="Arial" w:cs="Arial"/>
                <w:sz w:val="24"/>
                <w:szCs w:val="24"/>
              </w:rPr>
              <w:t xml:space="preserve">Yes, the administrator should be interviewed. The administrator should be interviewed at the gathering of evidence stage in the investigation where he/she can disclose information that was overseen by the forensic accountant, hence providing more leads to help strengthen the investigation.  </w:t>
            </w:r>
          </w:p>
          <w:p w:rsidR="00EE3EB6" w:rsidRPr="00EE3EB6" w:rsidRDefault="00EE3EB6" w:rsidP="0092210C">
            <w:pPr>
              <w:pStyle w:val="ListParagraph"/>
              <w:spacing w:line="360" w:lineRule="auto"/>
              <w:ind w:left="420"/>
              <w:jc w:val="both"/>
              <w:rPr>
                <w:rFonts w:ascii="Arial" w:hAnsi="Arial" w:cs="Arial"/>
                <w:sz w:val="24"/>
                <w:szCs w:val="24"/>
              </w:rPr>
            </w:pPr>
          </w:p>
          <w:p w:rsidR="007640AF" w:rsidRDefault="007640AF" w:rsidP="0092210C">
            <w:pPr>
              <w:spacing w:line="360" w:lineRule="auto"/>
              <w:jc w:val="both"/>
              <w:rPr>
                <w:rFonts w:ascii="Arial" w:hAnsi="Arial" w:cs="Arial"/>
                <w:sz w:val="24"/>
                <w:szCs w:val="24"/>
              </w:rPr>
            </w:pPr>
          </w:p>
          <w:p w:rsidR="007640AF" w:rsidRDefault="007640AF" w:rsidP="0092210C">
            <w:pPr>
              <w:spacing w:line="360" w:lineRule="auto"/>
              <w:jc w:val="both"/>
              <w:rPr>
                <w:rFonts w:ascii="Arial" w:hAnsi="Arial" w:cs="Arial"/>
                <w:sz w:val="24"/>
                <w:szCs w:val="24"/>
              </w:rPr>
            </w:pPr>
          </w:p>
          <w:p w:rsidR="007640AF" w:rsidRDefault="007640AF" w:rsidP="00A851DA">
            <w:pPr>
              <w:rPr>
                <w:rFonts w:ascii="Arial" w:hAnsi="Arial" w:cs="Arial"/>
                <w:sz w:val="24"/>
                <w:szCs w:val="24"/>
              </w:rPr>
            </w:pPr>
          </w:p>
          <w:p w:rsidR="007640AF" w:rsidRDefault="007640AF" w:rsidP="00A851DA">
            <w:pPr>
              <w:rPr>
                <w:rFonts w:ascii="Arial" w:hAnsi="Arial" w:cs="Arial"/>
                <w:sz w:val="24"/>
                <w:szCs w:val="24"/>
              </w:rPr>
            </w:pPr>
          </w:p>
          <w:p w:rsidR="007640AF" w:rsidRDefault="007640AF" w:rsidP="00A851DA">
            <w:pPr>
              <w:rPr>
                <w:rFonts w:ascii="Arial" w:hAnsi="Arial" w:cs="Arial"/>
                <w:sz w:val="24"/>
                <w:szCs w:val="24"/>
              </w:rPr>
            </w:pPr>
          </w:p>
          <w:p w:rsidR="007640AF" w:rsidRDefault="007640AF"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5B2F8E" w:rsidRDefault="005B2F8E" w:rsidP="00A851DA">
            <w:pPr>
              <w:rPr>
                <w:b/>
              </w:rPr>
            </w:pPr>
          </w:p>
          <w:p w:rsidR="005B2F8E" w:rsidRDefault="005B2F8E" w:rsidP="00A851DA">
            <w:pPr>
              <w:rPr>
                <w:b/>
              </w:rPr>
            </w:pPr>
          </w:p>
          <w:p w:rsidR="005B2F8E" w:rsidRDefault="005B2F8E" w:rsidP="00A851DA">
            <w:pPr>
              <w:rPr>
                <w:b/>
              </w:rPr>
            </w:pPr>
          </w:p>
          <w:p w:rsidR="005B2F8E" w:rsidRDefault="005B2F8E" w:rsidP="00A851DA">
            <w:pPr>
              <w:rPr>
                <w:b/>
              </w:rPr>
            </w:pPr>
          </w:p>
          <w:p w:rsidR="005B2F8E" w:rsidRDefault="005B2F8E" w:rsidP="00A851DA">
            <w:pPr>
              <w:rPr>
                <w:b/>
              </w:rPr>
            </w:pPr>
          </w:p>
          <w:p w:rsidR="005B2F8E" w:rsidRDefault="005B2F8E"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6"/>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5B2F8E" w:rsidRDefault="005B2F8E" w:rsidP="00A851DA">
            <w:pPr>
              <w:rPr>
                <w:rFonts w:ascii="AR BLANCA" w:hAnsi="AR BLANCA" w:cs="Bliss-Regular"/>
                <w:color w:val="000000"/>
              </w:rPr>
            </w:pPr>
            <w:r w:rsidRPr="005B2F8E">
              <w:rPr>
                <w:rFonts w:ascii="AR BLANCA" w:hAnsi="AR BLANCA" w:cs="Bliss-Regular"/>
                <w:color w:val="000000"/>
              </w:rPr>
              <w:t>Calisha Cayonne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2F8E" w:rsidP="00A851DA">
            <w:pPr>
              <w:rPr>
                <w:rFonts w:cs="Bliss-Regular"/>
                <w:color w:val="000000"/>
              </w:rPr>
            </w:pPr>
            <w:r>
              <w:rPr>
                <w:rFonts w:cs="Bliss-Regular"/>
                <w:color w:val="000000"/>
              </w:rPr>
              <w:t>20/4/2015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438" w:rsidRDefault="002D4438" w:rsidP="00CB4D0A">
      <w:pPr>
        <w:spacing w:after="0" w:line="240" w:lineRule="auto"/>
      </w:pPr>
      <w:r>
        <w:separator/>
      </w:r>
    </w:p>
  </w:endnote>
  <w:endnote w:type="continuationSeparator" w:id="0">
    <w:p w:rsidR="002D4438" w:rsidRDefault="002D44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LANCA">
    <w:panose1 w:val="02000000000000000000"/>
    <w:charset w:val="00"/>
    <w:family w:val="auto"/>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438" w:rsidRDefault="002D4438" w:rsidP="00CB4D0A">
      <w:pPr>
        <w:spacing w:after="0" w:line="240" w:lineRule="auto"/>
      </w:pPr>
      <w:r>
        <w:separator/>
      </w:r>
    </w:p>
  </w:footnote>
  <w:footnote w:type="continuationSeparator" w:id="0">
    <w:p w:rsidR="002D4438" w:rsidRDefault="002D4438"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9519806"/>
      <w:docPartObj>
        <w:docPartGallery w:val="Page Numbers (Top of Page)"/>
        <w:docPartUnique/>
      </w:docPartObj>
    </w:sdtPr>
    <w:sdtEndPr>
      <w:rPr>
        <w:noProof/>
      </w:rPr>
    </w:sdtEndPr>
    <w:sdtContent>
      <w:p w:rsidR="0092210C" w:rsidRDefault="0092210C">
        <w:pPr>
          <w:pStyle w:val="Header"/>
          <w:jc w:val="right"/>
        </w:pPr>
        <w:r>
          <w:t>Calisha Cayonne</w:t>
        </w:r>
      </w:p>
      <w:p w:rsidR="0092210C" w:rsidRDefault="0092210C">
        <w:pPr>
          <w:pStyle w:val="Header"/>
          <w:jc w:val="right"/>
        </w:pPr>
        <w:r>
          <w:t>1418</w:t>
        </w:r>
      </w:p>
      <w:p w:rsidR="0092210C" w:rsidRDefault="0092210C">
        <w:pPr>
          <w:pStyle w:val="Header"/>
          <w:jc w:val="right"/>
        </w:pPr>
        <w:r>
          <w:t>Assessment 1</w:t>
        </w:r>
      </w:p>
      <w:p w:rsidR="0092210C" w:rsidRDefault="0092210C">
        <w:pPr>
          <w:pStyle w:val="Header"/>
          <w:jc w:val="right"/>
        </w:pPr>
        <w:r>
          <w:t xml:space="preserve">Page </w:t>
        </w:r>
        <w:r>
          <w:fldChar w:fldCharType="begin"/>
        </w:r>
        <w:r>
          <w:instrText xml:space="preserve"> PAGE   \* MERGEFORMAT </w:instrText>
        </w:r>
        <w:r>
          <w:fldChar w:fldCharType="separate"/>
        </w:r>
        <w:r>
          <w:rPr>
            <w:noProof/>
          </w:rPr>
          <w:t>1</w:t>
        </w:r>
        <w:r>
          <w:rPr>
            <w:noProof/>
          </w:rPr>
          <w:fldChar w:fldCharType="end"/>
        </w:r>
      </w:p>
    </w:sdtContent>
  </w:sdt>
  <w:p w:rsidR="0092210C" w:rsidRDefault="0092210C" w:rsidP="0092210C">
    <w:pPr>
      <w:pStyle w:val="Header"/>
      <w:ind w:left="7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0523A"/>
    <w:multiLevelType w:val="hybridMultilevel"/>
    <w:tmpl w:val="D24091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7D0A73"/>
    <w:multiLevelType w:val="hybridMultilevel"/>
    <w:tmpl w:val="EE26BEA8"/>
    <w:lvl w:ilvl="0" w:tplc="BE0E8EF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B751F1"/>
    <w:multiLevelType w:val="hybridMultilevel"/>
    <w:tmpl w:val="A0240378"/>
    <w:lvl w:ilvl="0" w:tplc="E57A1C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3E039A"/>
    <w:multiLevelType w:val="hybridMultilevel"/>
    <w:tmpl w:val="CF2EBB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2D1D"/>
    <w:rsid w:val="002B0BD7"/>
    <w:rsid w:val="002B2222"/>
    <w:rsid w:val="002B573D"/>
    <w:rsid w:val="002C5CB2"/>
    <w:rsid w:val="002D4438"/>
    <w:rsid w:val="002F779F"/>
    <w:rsid w:val="003517C5"/>
    <w:rsid w:val="00371885"/>
    <w:rsid w:val="003E2B87"/>
    <w:rsid w:val="003F5F17"/>
    <w:rsid w:val="00402786"/>
    <w:rsid w:val="00405895"/>
    <w:rsid w:val="004058DF"/>
    <w:rsid w:val="00443E6F"/>
    <w:rsid w:val="004574C7"/>
    <w:rsid w:val="00486F1A"/>
    <w:rsid w:val="00490CB9"/>
    <w:rsid w:val="004A2CE2"/>
    <w:rsid w:val="004E3CDA"/>
    <w:rsid w:val="004F46E6"/>
    <w:rsid w:val="004F4B4D"/>
    <w:rsid w:val="0050216D"/>
    <w:rsid w:val="00503D7E"/>
    <w:rsid w:val="0050778F"/>
    <w:rsid w:val="00527C11"/>
    <w:rsid w:val="00535F31"/>
    <w:rsid w:val="00574D64"/>
    <w:rsid w:val="00591365"/>
    <w:rsid w:val="005B2F8E"/>
    <w:rsid w:val="005B31E4"/>
    <w:rsid w:val="006034F6"/>
    <w:rsid w:val="00607874"/>
    <w:rsid w:val="00607E77"/>
    <w:rsid w:val="00617BB3"/>
    <w:rsid w:val="00645CDD"/>
    <w:rsid w:val="006823A7"/>
    <w:rsid w:val="0068615B"/>
    <w:rsid w:val="00687EE8"/>
    <w:rsid w:val="006A7E91"/>
    <w:rsid w:val="0070347F"/>
    <w:rsid w:val="0070678E"/>
    <w:rsid w:val="007640AF"/>
    <w:rsid w:val="00831C11"/>
    <w:rsid w:val="008A60B4"/>
    <w:rsid w:val="008B3C31"/>
    <w:rsid w:val="008B64FE"/>
    <w:rsid w:val="0092210C"/>
    <w:rsid w:val="00935BF7"/>
    <w:rsid w:val="0095442C"/>
    <w:rsid w:val="00983942"/>
    <w:rsid w:val="009C37E0"/>
    <w:rsid w:val="009E41F4"/>
    <w:rsid w:val="00A14B66"/>
    <w:rsid w:val="00A6555F"/>
    <w:rsid w:val="00A65CF7"/>
    <w:rsid w:val="00A81AB4"/>
    <w:rsid w:val="00A851DA"/>
    <w:rsid w:val="00AC7D5B"/>
    <w:rsid w:val="00AE1481"/>
    <w:rsid w:val="00B0415E"/>
    <w:rsid w:val="00B04678"/>
    <w:rsid w:val="00B16855"/>
    <w:rsid w:val="00B92CD6"/>
    <w:rsid w:val="00BC46DF"/>
    <w:rsid w:val="00C03577"/>
    <w:rsid w:val="00C53029"/>
    <w:rsid w:val="00C65FEA"/>
    <w:rsid w:val="00C978C2"/>
    <w:rsid w:val="00CA0AC2"/>
    <w:rsid w:val="00CB4D0A"/>
    <w:rsid w:val="00CC2FB3"/>
    <w:rsid w:val="00CC575A"/>
    <w:rsid w:val="00CF123B"/>
    <w:rsid w:val="00D039AC"/>
    <w:rsid w:val="00D427DE"/>
    <w:rsid w:val="00D5587D"/>
    <w:rsid w:val="00D707CC"/>
    <w:rsid w:val="00D821FE"/>
    <w:rsid w:val="00DA7A83"/>
    <w:rsid w:val="00DB0793"/>
    <w:rsid w:val="00E00821"/>
    <w:rsid w:val="00E04DB4"/>
    <w:rsid w:val="00E30679"/>
    <w:rsid w:val="00E4597D"/>
    <w:rsid w:val="00E54832"/>
    <w:rsid w:val="00E56A90"/>
    <w:rsid w:val="00E641CC"/>
    <w:rsid w:val="00EA30AB"/>
    <w:rsid w:val="00EB3925"/>
    <w:rsid w:val="00EC44A7"/>
    <w:rsid w:val="00EE3EB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6D8D57A8-61DD-4AD8-BBEF-42262F50D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46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usinesstown.com/accounting/basic-statement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D86DF-6641-4EA7-98AC-CEE18CB48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Calisha Cayonne</cp:lastModifiedBy>
  <cp:revision>4</cp:revision>
  <dcterms:created xsi:type="dcterms:W3CDTF">2015-04-20T20:53:00Z</dcterms:created>
  <dcterms:modified xsi:type="dcterms:W3CDTF">2015-04-20T21:03:00Z</dcterms:modified>
</cp:coreProperties>
</file>