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5D7">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5F05D7" w:rsidRDefault="005F05D7" w:rsidP="005F05D7">
            <w:pPr>
              <w:jc w:val="both"/>
              <w:rPr>
                <w:b/>
                <w:sz w:val="28"/>
                <w:szCs w:val="28"/>
                <w:u w:val="single"/>
              </w:rPr>
            </w:pPr>
            <w:r>
              <w:rPr>
                <w:b/>
                <w:sz w:val="28"/>
                <w:szCs w:val="28"/>
                <w:u w:val="single"/>
              </w:rPr>
              <w:t>Q 1</w:t>
            </w:r>
          </w:p>
          <w:p w:rsidR="005F05D7" w:rsidRDefault="005F05D7" w:rsidP="005F05D7">
            <w:pPr>
              <w:jc w:val="both"/>
              <w:rPr>
                <w:b/>
                <w:sz w:val="28"/>
                <w:szCs w:val="28"/>
                <w:u w:val="single"/>
              </w:rPr>
            </w:pPr>
          </w:p>
          <w:p w:rsidR="005F05D7" w:rsidRDefault="005F05D7" w:rsidP="005F05D7">
            <w:pPr>
              <w:jc w:val="both"/>
              <w:rPr>
                <w:sz w:val="28"/>
                <w:szCs w:val="28"/>
              </w:rPr>
            </w:pPr>
            <w:r>
              <w:rPr>
                <w:b/>
                <w:sz w:val="28"/>
                <w:szCs w:val="28"/>
              </w:rPr>
              <w:t>(</w:t>
            </w:r>
            <w:proofErr w:type="spellStart"/>
            <w:r>
              <w:rPr>
                <w:b/>
                <w:sz w:val="28"/>
                <w:szCs w:val="28"/>
              </w:rPr>
              <w:t>i</w:t>
            </w:r>
            <w:proofErr w:type="spellEnd"/>
            <w:r>
              <w:rPr>
                <w:b/>
                <w:sz w:val="28"/>
                <w:szCs w:val="28"/>
              </w:rPr>
              <w:t>)</w:t>
            </w:r>
            <w:r>
              <w:rPr>
                <w:b/>
                <w:sz w:val="28"/>
                <w:szCs w:val="28"/>
                <w:u w:val="single"/>
              </w:rPr>
              <w:t xml:space="preserve"> </w:t>
            </w:r>
            <w:r>
              <w:rPr>
                <w:sz w:val="28"/>
                <w:szCs w:val="28"/>
              </w:rPr>
              <w:t xml:space="preserve"> </w:t>
            </w:r>
          </w:p>
          <w:p w:rsidR="005F05D7" w:rsidRDefault="005F05D7" w:rsidP="005F05D7">
            <w:pPr>
              <w:jc w:val="both"/>
              <w:rPr>
                <w:sz w:val="28"/>
                <w:szCs w:val="28"/>
              </w:rPr>
            </w:pPr>
            <w:r>
              <w:rPr>
                <w:sz w:val="28"/>
                <w:szCs w:val="28"/>
              </w:rPr>
              <w:t>1. Financial investigative interview helps the investigator to overcome barriers and separate important facts from unnecessary details.</w:t>
            </w:r>
          </w:p>
          <w:p w:rsidR="005F05D7" w:rsidRDefault="005F05D7" w:rsidP="005F05D7">
            <w:pPr>
              <w:jc w:val="both"/>
              <w:rPr>
                <w:sz w:val="28"/>
                <w:szCs w:val="28"/>
              </w:rPr>
            </w:pPr>
            <w:r>
              <w:rPr>
                <w:sz w:val="28"/>
                <w:szCs w:val="28"/>
              </w:rPr>
              <w:t>2. The forensic accountant investigator focuses on the subject at hand, and develops a line of questioning designed either to carry the investigation forward or to elicit an admission through interviews.</w:t>
            </w:r>
          </w:p>
          <w:p w:rsidR="005F05D7" w:rsidRDefault="005F05D7" w:rsidP="005F05D7">
            <w:pPr>
              <w:jc w:val="both"/>
              <w:rPr>
                <w:sz w:val="28"/>
                <w:szCs w:val="28"/>
              </w:rPr>
            </w:pPr>
            <w:r>
              <w:rPr>
                <w:sz w:val="28"/>
                <w:szCs w:val="28"/>
              </w:rPr>
              <w:t>3. It also assist financial crime investigator to develop a line of questioning that will cause their subjects or witness to admit to knowledge about certain facts, procedures and policies, thereby eliminate possible defenses when time comes to state accusations.</w:t>
            </w:r>
          </w:p>
          <w:p w:rsidR="005F05D7" w:rsidRDefault="005F05D7" w:rsidP="005F05D7">
            <w:pPr>
              <w:jc w:val="both"/>
              <w:rPr>
                <w:sz w:val="28"/>
                <w:szCs w:val="28"/>
              </w:rPr>
            </w:pPr>
          </w:p>
          <w:p w:rsidR="005F05D7" w:rsidRDefault="005F05D7" w:rsidP="005F05D7">
            <w:pPr>
              <w:jc w:val="both"/>
              <w:rPr>
                <w:sz w:val="28"/>
                <w:szCs w:val="28"/>
              </w:rPr>
            </w:pPr>
            <w:r>
              <w:rPr>
                <w:sz w:val="28"/>
                <w:szCs w:val="28"/>
              </w:rPr>
              <w:t>(ii)</w:t>
            </w:r>
          </w:p>
          <w:p w:rsidR="005F05D7" w:rsidRDefault="005F05D7" w:rsidP="005F05D7">
            <w:pPr>
              <w:jc w:val="both"/>
              <w:rPr>
                <w:sz w:val="28"/>
                <w:szCs w:val="28"/>
              </w:rPr>
            </w:pPr>
            <w:r>
              <w:rPr>
                <w:sz w:val="28"/>
                <w:szCs w:val="28"/>
              </w:rPr>
              <w:t>The first stage in planning financial investigation interview is to determine who to be or will be interviewed. Without this stage the interview will not take place. At this stage the financial investigator should try to bond and build rapport with the witnesses in order to obtain the information he/she requires.</w:t>
            </w:r>
          </w:p>
          <w:p w:rsidR="005F05D7" w:rsidRDefault="005F05D7" w:rsidP="005F05D7">
            <w:pPr>
              <w:jc w:val="both"/>
              <w:rPr>
                <w:sz w:val="28"/>
                <w:szCs w:val="28"/>
              </w:rPr>
            </w:pPr>
            <w:r>
              <w:rPr>
                <w:sz w:val="28"/>
                <w:szCs w:val="28"/>
              </w:rPr>
              <w:t>The investigator has a responsibility at this stage to break through all barriers and distill all the superfluous information down into a set of facts that can be used to prove or disprove the case.</w:t>
            </w: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p>
          <w:p w:rsidR="005F05D7" w:rsidRDefault="005F05D7" w:rsidP="005F05D7">
            <w:pPr>
              <w:jc w:val="both"/>
              <w:rPr>
                <w:sz w:val="28"/>
                <w:szCs w:val="28"/>
              </w:rPr>
            </w:pPr>
            <w:r>
              <w:rPr>
                <w:sz w:val="28"/>
                <w:szCs w:val="28"/>
              </w:rPr>
              <w:t xml:space="preserve">(iii) </w:t>
            </w:r>
          </w:p>
          <w:p w:rsidR="005F05D7" w:rsidRDefault="005F05D7" w:rsidP="005F05D7">
            <w:pPr>
              <w:jc w:val="both"/>
              <w:rPr>
                <w:sz w:val="28"/>
                <w:szCs w:val="28"/>
              </w:rPr>
            </w:pPr>
            <w:r>
              <w:rPr>
                <w:sz w:val="28"/>
                <w:szCs w:val="28"/>
              </w:rPr>
              <w:t>In preparing a list of potential interviews subjects or witnesses, the investigator should keep in mind that there are relatively few eye witnesses in financial crimes. The reason being that;</w:t>
            </w:r>
          </w:p>
          <w:p w:rsidR="005F05D7" w:rsidRDefault="005F05D7" w:rsidP="005F05D7">
            <w:pPr>
              <w:pStyle w:val="ListParagraph"/>
              <w:numPr>
                <w:ilvl w:val="0"/>
                <w:numId w:val="40"/>
              </w:numPr>
              <w:spacing w:after="160" w:line="259" w:lineRule="auto"/>
              <w:jc w:val="both"/>
              <w:rPr>
                <w:sz w:val="28"/>
                <w:szCs w:val="28"/>
              </w:rPr>
            </w:pPr>
            <w:r>
              <w:rPr>
                <w:sz w:val="28"/>
                <w:szCs w:val="28"/>
              </w:rPr>
              <w:t>The overwhelming number of financial crimes is based on one variety of fraud or another. Because the secrecy with which financial fraudsters ply their trade is designed to avoid eyewitness accounts</w:t>
            </w:r>
          </w:p>
          <w:p w:rsidR="005F05D7" w:rsidRDefault="005F05D7" w:rsidP="005F05D7">
            <w:pPr>
              <w:pStyle w:val="ListParagraph"/>
              <w:numPr>
                <w:ilvl w:val="0"/>
                <w:numId w:val="40"/>
              </w:numPr>
              <w:spacing w:after="160" w:line="259" w:lineRule="auto"/>
              <w:jc w:val="both"/>
              <w:rPr>
                <w:sz w:val="28"/>
                <w:szCs w:val="28"/>
              </w:rPr>
            </w:pPr>
            <w:r>
              <w:rPr>
                <w:sz w:val="28"/>
                <w:szCs w:val="28"/>
              </w:rPr>
              <w:t>Successful financial criminals try to mimics as closely as possible the patterns and activities as a legitimate business.</w:t>
            </w:r>
          </w:p>
          <w:p w:rsidR="005F05D7" w:rsidRDefault="005F05D7" w:rsidP="005F05D7">
            <w:pPr>
              <w:ind w:left="425"/>
              <w:jc w:val="both"/>
              <w:rPr>
                <w:sz w:val="28"/>
                <w:szCs w:val="28"/>
              </w:rPr>
            </w:pPr>
            <w:r>
              <w:rPr>
                <w:sz w:val="28"/>
                <w:szCs w:val="28"/>
              </w:rPr>
              <w:t>For these reasons, the list of interview candidates should include a much wider range of potential information-holders and must include both currents and formers. Some interviewees include;</w:t>
            </w:r>
          </w:p>
          <w:p w:rsidR="005F05D7" w:rsidRDefault="005F05D7" w:rsidP="005F05D7">
            <w:pPr>
              <w:pStyle w:val="ListParagraph"/>
              <w:numPr>
                <w:ilvl w:val="0"/>
                <w:numId w:val="41"/>
              </w:numPr>
              <w:spacing w:after="160" w:line="259" w:lineRule="auto"/>
              <w:jc w:val="both"/>
              <w:rPr>
                <w:sz w:val="28"/>
                <w:szCs w:val="28"/>
              </w:rPr>
            </w:pPr>
            <w:r>
              <w:rPr>
                <w:sz w:val="28"/>
                <w:szCs w:val="28"/>
              </w:rPr>
              <w:t>Victims</w:t>
            </w:r>
          </w:p>
          <w:p w:rsidR="005F05D7" w:rsidRDefault="005F05D7" w:rsidP="005F05D7">
            <w:pPr>
              <w:pStyle w:val="ListParagraph"/>
              <w:numPr>
                <w:ilvl w:val="0"/>
                <w:numId w:val="41"/>
              </w:numPr>
              <w:spacing w:after="160" w:line="259" w:lineRule="auto"/>
              <w:jc w:val="both"/>
              <w:rPr>
                <w:sz w:val="28"/>
                <w:szCs w:val="28"/>
              </w:rPr>
            </w:pPr>
            <w:r>
              <w:rPr>
                <w:sz w:val="28"/>
                <w:szCs w:val="28"/>
              </w:rPr>
              <w:t>Co-workers</w:t>
            </w:r>
          </w:p>
          <w:p w:rsidR="005F05D7" w:rsidRDefault="005F05D7" w:rsidP="005F05D7">
            <w:pPr>
              <w:pStyle w:val="ListParagraph"/>
              <w:numPr>
                <w:ilvl w:val="0"/>
                <w:numId w:val="41"/>
              </w:numPr>
              <w:spacing w:after="160" w:line="259" w:lineRule="auto"/>
              <w:jc w:val="both"/>
              <w:rPr>
                <w:sz w:val="28"/>
                <w:szCs w:val="28"/>
              </w:rPr>
            </w:pPr>
            <w:r>
              <w:rPr>
                <w:sz w:val="28"/>
                <w:szCs w:val="28"/>
              </w:rPr>
              <w:t>Suppliers and vendors</w:t>
            </w:r>
          </w:p>
          <w:p w:rsidR="005F05D7" w:rsidRDefault="005F05D7" w:rsidP="005F05D7">
            <w:pPr>
              <w:pStyle w:val="ListParagraph"/>
              <w:numPr>
                <w:ilvl w:val="0"/>
                <w:numId w:val="41"/>
              </w:numPr>
              <w:spacing w:after="160" w:line="259" w:lineRule="auto"/>
              <w:jc w:val="both"/>
              <w:rPr>
                <w:sz w:val="28"/>
                <w:szCs w:val="28"/>
              </w:rPr>
            </w:pPr>
            <w:r>
              <w:rPr>
                <w:sz w:val="28"/>
                <w:szCs w:val="28"/>
              </w:rPr>
              <w:t>Customers</w:t>
            </w:r>
          </w:p>
          <w:p w:rsidR="005F05D7" w:rsidRDefault="005F05D7" w:rsidP="005F05D7">
            <w:pPr>
              <w:pStyle w:val="ListParagraph"/>
              <w:numPr>
                <w:ilvl w:val="0"/>
                <w:numId w:val="41"/>
              </w:numPr>
              <w:spacing w:after="160" w:line="259" w:lineRule="auto"/>
              <w:jc w:val="both"/>
              <w:rPr>
                <w:sz w:val="28"/>
                <w:szCs w:val="28"/>
              </w:rPr>
            </w:pPr>
            <w:r>
              <w:rPr>
                <w:sz w:val="28"/>
                <w:szCs w:val="28"/>
              </w:rPr>
              <w:t>Spouses</w:t>
            </w:r>
          </w:p>
          <w:p w:rsidR="005F05D7" w:rsidRDefault="005F05D7" w:rsidP="005F05D7">
            <w:pPr>
              <w:pStyle w:val="ListParagraph"/>
              <w:numPr>
                <w:ilvl w:val="0"/>
                <w:numId w:val="41"/>
              </w:numPr>
              <w:spacing w:after="160" w:line="259" w:lineRule="auto"/>
              <w:jc w:val="both"/>
              <w:rPr>
                <w:sz w:val="28"/>
                <w:szCs w:val="28"/>
              </w:rPr>
            </w:pPr>
            <w:r>
              <w:rPr>
                <w:sz w:val="28"/>
                <w:szCs w:val="28"/>
              </w:rPr>
              <w:t>Accountants</w:t>
            </w:r>
          </w:p>
          <w:p w:rsidR="005F05D7" w:rsidRDefault="005F05D7" w:rsidP="005F05D7">
            <w:pPr>
              <w:pStyle w:val="ListParagraph"/>
              <w:numPr>
                <w:ilvl w:val="0"/>
                <w:numId w:val="41"/>
              </w:numPr>
              <w:spacing w:after="160" w:line="259" w:lineRule="auto"/>
              <w:jc w:val="both"/>
              <w:rPr>
                <w:sz w:val="28"/>
                <w:szCs w:val="28"/>
              </w:rPr>
            </w:pPr>
            <w:r>
              <w:rPr>
                <w:sz w:val="28"/>
                <w:szCs w:val="28"/>
              </w:rPr>
              <w:t xml:space="preserve">Relations </w:t>
            </w:r>
          </w:p>
          <w:p w:rsidR="005F05D7" w:rsidRDefault="005F05D7" w:rsidP="005F05D7">
            <w:pPr>
              <w:pStyle w:val="ListParagraph"/>
              <w:numPr>
                <w:ilvl w:val="0"/>
                <w:numId w:val="41"/>
              </w:numPr>
              <w:spacing w:after="160" w:line="259" w:lineRule="auto"/>
              <w:jc w:val="both"/>
              <w:rPr>
                <w:sz w:val="28"/>
                <w:szCs w:val="28"/>
              </w:rPr>
            </w:pPr>
            <w:r>
              <w:rPr>
                <w:sz w:val="28"/>
                <w:szCs w:val="28"/>
              </w:rPr>
              <w:t>Bankers and stockbrokers</w:t>
            </w:r>
          </w:p>
          <w:p w:rsidR="005F05D7" w:rsidRDefault="005F05D7" w:rsidP="005F05D7">
            <w:pPr>
              <w:pStyle w:val="ListParagraph"/>
              <w:numPr>
                <w:ilvl w:val="0"/>
                <w:numId w:val="41"/>
              </w:numPr>
              <w:spacing w:after="160" w:line="259" w:lineRule="auto"/>
              <w:jc w:val="both"/>
              <w:rPr>
                <w:sz w:val="28"/>
                <w:szCs w:val="28"/>
              </w:rPr>
            </w:pPr>
            <w:r>
              <w:rPr>
                <w:sz w:val="28"/>
                <w:szCs w:val="28"/>
              </w:rPr>
              <w:t>Industry leaders and group representatives.</w:t>
            </w:r>
          </w:p>
          <w:p w:rsidR="005F05D7" w:rsidRDefault="005F05D7" w:rsidP="005F05D7">
            <w:pPr>
              <w:jc w:val="both"/>
              <w:rPr>
                <w:sz w:val="28"/>
                <w:szCs w:val="28"/>
              </w:rPr>
            </w:pPr>
          </w:p>
          <w:p w:rsidR="005F05D7" w:rsidRDefault="005F05D7" w:rsidP="005F05D7">
            <w:pPr>
              <w:jc w:val="both"/>
              <w:rPr>
                <w:sz w:val="28"/>
                <w:szCs w:val="28"/>
              </w:rPr>
            </w:pPr>
            <w:r>
              <w:rPr>
                <w:sz w:val="28"/>
                <w:szCs w:val="28"/>
              </w:rPr>
              <w:t>(iv)</w:t>
            </w:r>
          </w:p>
          <w:p w:rsidR="005F05D7" w:rsidRDefault="005F05D7" w:rsidP="005F05D7">
            <w:pPr>
              <w:jc w:val="both"/>
              <w:rPr>
                <w:sz w:val="28"/>
                <w:szCs w:val="28"/>
              </w:rPr>
            </w:pPr>
            <w:r>
              <w:rPr>
                <w:sz w:val="28"/>
                <w:szCs w:val="28"/>
              </w:rPr>
              <w:t>The financial crime investigator has several options in terms of how to interview the witness. The investigator can audiotape it, videotape it, have it stenographical recorded, take notes and memorized the interview later. All the options are acceptable, but the investigator must ensure that the interview is recorded.</w:t>
            </w:r>
          </w:p>
          <w:p w:rsidR="005F05D7" w:rsidRDefault="005F05D7" w:rsidP="005F05D7">
            <w:pPr>
              <w:jc w:val="both"/>
              <w:rPr>
                <w:sz w:val="28"/>
                <w:szCs w:val="28"/>
              </w:rPr>
            </w:pPr>
            <w:r>
              <w:rPr>
                <w:sz w:val="28"/>
                <w:szCs w:val="28"/>
              </w:rPr>
              <w:t>There are numbers of reasons why interview should be recorded</w:t>
            </w:r>
          </w:p>
          <w:p w:rsidR="005F05D7" w:rsidRDefault="005F05D7" w:rsidP="005F05D7">
            <w:pPr>
              <w:pStyle w:val="ListParagraph"/>
              <w:numPr>
                <w:ilvl w:val="0"/>
                <w:numId w:val="42"/>
              </w:numPr>
              <w:spacing w:after="160" w:line="259" w:lineRule="auto"/>
              <w:jc w:val="both"/>
              <w:rPr>
                <w:sz w:val="28"/>
                <w:szCs w:val="28"/>
              </w:rPr>
            </w:pPr>
            <w:r>
              <w:rPr>
                <w:sz w:val="28"/>
                <w:szCs w:val="28"/>
              </w:rPr>
              <w:t>Recording the interview protects investigator, since no one will be able to attribute statement to the investigator that he/she did not make and any accusation of threat against the suspect cab be swiftly dismissed.</w:t>
            </w:r>
          </w:p>
          <w:p w:rsidR="005F05D7" w:rsidRDefault="005F05D7" w:rsidP="005F05D7">
            <w:pPr>
              <w:pStyle w:val="ListParagraph"/>
              <w:numPr>
                <w:ilvl w:val="0"/>
                <w:numId w:val="42"/>
              </w:numPr>
              <w:spacing w:after="160" w:line="259" w:lineRule="auto"/>
              <w:jc w:val="both"/>
              <w:rPr>
                <w:sz w:val="28"/>
                <w:szCs w:val="28"/>
              </w:rPr>
            </w:pPr>
            <w:r>
              <w:rPr>
                <w:sz w:val="28"/>
                <w:szCs w:val="28"/>
              </w:rPr>
              <w:t>Recording the interview also protect the witness. With accurate recordings there is no question of what was said. This can be important to the witness because it gives him/her some comfort that you will not twist his/her words into something they are not.</w:t>
            </w:r>
          </w:p>
          <w:p w:rsidR="005F05D7" w:rsidRPr="005F05D7" w:rsidRDefault="005F05D7" w:rsidP="005F05D7">
            <w:pPr>
              <w:spacing w:after="160" w:line="259" w:lineRule="auto"/>
              <w:jc w:val="both"/>
              <w:rPr>
                <w:sz w:val="28"/>
                <w:szCs w:val="28"/>
              </w:rPr>
            </w:pPr>
          </w:p>
          <w:p w:rsidR="005F05D7" w:rsidRDefault="005F05D7" w:rsidP="005F05D7">
            <w:pPr>
              <w:pStyle w:val="ListParagraph"/>
              <w:numPr>
                <w:ilvl w:val="0"/>
                <w:numId w:val="42"/>
              </w:numPr>
              <w:spacing w:after="160" w:line="259" w:lineRule="auto"/>
              <w:jc w:val="both"/>
              <w:rPr>
                <w:sz w:val="28"/>
                <w:szCs w:val="28"/>
              </w:rPr>
            </w:pPr>
            <w:r>
              <w:rPr>
                <w:sz w:val="28"/>
                <w:szCs w:val="28"/>
              </w:rPr>
              <w:t>Recording don’t forget. Even though recording runs the risk of being misplaced, destroyed, or altered, they are much more durable and last longer than an average person’s memory. Reviewing interview tapes enhance your recollection of critical details and lower the possibility that the investigator will mistakenly include or exclude some pertinent details when it comes for report writing and trial preparation.</w:t>
            </w:r>
          </w:p>
          <w:p w:rsidR="005F05D7" w:rsidRDefault="005F05D7" w:rsidP="005F05D7">
            <w:pPr>
              <w:pStyle w:val="ListParagraph"/>
              <w:jc w:val="both"/>
              <w:rPr>
                <w:sz w:val="28"/>
                <w:szCs w:val="28"/>
              </w:rPr>
            </w:pPr>
          </w:p>
          <w:p w:rsidR="005F05D7" w:rsidRDefault="005F05D7" w:rsidP="005F05D7">
            <w:pPr>
              <w:pStyle w:val="ListParagraph"/>
              <w:jc w:val="both"/>
              <w:rPr>
                <w:sz w:val="28"/>
                <w:szCs w:val="28"/>
              </w:rPr>
            </w:pPr>
            <w:r>
              <w:rPr>
                <w:sz w:val="28"/>
                <w:szCs w:val="28"/>
              </w:rPr>
              <w:t>However, there are occasions when recording an interview may have negative consequences.</w:t>
            </w:r>
            <w:r w:rsidRPr="008B40DD">
              <w:rPr>
                <w:sz w:val="28"/>
                <w:szCs w:val="28"/>
              </w:rPr>
              <w:t xml:space="preserve"> </w:t>
            </w:r>
            <w:r>
              <w:rPr>
                <w:sz w:val="28"/>
                <w:szCs w:val="28"/>
              </w:rPr>
              <w:t>One of the primary objectives of the interview process is to get the witness talking. The presence of a recording device may cause the witness to be less willing to speak freely.</w:t>
            </w:r>
          </w:p>
          <w:p w:rsidR="005F05D7" w:rsidRDefault="005F05D7" w:rsidP="005F05D7">
            <w:pPr>
              <w:pStyle w:val="ListParagraph"/>
              <w:jc w:val="both"/>
              <w:rPr>
                <w:sz w:val="28"/>
                <w:szCs w:val="28"/>
              </w:rPr>
            </w:pPr>
          </w:p>
          <w:p w:rsidR="005F05D7" w:rsidRDefault="005F05D7" w:rsidP="005F05D7">
            <w:pPr>
              <w:pStyle w:val="ListParagraph"/>
              <w:jc w:val="both"/>
              <w:rPr>
                <w:sz w:val="28"/>
                <w:szCs w:val="28"/>
              </w:rPr>
            </w:pPr>
            <w:r>
              <w:rPr>
                <w:sz w:val="28"/>
                <w:szCs w:val="28"/>
              </w:rPr>
              <w:t>(V)</w:t>
            </w:r>
            <w:r w:rsidRPr="008B40DD">
              <w:rPr>
                <w:sz w:val="28"/>
                <w:szCs w:val="28"/>
              </w:rPr>
              <w:t xml:space="preserve"> </w:t>
            </w:r>
          </w:p>
          <w:p w:rsidR="005F05D7" w:rsidRDefault="005F05D7" w:rsidP="005F05D7">
            <w:pPr>
              <w:pStyle w:val="ListParagraph"/>
              <w:jc w:val="both"/>
              <w:rPr>
                <w:sz w:val="28"/>
                <w:szCs w:val="28"/>
              </w:rPr>
            </w:pPr>
            <w:r>
              <w:rPr>
                <w:sz w:val="28"/>
                <w:szCs w:val="28"/>
              </w:rPr>
              <w:t>Where to conduct the interview is also important. The investigator has several options when deciding on where he/she want to conduct the interview.</w:t>
            </w:r>
          </w:p>
          <w:p w:rsidR="005F05D7" w:rsidRDefault="005F05D7" w:rsidP="005F05D7">
            <w:pPr>
              <w:pStyle w:val="ListParagraph"/>
              <w:jc w:val="both"/>
              <w:rPr>
                <w:sz w:val="28"/>
                <w:szCs w:val="28"/>
              </w:rPr>
            </w:pPr>
            <w:r>
              <w:rPr>
                <w:sz w:val="28"/>
                <w:szCs w:val="28"/>
              </w:rPr>
              <w:t>Proper setting of the place of interview helps the investigator to leverage the psychological pressure on the suspects and use it to minimize the resistance to confession. As long as the investigator does not abuse this practice, it can be an effective investigation tactics.</w:t>
            </w:r>
          </w:p>
          <w:p w:rsidR="005F05D7" w:rsidRDefault="005F05D7" w:rsidP="005F05D7">
            <w:pPr>
              <w:pStyle w:val="ListParagraph"/>
              <w:jc w:val="both"/>
              <w:rPr>
                <w:sz w:val="28"/>
                <w:szCs w:val="28"/>
              </w:rPr>
            </w:pPr>
          </w:p>
          <w:p w:rsidR="005F05D7" w:rsidRDefault="005F05D7" w:rsidP="005F05D7">
            <w:pPr>
              <w:pStyle w:val="ListParagraph"/>
              <w:jc w:val="both"/>
              <w:rPr>
                <w:b/>
                <w:sz w:val="28"/>
                <w:szCs w:val="28"/>
              </w:rPr>
            </w:pPr>
            <w:r w:rsidRPr="00675FFF">
              <w:rPr>
                <w:b/>
                <w:sz w:val="28"/>
                <w:szCs w:val="28"/>
              </w:rPr>
              <w:t>Q</w:t>
            </w:r>
            <w:r>
              <w:rPr>
                <w:b/>
                <w:sz w:val="28"/>
                <w:szCs w:val="28"/>
              </w:rPr>
              <w:t>uestion</w:t>
            </w:r>
            <w:r w:rsidRPr="00675FFF">
              <w:rPr>
                <w:b/>
                <w:sz w:val="28"/>
                <w:szCs w:val="28"/>
              </w:rPr>
              <w:t>-2</w:t>
            </w:r>
          </w:p>
          <w:p w:rsidR="005F05D7" w:rsidRDefault="005F05D7" w:rsidP="005F05D7">
            <w:pPr>
              <w:pStyle w:val="ListParagraph"/>
              <w:jc w:val="both"/>
              <w:rPr>
                <w:sz w:val="28"/>
                <w:szCs w:val="28"/>
              </w:rPr>
            </w:pPr>
            <w:r>
              <w:rPr>
                <w:sz w:val="28"/>
                <w:szCs w:val="28"/>
              </w:rPr>
              <w:t>There are many psychological barriers to the efficient communication necessary to reach the interviews goals. It is the investigators responsibility to eliminate these barriers or at least to minimize them to the greatest extent possible, and to open a clear channel of communication. In order to help reduce these barriers and increase the level of communication, it is important to plan the interview in advance. The following steps are involved in planning the interview.</w:t>
            </w:r>
          </w:p>
          <w:p w:rsidR="005F05D7" w:rsidRDefault="005F05D7" w:rsidP="005F05D7">
            <w:pPr>
              <w:pStyle w:val="ListParagraph"/>
              <w:numPr>
                <w:ilvl w:val="0"/>
                <w:numId w:val="43"/>
              </w:numPr>
              <w:spacing w:after="160" w:line="259" w:lineRule="auto"/>
              <w:jc w:val="both"/>
              <w:rPr>
                <w:sz w:val="28"/>
                <w:szCs w:val="28"/>
              </w:rPr>
            </w:pPr>
            <w:r w:rsidRPr="00427A6A">
              <w:rPr>
                <w:b/>
                <w:sz w:val="28"/>
                <w:szCs w:val="28"/>
              </w:rPr>
              <w:t>WHO</w:t>
            </w:r>
            <w:r>
              <w:rPr>
                <w:sz w:val="28"/>
                <w:szCs w:val="28"/>
              </w:rPr>
              <w:t>, determine the interviewee is the first stage and the and without this stage the interview will not take place. The investigator has a responsibility at this stage to break through all barriers and distill all the superfluous information down into a set of facts that can be used to prove or disprove the case.</w:t>
            </w:r>
          </w:p>
          <w:p w:rsidR="005F05D7" w:rsidRDefault="005F05D7" w:rsidP="005F05D7">
            <w:pPr>
              <w:pStyle w:val="ListParagraph"/>
              <w:ind w:left="1080"/>
              <w:jc w:val="both"/>
              <w:rPr>
                <w:sz w:val="28"/>
                <w:szCs w:val="28"/>
              </w:rPr>
            </w:pPr>
            <w:r>
              <w:rPr>
                <w:sz w:val="28"/>
                <w:szCs w:val="28"/>
              </w:rPr>
              <w:t>The investigator at this stage is reminded not to overlook potential witnesses such as external auditors, accountants, banking personnel (including tellers) and business consultants. In short any individual or firm that may have information about how the business is running is</w:t>
            </w:r>
          </w:p>
          <w:p w:rsidR="005F05D7" w:rsidRDefault="005F05D7" w:rsidP="005F05D7">
            <w:pPr>
              <w:pStyle w:val="ListParagraph"/>
              <w:ind w:left="1080"/>
              <w:jc w:val="both"/>
              <w:rPr>
                <w:sz w:val="28"/>
                <w:szCs w:val="28"/>
              </w:rPr>
            </w:pPr>
          </w:p>
          <w:p w:rsidR="005F05D7" w:rsidRDefault="005F05D7" w:rsidP="005F05D7">
            <w:pPr>
              <w:pStyle w:val="ListParagraph"/>
              <w:ind w:left="1080"/>
              <w:jc w:val="both"/>
              <w:rPr>
                <w:sz w:val="28"/>
                <w:szCs w:val="28"/>
              </w:rPr>
            </w:pPr>
            <w:r>
              <w:rPr>
                <w:sz w:val="28"/>
                <w:szCs w:val="28"/>
              </w:rPr>
              <w:t xml:space="preserve"> </w:t>
            </w:r>
            <w:proofErr w:type="gramStart"/>
            <w:r>
              <w:rPr>
                <w:sz w:val="28"/>
                <w:szCs w:val="28"/>
              </w:rPr>
              <w:t>a</w:t>
            </w:r>
            <w:proofErr w:type="gramEnd"/>
            <w:r>
              <w:rPr>
                <w:sz w:val="28"/>
                <w:szCs w:val="28"/>
              </w:rPr>
              <w:t xml:space="preserve"> potential source of information.</w:t>
            </w:r>
          </w:p>
          <w:p w:rsidR="005F05D7" w:rsidRDefault="005F05D7" w:rsidP="005F05D7">
            <w:pPr>
              <w:pStyle w:val="ListParagraph"/>
              <w:numPr>
                <w:ilvl w:val="0"/>
                <w:numId w:val="43"/>
              </w:numPr>
              <w:spacing w:after="160" w:line="259" w:lineRule="auto"/>
              <w:jc w:val="both"/>
              <w:rPr>
                <w:sz w:val="28"/>
                <w:szCs w:val="28"/>
              </w:rPr>
            </w:pPr>
            <w:r w:rsidRPr="00427A6A">
              <w:rPr>
                <w:b/>
                <w:sz w:val="28"/>
                <w:szCs w:val="28"/>
              </w:rPr>
              <w:t>WHAT</w:t>
            </w:r>
            <w:r>
              <w:rPr>
                <w:sz w:val="28"/>
                <w:szCs w:val="28"/>
              </w:rPr>
              <w:t xml:space="preserve">, once the investigator have identified when to interview, he/she must think at what he/she is likely to know. And thinking about </w:t>
            </w:r>
            <w:r w:rsidRPr="00427A6A">
              <w:rPr>
                <w:b/>
                <w:sz w:val="28"/>
                <w:szCs w:val="28"/>
              </w:rPr>
              <w:t>what</w:t>
            </w:r>
            <w:r>
              <w:rPr>
                <w:sz w:val="28"/>
                <w:szCs w:val="28"/>
              </w:rPr>
              <w:t xml:space="preserve"> in advance helps the investigator organize his/her interview. During this stage, the investigator might obtain crucial pieces of information from financial institutions despite strict rules on financial information disclosure, because most financial criminals usually put their embezzle funds somewhere known to their bankers. Obtaining this information may help the investigator track down sources and expenditure of funds and motives for theft. </w:t>
            </w:r>
          </w:p>
          <w:p w:rsidR="005F05D7" w:rsidRDefault="005F05D7" w:rsidP="005F05D7">
            <w:pPr>
              <w:pStyle w:val="ListParagraph"/>
              <w:ind w:left="1080"/>
              <w:jc w:val="both"/>
              <w:rPr>
                <w:sz w:val="28"/>
                <w:szCs w:val="28"/>
              </w:rPr>
            </w:pPr>
            <w:r>
              <w:rPr>
                <w:sz w:val="28"/>
                <w:szCs w:val="28"/>
              </w:rPr>
              <w:t>The investigator at this stage understand what potential documents the witness may have access to and what information he/she may be able to supply, the investigator can prepare probing follow-up questions and obtain things such as subpoenas or other legal process in advance.</w:t>
            </w:r>
          </w:p>
          <w:p w:rsidR="005F05D7" w:rsidRDefault="005F05D7" w:rsidP="005F05D7">
            <w:pPr>
              <w:pStyle w:val="ListParagraph"/>
              <w:ind w:left="1080"/>
              <w:jc w:val="both"/>
              <w:rPr>
                <w:sz w:val="28"/>
                <w:szCs w:val="28"/>
              </w:rPr>
            </w:pPr>
          </w:p>
          <w:p w:rsidR="005F05D7" w:rsidRDefault="005F05D7" w:rsidP="005F05D7">
            <w:pPr>
              <w:pStyle w:val="ListParagraph"/>
              <w:numPr>
                <w:ilvl w:val="0"/>
                <w:numId w:val="43"/>
              </w:numPr>
              <w:spacing w:after="160" w:line="259" w:lineRule="auto"/>
              <w:jc w:val="both"/>
              <w:rPr>
                <w:sz w:val="28"/>
                <w:szCs w:val="28"/>
              </w:rPr>
            </w:pPr>
            <w:r>
              <w:rPr>
                <w:sz w:val="28"/>
                <w:szCs w:val="28"/>
              </w:rPr>
              <w:t xml:space="preserve">The next stage in planning an interview is </w:t>
            </w:r>
            <w:r w:rsidRPr="00EB1AD0">
              <w:rPr>
                <w:b/>
                <w:sz w:val="28"/>
                <w:szCs w:val="28"/>
              </w:rPr>
              <w:t>WHY</w:t>
            </w:r>
            <w:r>
              <w:rPr>
                <w:sz w:val="28"/>
                <w:szCs w:val="28"/>
              </w:rPr>
              <w:t>. Why is also closely integrated with both who and what. Figuring out why you need to interview this particular witness is closely related to who the individual is and what information he/she is likely to have. The investigator must justify why a witness should be interviewed and in which order of interview will take place.</w:t>
            </w:r>
          </w:p>
          <w:p w:rsidR="005F05D7" w:rsidRPr="00A67F6F" w:rsidRDefault="005F05D7" w:rsidP="005F05D7">
            <w:pPr>
              <w:ind w:left="720"/>
              <w:jc w:val="both"/>
              <w:rPr>
                <w:sz w:val="28"/>
                <w:szCs w:val="28"/>
              </w:rPr>
            </w:pPr>
          </w:p>
          <w:p w:rsidR="005F05D7" w:rsidRDefault="005F05D7" w:rsidP="005F05D7">
            <w:pPr>
              <w:pStyle w:val="ListParagraph"/>
              <w:numPr>
                <w:ilvl w:val="0"/>
                <w:numId w:val="43"/>
              </w:numPr>
              <w:spacing w:after="160" w:line="259" w:lineRule="auto"/>
              <w:jc w:val="both"/>
              <w:rPr>
                <w:sz w:val="28"/>
                <w:szCs w:val="28"/>
              </w:rPr>
            </w:pPr>
            <w:r>
              <w:rPr>
                <w:sz w:val="28"/>
                <w:szCs w:val="28"/>
              </w:rPr>
              <w:t xml:space="preserve">Determining </w:t>
            </w:r>
            <w:r w:rsidRPr="00E029C2">
              <w:rPr>
                <w:b/>
                <w:sz w:val="28"/>
                <w:szCs w:val="28"/>
              </w:rPr>
              <w:t>when</w:t>
            </w:r>
            <w:r>
              <w:rPr>
                <w:sz w:val="28"/>
                <w:szCs w:val="28"/>
              </w:rPr>
              <w:t xml:space="preserve"> to interview a witness is another aspect of interview planning process. It is important to consider the time of the day the interview is to be conducted. For example, considering a CFO preparing a presentation to the board of Directors, clearly his scheduled will be very tight indeed. Likewise a stockbroker or banker and accountants can be expected to be flexible during certain times of the day or week. When the investigator recognized and give some thought to what particular times are most hectic, and consequently the worst times to schedule interview, can help the investigator create a more amicable atmosphere with his/her witness.</w:t>
            </w:r>
          </w:p>
          <w:p w:rsidR="005F05D7" w:rsidRPr="005F05D7" w:rsidRDefault="005F05D7" w:rsidP="005F05D7">
            <w:pPr>
              <w:pStyle w:val="ListParagraph"/>
              <w:rPr>
                <w:sz w:val="28"/>
                <w:szCs w:val="28"/>
              </w:rPr>
            </w:pPr>
          </w:p>
          <w:p w:rsidR="005F05D7" w:rsidRDefault="005F05D7" w:rsidP="005F05D7">
            <w:pPr>
              <w:spacing w:after="160" w:line="259" w:lineRule="auto"/>
              <w:jc w:val="both"/>
              <w:rPr>
                <w:sz w:val="28"/>
                <w:szCs w:val="28"/>
              </w:rPr>
            </w:pPr>
          </w:p>
          <w:p w:rsidR="005F05D7" w:rsidRPr="005F05D7" w:rsidRDefault="005F05D7" w:rsidP="005F05D7">
            <w:pPr>
              <w:spacing w:after="160" w:line="259" w:lineRule="auto"/>
              <w:jc w:val="both"/>
              <w:rPr>
                <w:sz w:val="28"/>
                <w:szCs w:val="28"/>
              </w:rPr>
            </w:pPr>
          </w:p>
          <w:p w:rsidR="005F05D7" w:rsidRPr="00E029C2" w:rsidRDefault="005F05D7" w:rsidP="005F05D7">
            <w:pPr>
              <w:pStyle w:val="ListParagraph"/>
              <w:rPr>
                <w:sz w:val="28"/>
                <w:szCs w:val="28"/>
              </w:rPr>
            </w:pPr>
          </w:p>
          <w:p w:rsidR="005F05D7" w:rsidRPr="00D47266" w:rsidRDefault="005F05D7" w:rsidP="005F05D7">
            <w:pPr>
              <w:pStyle w:val="ListParagraph"/>
              <w:numPr>
                <w:ilvl w:val="0"/>
                <w:numId w:val="43"/>
              </w:numPr>
              <w:spacing w:after="160" w:line="259" w:lineRule="auto"/>
              <w:jc w:val="both"/>
              <w:rPr>
                <w:b/>
                <w:sz w:val="28"/>
                <w:szCs w:val="28"/>
              </w:rPr>
            </w:pPr>
            <w:r w:rsidRPr="00E029C2">
              <w:rPr>
                <w:b/>
                <w:sz w:val="28"/>
                <w:szCs w:val="28"/>
              </w:rPr>
              <w:t>Where</w:t>
            </w:r>
            <w:r>
              <w:rPr>
                <w:b/>
                <w:sz w:val="28"/>
                <w:szCs w:val="28"/>
              </w:rPr>
              <w:t xml:space="preserve"> </w:t>
            </w:r>
            <w:r>
              <w:rPr>
                <w:sz w:val="28"/>
                <w:szCs w:val="28"/>
              </w:rPr>
              <w:t>to conduct the interview is also important stage. The investigator has several options when deciding where he/she want to conduct the interview. The investigator can consider using the witness place of business, his/her office or some neutral forum to conduct the interview. The proper setting can help leverage the psychological pressure. It is common for investigator for the investigators to manipulate the pressure placed on a suspects in order to reduce his/her resistance to confession. Ancillary witnesses such as non-party bankers, brokers and professional likely will be most comfortable in their office or in a neutral forum.</w:t>
            </w:r>
          </w:p>
          <w:p w:rsidR="005F05D7" w:rsidRDefault="005F05D7" w:rsidP="005F05D7">
            <w:pPr>
              <w:ind w:left="1080"/>
              <w:jc w:val="both"/>
              <w:rPr>
                <w:sz w:val="28"/>
                <w:szCs w:val="28"/>
              </w:rPr>
            </w:pPr>
            <w:r>
              <w:rPr>
                <w:sz w:val="28"/>
                <w:szCs w:val="28"/>
              </w:rPr>
              <w:t>The investigator may consider taking the suspects to his/her office, a police precinct or an attorney’s office in order to place greater pressure on the suspect.</w:t>
            </w:r>
          </w:p>
          <w:p w:rsidR="005F05D7" w:rsidRDefault="005F05D7" w:rsidP="005F05D7">
            <w:pPr>
              <w:jc w:val="both"/>
              <w:rPr>
                <w:sz w:val="28"/>
                <w:szCs w:val="28"/>
              </w:rPr>
            </w:pPr>
          </w:p>
          <w:p w:rsidR="005F05D7" w:rsidRPr="003C6708" w:rsidRDefault="005F05D7" w:rsidP="005F05D7">
            <w:pPr>
              <w:pStyle w:val="ListParagraph"/>
              <w:numPr>
                <w:ilvl w:val="0"/>
                <w:numId w:val="43"/>
              </w:numPr>
              <w:spacing w:after="160" w:line="259" w:lineRule="auto"/>
              <w:jc w:val="both"/>
              <w:rPr>
                <w:sz w:val="28"/>
                <w:szCs w:val="28"/>
              </w:rPr>
            </w:pPr>
            <w:r w:rsidRPr="003C6708">
              <w:rPr>
                <w:sz w:val="28"/>
                <w:szCs w:val="28"/>
              </w:rPr>
              <w:t xml:space="preserve"> </w:t>
            </w:r>
            <w:r>
              <w:rPr>
                <w:sz w:val="28"/>
                <w:szCs w:val="28"/>
              </w:rPr>
              <w:t>T</w:t>
            </w:r>
            <w:r w:rsidRPr="003C6708">
              <w:rPr>
                <w:sz w:val="28"/>
                <w:szCs w:val="28"/>
              </w:rPr>
              <w:t>he financial crime investigator has several options in terms of how to interview the witness. The investigator can audiotape it, videotape it, have it stenographical recorded, take notes and memorized the interview later. All the options are acceptable, but the investigator must ensure that the interview is recorded.</w:t>
            </w:r>
          </w:p>
          <w:p w:rsidR="005F05D7" w:rsidRDefault="005F05D7" w:rsidP="005F05D7">
            <w:pPr>
              <w:ind w:left="360" w:firstLine="720"/>
              <w:jc w:val="both"/>
              <w:rPr>
                <w:sz w:val="28"/>
                <w:szCs w:val="28"/>
              </w:rPr>
            </w:pPr>
            <w:r>
              <w:rPr>
                <w:sz w:val="28"/>
                <w:szCs w:val="28"/>
              </w:rPr>
              <w:t>There are numbers of reasons why interview should be recorded</w:t>
            </w:r>
          </w:p>
          <w:p w:rsidR="005F05D7" w:rsidRPr="003C6708" w:rsidRDefault="005F05D7" w:rsidP="005F05D7">
            <w:pPr>
              <w:pStyle w:val="ListParagraph"/>
              <w:numPr>
                <w:ilvl w:val="0"/>
                <w:numId w:val="44"/>
              </w:numPr>
              <w:spacing w:after="160" w:line="259" w:lineRule="auto"/>
              <w:jc w:val="both"/>
              <w:rPr>
                <w:sz w:val="28"/>
                <w:szCs w:val="28"/>
              </w:rPr>
            </w:pPr>
            <w:r w:rsidRPr="003C6708">
              <w:rPr>
                <w:sz w:val="28"/>
                <w:szCs w:val="28"/>
              </w:rPr>
              <w:t>Recording the interview protects investigator, since no one will be able to attribute statement to the investigator that he/she did not make and any accusation of threat against the suspect cab be swiftly dismissed.</w:t>
            </w:r>
          </w:p>
          <w:p w:rsidR="005F05D7" w:rsidRPr="003C6708" w:rsidRDefault="005F05D7" w:rsidP="005F05D7">
            <w:pPr>
              <w:pStyle w:val="ListParagraph"/>
              <w:numPr>
                <w:ilvl w:val="0"/>
                <w:numId w:val="44"/>
              </w:numPr>
              <w:spacing w:after="160" w:line="259" w:lineRule="auto"/>
              <w:jc w:val="both"/>
              <w:rPr>
                <w:sz w:val="28"/>
                <w:szCs w:val="28"/>
              </w:rPr>
            </w:pPr>
            <w:r w:rsidRPr="003C6708">
              <w:rPr>
                <w:sz w:val="28"/>
                <w:szCs w:val="28"/>
              </w:rPr>
              <w:t>Recording the interview also protect the witness. With accurate recordings there is no question of what was said. This can be important to the witness because it gives him/her some comfort that you will not twist his/her words into something they are not.</w:t>
            </w:r>
          </w:p>
          <w:p w:rsidR="005F05D7" w:rsidRDefault="005F05D7" w:rsidP="005F05D7">
            <w:pPr>
              <w:pStyle w:val="ListParagraph"/>
              <w:numPr>
                <w:ilvl w:val="0"/>
                <w:numId w:val="44"/>
              </w:numPr>
              <w:spacing w:after="160" w:line="259" w:lineRule="auto"/>
              <w:jc w:val="both"/>
              <w:rPr>
                <w:sz w:val="28"/>
                <w:szCs w:val="28"/>
              </w:rPr>
            </w:pPr>
            <w:r>
              <w:rPr>
                <w:sz w:val="28"/>
                <w:szCs w:val="28"/>
              </w:rPr>
              <w:t>Recording don’t forget. Even though recording runs the risk of being misplaced, destroyed, or altered, they are much more durable and last longer than an average person’s memory. Reviewing interview tapes enhance your recollection of critical details and lower the possibility that the investigator will mistakenly include or exclude some pertinent details when it comes for report writing and trial preparation.</w:t>
            </w:r>
          </w:p>
          <w:p w:rsidR="005F05D7" w:rsidRDefault="005F05D7" w:rsidP="005F05D7">
            <w:pPr>
              <w:spacing w:after="160" w:line="259" w:lineRule="auto"/>
              <w:jc w:val="both"/>
              <w:rPr>
                <w:sz w:val="28"/>
                <w:szCs w:val="28"/>
              </w:rPr>
            </w:pPr>
          </w:p>
          <w:p w:rsidR="005F05D7" w:rsidRPr="005F05D7" w:rsidRDefault="005F05D7" w:rsidP="005F05D7">
            <w:pPr>
              <w:spacing w:after="160" w:line="259" w:lineRule="auto"/>
              <w:jc w:val="both"/>
              <w:rPr>
                <w:sz w:val="28"/>
                <w:szCs w:val="28"/>
              </w:rPr>
            </w:pPr>
          </w:p>
          <w:p w:rsidR="005F05D7" w:rsidRDefault="005F05D7" w:rsidP="005F05D7">
            <w:pPr>
              <w:pStyle w:val="ListParagraph"/>
              <w:jc w:val="both"/>
              <w:rPr>
                <w:sz w:val="28"/>
                <w:szCs w:val="28"/>
              </w:rPr>
            </w:pPr>
          </w:p>
          <w:p w:rsidR="005F05D7" w:rsidRDefault="005F05D7" w:rsidP="005F05D7">
            <w:pPr>
              <w:pStyle w:val="ListParagraph"/>
              <w:jc w:val="both"/>
              <w:rPr>
                <w:sz w:val="28"/>
                <w:szCs w:val="28"/>
              </w:rPr>
            </w:pPr>
            <w:r>
              <w:rPr>
                <w:sz w:val="28"/>
                <w:szCs w:val="28"/>
              </w:rPr>
              <w:t>However, there are occasions when recording an interview may have negative consequences.</w:t>
            </w:r>
            <w:r w:rsidRPr="008B40DD">
              <w:rPr>
                <w:sz w:val="28"/>
                <w:szCs w:val="28"/>
              </w:rPr>
              <w:t xml:space="preserve"> </w:t>
            </w:r>
            <w:r>
              <w:rPr>
                <w:sz w:val="28"/>
                <w:szCs w:val="28"/>
              </w:rPr>
              <w:t>One of the primary objectives of the interview process is to get the witness talking. The presence of a recording device may cause the witness to be less willing to speak freely.</w:t>
            </w:r>
          </w:p>
          <w:p w:rsidR="005F05D7" w:rsidRDefault="005F05D7" w:rsidP="005F05D7">
            <w:pPr>
              <w:jc w:val="both"/>
              <w:rPr>
                <w:sz w:val="28"/>
                <w:szCs w:val="28"/>
              </w:rPr>
            </w:pPr>
          </w:p>
          <w:p w:rsidR="005F05D7" w:rsidRDefault="005F05D7" w:rsidP="005F05D7">
            <w:pPr>
              <w:jc w:val="both"/>
              <w:rPr>
                <w:b/>
                <w:sz w:val="28"/>
                <w:szCs w:val="28"/>
              </w:rPr>
            </w:pPr>
            <w:r w:rsidRPr="00B6109A">
              <w:rPr>
                <w:b/>
                <w:sz w:val="28"/>
                <w:szCs w:val="28"/>
              </w:rPr>
              <w:t>Question-3</w:t>
            </w:r>
          </w:p>
          <w:p w:rsidR="005F05D7" w:rsidRDefault="005F05D7" w:rsidP="005F05D7">
            <w:pPr>
              <w:jc w:val="both"/>
              <w:rPr>
                <w:sz w:val="28"/>
                <w:szCs w:val="28"/>
              </w:rPr>
            </w:pPr>
            <w:r>
              <w:rPr>
                <w:sz w:val="28"/>
                <w:szCs w:val="28"/>
              </w:rPr>
              <w:t xml:space="preserve">The cognitive interview expanded the Structured Interview (SI) paradigm and added a number of strategies to enhance the efficiency of the witness memory. This interview technique was developed by Dr. R. Edward </w:t>
            </w:r>
            <w:proofErr w:type="spellStart"/>
            <w:r>
              <w:rPr>
                <w:sz w:val="28"/>
                <w:szCs w:val="28"/>
              </w:rPr>
              <w:t>Geiselman</w:t>
            </w:r>
            <w:proofErr w:type="spellEnd"/>
            <w:r>
              <w:rPr>
                <w:sz w:val="28"/>
                <w:szCs w:val="28"/>
              </w:rPr>
              <w:t xml:space="preserve">, a professor of psychology at UCLA in 1984 and DR. Ronald P Fisher. The strategies underlying cognitive interview are based on certain theories and hypotheses. </w:t>
            </w:r>
          </w:p>
          <w:p w:rsidR="005F05D7" w:rsidRDefault="005F05D7" w:rsidP="005F05D7">
            <w:pPr>
              <w:jc w:val="both"/>
              <w:rPr>
                <w:sz w:val="28"/>
                <w:szCs w:val="28"/>
              </w:rPr>
            </w:pPr>
            <w:r>
              <w:rPr>
                <w:sz w:val="28"/>
                <w:szCs w:val="28"/>
              </w:rPr>
              <w:t>The strategies that underpin the cognitive interview have several theoretical bases:</w:t>
            </w:r>
          </w:p>
          <w:p w:rsidR="005F05D7" w:rsidRDefault="005F05D7" w:rsidP="005F05D7">
            <w:pPr>
              <w:pStyle w:val="ListParagraph"/>
              <w:numPr>
                <w:ilvl w:val="0"/>
                <w:numId w:val="45"/>
              </w:numPr>
              <w:spacing w:after="160" w:line="259" w:lineRule="auto"/>
              <w:jc w:val="both"/>
              <w:rPr>
                <w:sz w:val="28"/>
                <w:szCs w:val="28"/>
              </w:rPr>
            </w:pPr>
            <w:r>
              <w:rPr>
                <w:sz w:val="28"/>
                <w:szCs w:val="28"/>
              </w:rPr>
              <w:t>The first strategy is the hypothesized that remembered information is stored in records or discrete units containing event-relevant data. These are indexed by healing and may be search using descriptions until the matching records is found.</w:t>
            </w:r>
          </w:p>
          <w:p w:rsidR="005F05D7" w:rsidRDefault="005F05D7" w:rsidP="005F05D7">
            <w:pPr>
              <w:pStyle w:val="ListParagraph"/>
              <w:numPr>
                <w:ilvl w:val="0"/>
                <w:numId w:val="45"/>
              </w:numPr>
              <w:spacing w:after="160" w:line="259" w:lineRule="auto"/>
              <w:jc w:val="both"/>
              <w:rPr>
                <w:sz w:val="28"/>
                <w:szCs w:val="28"/>
              </w:rPr>
            </w:pPr>
            <w:r>
              <w:rPr>
                <w:sz w:val="28"/>
                <w:szCs w:val="28"/>
              </w:rPr>
              <w:t>The last model incorporated into the cognitive interview process is known as the Schema theory. This theory holds that familiar events have a script that guides how they are encoded in our brain. Procedurally, the cognitive interview is a multiphase approach incorporating communication facilitation techniques. Phase one consist of free reports, phase two is questioning, and phase three is known as second retrieval. Within this procedural context, the interviewer utilizes memory recall techniques that are consistent with the cognitive approach.</w:t>
            </w:r>
          </w:p>
          <w:p w:rsidR="005F05D7" w:rsidRPr="002F36CA" w:rsidRDefault="005F05D7" w:rsidP="005F05D7">
            <w:pPr>
              <w:pStyle w:val="ListParagraph"/>
              <w:jc w:val="both"/>
              <w:rPr>
                <w:sz w:val="28"/>
                <w:szCs w:val="28"/>
              </w:rPr>
            </w:pPr>
          </w:p>
          <w:p w:rsidR="005F05D7" w:rsidRDefault="005F05D7" w:rsidP="005F05D7">
            <w:pPr>
              <w:pStyle w:val="ListParagraph"/>
              <w:jc w:val="both"/>
              <w:rPr>
                <w:sz w:val="28"/>
                <w:szCs w:val="28"/>
              </w:rPr>
            </w:pPr>
          </w:p>
          <w:p w:rsidR="00B46BF1" w:rsidRDefault="00B46BF1" w:rsidP="005F05D7">
            <w:pPr>
              <w:tabs>
                <w:tab w:val="left" w:pos="5715"/>
              </w:tabs>
              <w:jc w:val="both"/>
              <w:rPr>
                <w:b/>
                <w:sz w:val="28"/>
                <w:szCs w:val="28"/>
              </w:rPr>
            </w:pPr>
          </w:p>
          <w:p w:rsidR="00B46BF1" w:rsidRDefault="00B46BF1" w:rsidP="00B46BF1">
            <w:pPr>
              <w:spacing w:after="160" w:line="259" w:lineRule="auto"/>
              <w:jc w:val="both"/>
              <w:rPr>
                <w:sz w:val="28"/>
                <w:szCs w:val="28"/>
              </w:rPr>
            </w:pPr>
          </w:p>
          <w:p w:rsidR="00B46BF1" w:rsidRPr="00B46BF1" w:rsidRDefault="00B46BF1" w:rsidP="00B46BF1">
            <w:pPr>
              <w:spacing w:after="160" w:line="259" w:lineRule="auto"/>
              <w:jc w:val="both"/>
              <w:rPr>
                <w:sz w:val="28"/>
                <w:szCs w:val="28"/>
              </w:rPr>
            </w:pPr>
          </w:p>
          <w:p w:rsidR="00CC2FB3" w:rsidRDefault="00CC2FB3" w:rsidP="005F05D7">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bookmarkStart w:id="0" w:name="_GoBack"/>
      <w:bookmarkEnd w:id="0"/>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05D7" w:rsidP="00A851DA">
            <w:pPr>
              <w:rPr>
                <w:rFonts w:cs="Bliss-Regular"/>
                <w:color w:val="000000"/>
              </w:rPr>
            </w:pPr>
            <w:r>
              <w:rPr>
                <w:rFonts w:cs="Bliss-Regular"/>
                <w:color w:val="000000"/>
              </w:rPr>
              <w:t>02.09</w:t>
            </w:r>
            <w:r w:rsidR="008C2B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BA6" w:rsidRDefault="006D4BA6" w:rsidP="00CB4D0A">
      <w:pPr>
        <w:spacing w:after="0" w:line="240" w:lineRule="auto"/>
      </w:pPr>
      <w:r>
        <w:separator/>
      </w:r>
    </w:p>
  </w:endnote>
  <w:endnote w:type="continuationSeparator" w:id="0">
    <w:p w:rsidR="006D4BA6" w:rsidRDefault="006D4B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BA6" w:rsidRDefault="006D4BA6" w:rsidP="00CB4D0A">
      <w:pPr>
        <w:spacing w:after="0" w:line="240" w:lineRule="auto"/>
      </w:pPr>
      <w:r>
        <w:separator/>
      </w:r>
    </w:p>
  </w:footnote>
  <w:footnote w:type="continuationSeparator" w:id="0">
    <w:p w:rsidR="006D4BA6" w:rsidRDefault="006D4B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D7976"/>
    <w:multiLevelType w:val="hybridMultilevel"/>
    <w:tmpl w:val="CB2842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20711"/>
    <w:multiLevelType w:val="hybridMultilevel"/>
    <w:tmpl w:val="85069E5C"/>
    <w:lvl w:ilvl="0" w:tplc="0409000D">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3">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9C2E41"/>
    <w:multiLevelType w:val="hybridMultilevel"/>
    <w:tmpl w:val="39747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A766D"/>
    <w:multiLevelType w:val="hybridMultilevel"/>
    <w:tmpl w:val="FE4898A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3E43A70"/>
    <w:multiLevelType w:val="hybridMultilevel"/>
    <w:tmpl w:val="B4663E68"/>
    <w:lvl w:ilvl="0" w:tplc="DDDCBEE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51DD5"/>
    <w:multiLevelType w:val="hybridMultilevel"/>
    <w:tmpl w:val="7B9ED8D0"/>
    <w:lvl w:ilvl="0" w:tplc="5E1A99E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F62685"/>
    <w:multiLevelType w:val="hybridMultilevel"/>
    <w:tmpl w:val="449A476C"/>
    <w:lvl w:ilvl="0" w:tplc="47B0B0C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E232198"/>
    <w:multiLevelType w:val="hybridMultilevel"/>
    <w:tmpl w:val="A670B9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E057EA"/>
    <w:multiLevelType w:val="hybridMultilevel"/>
    <w:tmpl w:val="DB782C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5907EA"/>
    <w:multiLevelType w:val="hybridMultilevel"/>
    <w:tmpl w:val="5EDC7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081811"/>
    <w:multiLevelType w:val="hybridMultilevel"/>
    <w:tmpl w:val="D9AE8AD2"/>
    <w:lvl w:ilvl="0" w:tplc="67D6E5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D41861"/>
    <w:multiLevelType w:val="hybridMultilevel"/>
    <w:tmpl w:val="477CE9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FC4125"/>
    <w:multiLevelType w:val="hybridMultilevel"/>
    <w:tmpl w:val="C91CD1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4E5122A"/>
    <w:multiLevelType w:val="hybridMultilevel"/>
    <w:tmpl w:val="0A385362"/>
    <w:lvl w:ilvl="0" w:tplc="DB945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1E2A95"/>
    <w:multiLevelType w:val="hybridMultilevel"/>
    <w:tmpl w:val="B714EC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325F75"/>
    <w:multiLevelType w:val="hybridMultilevel"/>
    <w:tmpl w:val="82D25A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FC2451"/>
    <w:multiLevelType w:val="hybridMultilevel"/>
    <w:tmpl w:val="B7640C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39A4687"/>
    <w:multiLevelType w:val="hybridMultilevel"/>
    <w:tmpl w:val="D4FA1B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8A3851"/>
    <w:multiLevelType w:val="hybridMultilevel"/>
    <w:tmpl w:val="6AE072C6"/>
    <w:lvl w:ilvl="0" w:tplc="0409000D">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0">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8556DF"/>
    <w:multiLevelType w:val="hybridMultilevel"/>
    <w:tmpl w:val="271A898A"/>
    <w:lvl w:ilvl="0" w:tplc="2A0EE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C65866"/>
    <w:multiLevelType w:val="hybridMultilevel"/>
    <w:tmpl w:val="392CCA4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26"/>
  </w:num>
  <w:num w:numId="2">
    <w:abstractNumId w:val="36"/>
  </w:num>
  <w:num w:numId="3">
    <w:abstractNumId w:val="28"/>
  </w:num>
  <w:num w:numId="4">
    <w:abstractNumId w:val="41"/>
  </w:num>
  <w:num w:numId="5">
    <w:abstractNumId w:val="40"/>
  </w:num>
  <w:num w:numId="6">
    <w:abstractNumId w:val="35"/>
  </w:num>
  <w:num w:numId="7">
    <w:abstractNumId w:val="15"/>
  </w:num>
  <w:num w:numId="8">
    <w:abstractNumId w:val="3"/>
  </w:num>
  <w:num w:numId="9">
    <w:abstractNumId w:val="43"/>
  </w:num>
  <w:num w:numId="10">
    <w:abstractNumId w:val="19"/>
  </w:num>
  <w:num w:numId="11">
    <w:abstractNumId w:val="0"/>
  </w:num>
  <w:num w:numId="12">
    <w:abstractNumId w:val="31"/>
  </w:num>
  <w:num w:numId="13">
    <w:abstractNumId w:val="17"/>
  </w:num>
  <w:num w:numId="14">
    <w:abstractNumId w:val="7"/>
  </w:num>
  <w:num w:numId="15">
    <w:abstractNumId w:val="18"/>
  </w:num>
  <w:num w:numId="16">
    <w:abstractNumId w:val="10"/>
  </w:num>
  <w:num w:numId="17">
    <w:abstractNumId w:val="22"/>
  </w:num>
  <w:num w:numId="18">
    <w:abstractNumId w:val="23"/>
  </w:num>
  <w:num w:numId="19">
    <w:abstractNumId w:val="25"/>
  </w:num>
  <w:num w:numId="20">
    <w:abstractNumId w:val="9"/>
  </w:num>
  <w:num w:numId="21">
    <w:abstractNumId w:val="21"/>
  </w:num>
  <w:num w:numId="22">
    <w:abstractNumId w:val="33"/>
  </w:num>
  <w:num w:numId="23">
    <w:abstractNumId w:val="14"/>
  </w:num>
  <w:num w:numId="24">
    <w:abstractNumId w:val="16"/>
  </w:num>
  <w:num w:numId="25">
    <w:abstractNumId w:val="30"/>
  </w:num>
  <w:num w:numId="26">
    <w:abstractNumId w:val="8"/>
  </w:num>
  <w:num w:numId="27">
    <w:abstractNumId w:val="6"/>
  </w:num>
  <w:num w:numId="28">
    <w:abstractNumId w:val="42"/>
  </w:num>
  <w:num w:numId="29">
    <w:abstractNumId w:val="11"/>
  </w:num>
  <w:num w:numId="30">
    <w:abstractNumId w:val="29"/>
  </w:num>
  <w:num w:numId="31">
    <w:abstractNumId w:val="5"/>
  </w:num>
  <w:num w:numId="32">
    <w:abstractNumId w:val="38"/>
  </w:num>
  <w:num w:numId="33">
    <w:abstractNumId w:val="27"/>
  </w:num>
  <w:num w:numId="34">
    <w:abstractNumId w:val="13"/>
  </w:num>
  <w:num w:numId="35">
    <w:abstractNumId w:val="34"/>
  </w:num>
  <w:num w:numId="36">
    <w:abstractNumId w:val="4"/>
  </w:num>
  <w:num w:numId="37">
    <w:abstractNumId w:val="32"/>
  </w:num>
  <w:num w:numId="38">
    <w:abstractNumId w:val="12"/>
  </w:num>
  <w:num w:numId="39">
    <w:abstractNumId w:val="2"/>
  </w:num>
  <w:num w:numId="40">
    <w:abstractNumId w:val="44"/>
  </w:num>
  <w:num w:numId="41">
    <w:abstractNumId w:val="39"/>
  </w:num>
  <w:num w:numId="42">
    <w:abstractNumId w:val="20"/>
  </w:num>
  <w:num w:numId="43">
    <w:abstractNumId w:val="24"/>
  </w:num>
  <w:num w:numId="44">
    <w:abstractNumId w:val="1"/>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B5ED8"/>
    <w:rsid w:val="002C5CB2"/>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74D64"/>
    <w:rsid w:val="00591365"/>
    <w:rsid w:val="005B31E4"/>
    <w:rsid w:val="005F05D7"/>
    <w:rsid w:val="006034F6"/>
    <w:rsid w:val="00607874"/>
    <w:rsid w:val="00607E77"/>
    <w:rsid w:val="00617BB3"/>
    <w:rsid w:val="00645CDD"/>
    <w:rsid w:val="006823A7"/>
    <w:rsid w:val="006A7C0F"/>
    <w:rsid w:val="006C1216"/>
    <w:rsid w:val="006D4BA6"/>
    <w:rsid w:val="00703134"/>
    <w:rsid w:val="0070347F"/>
    <w:rsid w:val="0070678E"/>
    <w:rsid w:val="00721933"/>
    <w:rsid w:val="007473BC"/>
    <w:rsid w:val="00831C1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46BF1"/>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CC"/>
    <w:rsid w:val="00E6778E"/>
    <w:rsid w:val="00EA30AB"/>
    <w:rsid w:val="00EB3925"/>
    <w:rsid w:val="00F03B9D"/>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714A9-E42B-4781-BF48-CFCD5D26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2015-09-02T22:11:00Z</dcterms:created>
  <dcterms:modified xsi:type="dcterms:W3CDTF">2015-09-02T22:11:00Z</dcterms:modified>
</cp:coreProperties>
</file>