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63A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63EC" w:rsidRDefault="009563EC">
            <w:pPr>
              <w:pStyle w:val="Default"/>
              <w:rPr>
                <w:rFonts w:ascii="Arial" w:hAnsi="Arial" w:cs="Arial"/>
                <w:sz w:val="20"/>
                <w:szCs w:val="20"/>
              </w:rPr>
            </w:pPr>
            <w:r>
              <w:rPr>
                <w:rFonts w:ascii="Arial" w:hAnsi="Arial" w:cs="Arial"/>
                <w:sz w:val="20"/>
                <w:szCs w:val="20"/>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63EC">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63EC">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63EC">
            <w:r>
              <w:t>Ten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03B4C" w:rsidRDefault="00503B4C" w:rsidP="00503B4C">
            <w:pPr>
              <w:rPr>
                <w:rFonts w:cs="Times New Roman"/>
                <w:sz w:val="24"/>
                <w:szCs w:val="32"/>
              </w:rPr>
            </w:pPr>
          </w:p>
          <w:p w:rsidR="00503B4C" w:rsidRPr="0033499C" w:rsidRDefault="00503B4C" w:rsidP="00503B4C">
            <w:pPr>
              <w:spacing w:line="360" w:lineRule="auto"/>
              <w:jc w:val="right"/>
              <w:rPr>
                <w:rFonts w:ascii="Arial" w:hAnsi="Arial" w:cs="Arial"/>
                <w:color w:val="000000" w:themeColor="text1"/>
                <w:sz w:val="20"/>
                <w:szCs w:val="20"/>
              </w:rPr>
            </w:pPr>
            <w:r w:rsidRPr="0033499C">
              <w:rPr>
                <w:rFonts w:ascii="Arial" w:hAnsi="Arial" w:cs="Arial"/>
                <w:color w:val="000000" w:themeColor="text1"/>
                <w:sz w:val="20"/>
                <w:szCs w:val="20"/>
              </w:rPr>
              <w:t>Shard Gilles</w:t>
            </w:r>
          </w:p>
          <w:p w:rsidR="00503B4C" w:rsidRPr="0033499C" w:rsidRDefault="00503B4C" w:rsidP="00503B4C">
            <w:pPr>
              <w:spacing w:line="360" w:lineRule="auto"/>
              <w:jc w:val="right"/>
              <w:rPr>
                <w:rFonts w:ascii="Arial" w:hAnsi="Arial" w:cs="Arial"/>
                <w:color w:val="000000" w:themeColor="text1"/>
                <w:sz w:val="20"/>
                <w:szCs w:val="20"/>
              </w:rPr>
            </w:pPr>
            <w:r w:rsidRPr="0033499C">
              <w:rPr>
                <w:rFonts w:ascii="Arial" w:hAnsi="Arial" w:cs="Arial"/>
                <w:color w:val="000000" w:themeColor="text1"/>
                <w:sz w:val="20"/>
                <w:szCs w:val="20"/>
              </w:rPr>
              <w:t>1434</w:t>
            </w:r>
          </w:p>
          <w:p w:rsidR="00503B4C" w:rsidRPr="0033499C" w:rsidRDefault="00503B4C" w:rsidP="00503B4C">
            <w:pPr>
              <w:spacing w:line="360" w:lineRule="auto"/>
              <w:jc w:val="right"/>
              <w:rPr>
                <w:rFonts w:ascii="Arial" w:hAnsi="Arial" w:cs="Arial"/>
                <w:color w:val="000000" w:themeColor="text1"/>
                <w:sz w:val="20"/>
                <w:szCs w:val="20"/>
              </w:rPr>
            </w:pPr>
            <w:r w:rsidRPr="0033499C">
              <w:rPr>
                <w:rFonts w:ascii="Arial" w:hAnsi="Arial" w:cs="Arial"/>
                <w:color w:val="000000" w:themeColor="text1"/>
                <w:sz w:val="20"/>
                <w:szCs w:val="20"/>
              </w:rPr>
              <w:t>Assignment 10</w:t>
            </w:r>
          </w:p>
          <w:p w:rsidR="00503B4C" w:rsidRPr="0033499C" w:rsidRDefault="00503B4C" w:rsidP="00503B4C">
            <w:pPr>
              <w:rPr>
                <w:rFonts w:ascii="Arial" w:hAnsi="Arial" w:cs="Arial"/>
                <w:color w:val="000000" w:themeColor="text1"/>
                <w:sz w:val="20"/>
                <w:szCs w:val="20"/>
              </w:rPr>
            </w:pPr>
            <w:r w:rsidRPr="0033499C">
              <w:rPr>
                <w:rFonts w:ascii="Arial" w:hAnsi="Arial" w:cs="Arial"/>
                <w:color w:val="000000" w:themeColor="text1"/>
                <w:sz w:val="20"/>
                <w:szCs w:val="20"/>
              </w:rPr>
              <w:t xml:space="preserve">                                                                                                                        Page # 1</w:t>
            </w:r>
          </w:p>
          <w:p w:rsidR="00503B4C" w:rsidRPr="0033499C" w:rsidRDefault="00503B4C" w:rsidP="00503B4C">
            <w:pPr>
              <w:rPr>
                <w:rFonts w:ascii="Arial" w:hAnsi="Arial" w:cs="Arial"/>
                <w:sz w:val="20"/>
                <w:szCs w:val="20"/>
              </w:rPr>
            </w:pPr>
          </w:p>
          <w:p w:rsidR="00503B4C" w:rsidRPr="0033499C" w:rsidRDefault="00503B4C" w:rsidP="00503B4C">
            <w:pPr>
              <w:pStyle w:val="ListParagraph"/>
              <w:numPr>
                <w:ilvl w:val="0"/>
                <w:numId w:val="2"/>
              </w:numPr>
              <w:rPr>
                <w:rFonts w:ascii="Arial" w:hAnsi="Arial" w:cs="Arial"/>
                <w:sz w:val="20"/>
                <w:szCs w:val="20"/>
              </w:rPr>
            </w:pPr>
            <w:r w:rsidRPr="0033499C">
              <w:rPr>
                <w:rFonts w:ascii="Arial" w:hAnsi="Arial" w:cs="Arial"/>
                <w:sz w:val="20"/>
                <w:szCs w:val="20"/>
              </w:rPr>
              <w:t>Give short answers for the following questions:</w:t>
            </w:r>
          </w:p>
          <w:p w:rsidR="00503B4C" w:rsidRPr="0033499C" w:rsidRDefault="00503B4C" w:rsidP="00503B4C">
            <w:pPr>
              <w:pStyle w:val="ListParagraph"/>
              <w:rPr>
                <w:rFonts w:ascii="Arial" w:hAnsi="Arial" w:cs="Arial"/>
                <w:sz w:val="20"/>
                <w:szCs w:val="20"/>
              </w:rPr>
            </w:pPr>
          </w:p>
          <w:p w:rsidR="00503B4C" w:rsidRPr="0033499C" w:rsidRDefault="00503B4C" w:rsidP="00503B4C">
            <w:pPr>
              <w:pStyle w:val="ListParagraph"/>
              <w:numPr>
                <w:ilvl w:val="0"/>
                <w:numId w:val="3"/>
              </w:numPr>
              <w:rPr>
                <w:rFonts w:ascii="Arial" w:hAnsi="Arial" w:cs="Arial"/>
                <w:sz w:val="20"/>
                <w:szCs w:val="20"/>
              </w:rPr>
            </w:pPr>
            <w:r w:rsidRPr="0033499C">
              <w:rPr>
                <w:rFonts w:ascii="Arial" w:hAnsi="Arial" w:cs="Arial"/>
                <w:sz w:val="20"/>
                <w:szCs w:val="20"/>
              </w:rPr>
              <w:t>Outline knowledge areas of project procurement management</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Knowledge areas of project procurement management are procurement planning, Solicitation Planning, Solicitation, Source Selection, Contract Administration, and contract closure.</w:t>
            </w:r>
          </w:p>
          <w:p w:rsidR="00503B4C" w:rsidRPr="0033499C" w:rsidRDefault="00503B4C" w:rsidP="00503B4C">
            <w:pPr>
              <w:pStyle w:val="ListParagraph"/>
              <w:ind w:left="1440"/>
              <w:rPr>
                <w:rFonts w:ascii="Arial" w:hAnsi="Arial" w:cs="Arial"/>
                <w:sz w:val="20"/>
                <w:szCs w:val="20"/>
              </w:rPr>
            </w:pPr>
          </w:p>
          <w:p w:rsidR="00503B4C" w:rsidRPr="0033499C" w:rsidRDefault="00503B4C" w:rsidP="00503B4C">
            <w:pPr>
              <w:pStyle w:val="ListParagraph"/>
              <w:numPr>
                <w:ilvl w:val="0"/>
                <w:numId w:val="3"/>
              </w:numPr>
              <w:rPr>
                <w:rFonts w:ascii="Arial" w:hAnsi="Arial" w:cs="Arial"/>
                <w:sz w:val="20"/>
                <w:szCs w:val="20"/>
              </w:rPr>
            </w:pPr>
            <w:r w:rsidRPr="0033499C">
              <w:rPr>
                <w:rFonts w:ascii="Arial" w:hAnsi="Arial" w:cs="Arial"/>
                <w:sz w:val="20"/>
                <w:szCs w:val="20"/>
              </w:rPr>
              <w:t xml:space="preserve">Procurement management </w:t>
            </w:r>
            <w:proofErr w:type="spellStart"/>
            <w:r w:rsidRPr="0033499C">
              <w:rPr>
                <w:rFonts w:ascii="Arial" w:hAnsi="Arial" w:cs="Arial"/>
                <w:sz w:val="20"/>
                <w:szCs w:val="20"/>
              </w:rPr>
              <w:t>centres</w:t>
            </w:r>
            <w:proofErr w:type="spellEnd"/>
            <w:r w:rsidRPr="0033499C">
              <w:rPr>
                <w:rFonts w:ascii="Arial" w:hAnsi="Arial" w:cs="Arial"/>
                <w:sz w:val="20"/>
                <w:szCs w:val="20"/>
              </w:rPr>
              <w:t xml:space="preserve"> of four key elements. What are these?</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Four major elements that centers procurement management are; </w:t>
            </w:r>
          </w:p>
          <w:p w:rsidR="00503B4C" w:rsidRPr="0033499C" w:rsidRDefault="00503B4C" w:rsidP="00503B4C">
            <w:pPr>
              <w:pStyle w:val="ListParagraph"/>
              <w:numPr>
                <w:ilvl w:val="0"/>
                <w:numId w:val="4"/>
              </w:numPr>
              <w:rPr>
                <w:rFonts w:ascii="Arial" w:hAnsi="Arial" w:cs="Arial"/>
                <w:sz w:val="20"/>
                <w:szCs w:val="20"/>
              </w:rPr>
            </w:pPr>
            <w:r w:rsidRPr="0033499C">
              <w:rPr>
                <w:rFonts w:ascii="Arial" w:hAnsi="Arial" w:cs="Arial"/>
                <w:sz w:val="20"/>
                <w:szCs w:val="20"/>
              </w:rPr>
              <w:t>Whether or not procurement is needed</w:t>
            </w:r>
          </w:p>
          <w:p w:rsidR="00503B4C" w:rsidRPr="0033499C" w:rsidRDefault="00503B4C" w:rsidP="00503B4C">
            <w:pPr>
              <w:pStyle w:val="ListParagraph"/>
              <w:numPr>
                <w:ilvl w:val="0"/>
                <w:numId w:val="4"/>
              </w:numPr>
              <w:rPr>
                <w:rFonts w:ascii="Arial" w:hAnsi="Arial" w:cs="Arial"/>
                <w:sz w:val="20"/>
                <w:szCs w:val="20"/>
              </w:rPr>
            </w:pPr>
            <w:r w:rsidRPr="0033499C">
              <w:rPr>
                <w:rFonts w:ascii="Arial" w:hAnsi="Arial" w:cs="Arial"/>
                <w:sz w:val="20"/>
                <w:szCs w:val="20"/>
              </w:rPr>
              <w:t>How much to procure</w:t>
            </w:r>
          </w:p>
          <w:p w:rsidR="00503B4C" w:rsidRPr="0033499C" w:rsidRDefault="00503B4C" w:rsidP="00503B4C">
            <w:pPr>
              <w:pStyle w:val="ListParagraph"/>
              <w:numPr>
                <w:ilvl w:val="0"/>
                <w:numId w:val="4"/>
              </w:numPr>
              <w:rPr>
                <w:rFonts w:ascii="Arial" w:hAnsi="Arial" w:cs="Arial"/>
                <w:sz w:val="20"/>
                <w:szCs w:val="20"/>
              </w:rPr>
            </w:pPr>
            <w:r w:rsidRPr="0033499C">
              <w:rPr>
                <w:rFonts w:ascii="Arial" w:hAnsi="Arial" w:cs="Arial"/>
                <w:sz w:val="20"/>
                <w:szCs w:val="20"/>
              </w:rPr>
              <w:t>When to procure</w:t>
            </w:r>
          </w:p>
          <w:p w:rsidR="00503B4C" w:rsidRPr="0033499C" w:rsidRDefault="00503B4C" w:rsidP="00503B4C">
            <w:pPr>
              <w:pStyle w:val="ListParagraph"/>
              <w:numPr>
                <w:ilvl w:val="0"/>
                <w:numId w:val="4"/>
              </w:numPr>
              <w:rPr>
                <w:rFonts w:ascii="Arial" w:hAnsi="Arial" w:cs="Arial"/>
                <w:sz w:val="20"/>
                <w:szCs w:val="20"/>
              </w:rPr>
            </w:pPr>
            <w:r w:rsidRPr="0033499C">
              <w:rPr>
                <w:rFonts w:ascii="Arial" w:hAnsi="Arial" w:cs="Arial"/>
                <w:sz w:val="20"/>
                <w:szCs w:val="20"/>
              </w:rPr>
              <w:t>What to procure</w:t>
            </w:r>
          </w:p>
          <w:p w:rsidR="00503B4C" w:rsidRPr="0033499C" w:rsidRDefault="00503B4C" w:rsidP="00503B4C">
            <w:pPr>
              <w:pStyle w:val="ListParagraph"/>
              <w:ind w:left="1440"/>
              <w:rPr>
                <w:rFonts w:ascii="Arial" w:hAnsi="Arial" w:cs="Arial"/>
                <w:sz w:val="20"/>
                <w:szCs w:val="20"/>
              </w:rPr>
            </w:pPr>
          </w:p>
          <w:p w:rsidR="00503B4C" w:rsidRPr="0033499C" w:rsidRDefault="00503B4C" w:rsidP="00503B4C">
            <w:pPr>
              <w:pStyle w:val="ListParagraph"/>
              <w:ind w:left="1440"/>
              <w:rPr>
                <w:rFonts w:ascii="Arial" w:hAnsi="Arial" w:cs="Arial"/>
                <w:sz w:val="20"/>
                <w:szCs w:val="20"/>
              </w:rPr>
            </w:pPr>
          </w:p>
          <w:p w:rsidR="00503B4C" w:rsidRPr="0033499C" w:rsidRDefault="00503B4C" w:rsidP="00503B4C">
            <w:pPr>
              <w:pStyle w:val="ListParagraph"/>
              <w:numPr>
                <w:ilvl w:val="0"/>
                <w:numId w:val="3"/>
              </w:numPr>
              <w:rPr>
                <w:rFonts w:ascii="Arial" w:hAnsi="Arial" w:cs="Arial"/>
                <w:sz w:val="20"/>
                <w:szCs w:val="20"/>
              </w:rPr>
            </w:pPr>
            <w:r w:rsidRPr="0033499C">
              <w:rPr>
                <w:rFonts w:ascii="Arial" w:hAnsi="Arial" w:cs="Arial"/>
                <w:sz w:val="20"/>
                <w:szCs w:val="20"/>
              </w:rPr>
              <w:t>How is market evaluation important in procurement? And which processes are involved in market evaluation?</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Market evaluation is important in procurement mainly because it allows you to be aware of what sources are available to provide the needed services or products for the project.  The processes that are involved in market evaluation are;</w:t>
            </w:r>
          </w:p>
          <w:p w:rsidR="00503B4C" w:rsidRPr="0033499C" w:rsidRDefault="00503B4C" w:rsidP="00503B4C">
            <w:pPr>
              <w:pStyle w:val="ListParagraph"/>
              <w:numPr>
                <w:ilvl w:val="0"/>
                <w:numId w:val="5"/>
              </w:numPr>
              <w:rPr>
                <w:rFonts w:ascii="Arial" w:hAnsi="Arial" w:cs="Arial"/>
                <w:sz w:val="20"/>
                <w:szCs w:val="20"/>
              </w:rPr>
            </w:pPr>
            <w:r w:rsidRPr="0033499C">
              <w:rPr>
                <w:rFonts w:ascii="Arial" w:hAnsi="Arial" w:cs="Arial"/>
                <w:sz w:val="20"/>
                <w:szCs w:val="20"/>
              </w:rPr>
              <w:t>Sole Source: Only one qualified seller exists in the market place.</w:t>
            </w:r>
          </w:p>
          <w:p w:rsidR="00503B4C" w:rsidRPr="0033499C" w:rsidRDefault="00503B4C" w:rsidP="00503B4C">
            <w:pPr>
              <w:pStyle w:val="ListParagraph"/>
              <w:numPr>
                <w:ilvl w:val="0"/>
                <w:numId w:val="5"/>
              </w:numPr>
              <w:rPr>
                <w:rFonts w:ascii="Arial" w:hAnsi="Arial" w:cs="Arial"/>
                <w:sz w:val="20"/>
                <w:szCs w:val="20"/>
              </w:rPr>
            </w:pPr>
            <w:r w:rsidRPr="0033499C">
              <w:rPr>
                <w:rFonts w:ascii="Arial" w:hAnsi="Arial" w:cs="Arial"/>
                <w:sz w:val="20"/>
                <w:szCs w:val="20"/>
              </w:rPr>
              <w:t>Single Source: The performing organization prefers to contract with a specific seller.</w:t>
            </w:r>
          </w:p>
          <w:p w:rsidR="00503B4C" w:rsidRPr="0033499C" w:rsidRDefault="00503B4C" w:rsidP="00503B4C">
            <w:pPr>
              <w:pStyle w:val="ListParagraph"/>
              <w:numPr>
                <w:ilvl w:val="0"/>
                <w:numId w:val="5"/>
              </w:numPr>
              <w:rPr>
                <w:rFonts w:ascii="Arial" w:hAnsi="Arial" w:cs="Arial"/>
                <w:sz w:val="20"/>
                <w:szCs w:val="20"/>
              </w:rPr>
            </w:pPr>
            <w:r w:rsidRPr="0033499C">
              <w:rPr>
                <w:rFonts w:ascii="Arial" w:hAnsi="Arial" w:cs="Arial"/>
                <w:sz w:val="20"/>
                <w:szCs w:val="20"/>
              </w:rPr>
              <w:lastRenderedPageBreak/>
              <w:t>Oligopoly: There are very few sellers and the actions of one seller will have a direct effect on the other seller’s prices and the overall market condition.</w:t>
            </w:r>
          </w:p>
          <w:p w:rsidR="00503B4C" w:rsidRPr="0033499C" w:rsidRDefault="00503B4C" w:rsidP="00503B4C">
            <w:pPr>
              <w:ind w:left="1440"/>
              <w:rPr>
                <w:rFonts w:ascii="Arial" w:hAnsi="Arial" w:cs="Arial"/>
                <w:sz w:val="20"/>
                <w:szCs w:val="20"/>
              </w:rPr>
            </w:pPr>
          </w:p>
          <w:p w:rsidR="00503B4C" w:rsidRPr="0033499C" w:rsidRDefault="00503B4C" w:rsidP="00503B4C">
            <w:pPr>
              <w:pStyle w:val="ListParagraph"/>
              <w:numPr>
                <w:ilvl w:val="0"/>
                <w:numId w:val="3"/>
              </w:numPr>
              <w:rPr>
                <w:rFonts w:ascii="Arial" w:hAnsi="Arial" w:cs="Arial"/>
                <w:sz w:val="20"/>
                <w:szCs w:val="20"/>
              </w:rPr>
            </w:pPr>
            <w:r w:rsidRPr="0033499C">
              <w:rPr>
                <w:rFonts w:ascii="Arial" w:hAnsi="Arial" w:cs="Arial"/>
                <w:sz w:val="20"/>
                <w:szCs w:val="20"/>
              </w:rPr>
              <w:t>At which stage in a project does a project manager completes make- or buy analysis?</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Make – or buy analysis should be completed initially in the scope definition; therefore it is completed in the planning phase of the project. </w:t>
            </w:r>
          </w:p>
          <w:p w:rsidR="00503B4C" w:rsidRPr="0033499C" w:rsidRDefault="00503B4C" w:rsidP="00503B4C">
            <w:pPr>
              <w:pStyle w:val="ListParagraph"/>
              <w:ind w:left="1440"/>
              <w:rPr>
                <w:rFonts w:ascii="Arial" w:hAnsi="Arial" w:cs="Arial"/>
                <w:sz w:val="20"/>
                <w:szCs w:val="20"/>
              </w:rPr>
            </w:pPr>
          </w:p>
          <w:p w:rsidR="00503B4C" w:rsidRPr="0033499C" w:rsidRDefault="00503B4C" w:rsidP="00503B4C">
            <w:pPr>
              <w:pStyle w:val="ListParagraph"/>
              <w:numPr>
                <w:ilvl w:val="0"/>
                <w:numId w:val="3"/>
              </w:numPr>
              <w:rPr>
                <w:rFonts w:ascii="Arial" w:hAnsi="Arial" w:cs="Arial"/>
                <w:sz w:val="20"/>
                <w:szCs w:val="20"/>
              </w:rPr>
            </w:pPr>
            <w:r w:rsidRPr="0033499C">
              <w:rPr>
                <w:rFonts w:ascii="Arial" w:hAnsi="Arial" w:cs="Arial"/>
                <w:sz w:val="20"/>
                <w:szCs w:val="20"/>
              </w:rPr>
              <w:t>What are cost reimbursable contracts?</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Cost reimbursable contracts are contracts that pay the seller for the product. In the payment to the seller there is a profit margin—the difference between the actual costs of the product and the sales amount. There are three types of cost-reimbursable contracts:</w:t>
            </w:r>
          </w:p>
          <w:p w:rsidR="00503B4C" w:rsidRPr="0033499C" w:rsidRDefault="00503B4C" w:rsidP="00503B4C">
            <w:pPr>
              <w:pStyle w:val="ListParagraph"/>
              <w:numPr>
                <w:ilvl w:val="0"/>
                <w:numId w:val="6"/>
              </w:numPr>
              <w:rPr>
                <w:rFonts w:ascii="Arial" w:hAnsi="Arial" w:cs="Arial"/>
                <w:sz w:val="20"/>
                <w:szCs w:val="20"/>
              </w:rPr>
            </w:pPr>
            <w:r w:rsidRPr="0033499C">
              <w:rPr>
                <w:rFonts w:ascii="Arial" w:hAnsi="Arial" w:cs="Arial"/>
                <w:sz w:val="20"/>
                <w:szCs w:val="20"/>
              </w:rPr>
              <w:t>Cost plus incentive fee</w:t>
            </w:r>
          </w:p>
          <w:p w:rsidR="00503B4C" w:rsidRPr="0033499C" w:rsidRDefault="00503B4C" w:rsidP="00503B4C">
            <w:pPr>
              <w:pStyle w:val="ListParagraph"/>
              <w:numPr>
                <w:ilvl w:val="0"/>
                <w:numId w:val="6"/>
              </w:numPr>
              <w:rPr>
                <w:rFonts w:ascii="Arial" w:hAnsi="Arial" w:cs="Arial"/>
                <w:sz w:val="20"/>
                <w:szCs w:val="20"/>
              </w:rPr>
            </w:pPr>
            <w:r w:rsidRPr="0033499C">
              <w:rPr>
                <w:rFonts w:ascii="Arial" w:hAnsi="Arial" w:cs="Arial"/>
                <w:sz w:val="20"/>
                <w:szCs w:val="20"/>
              </w:rPr>
              <w:t>Cost plus fixed fee</w:t>
            </w:r>
          </w:p>
          <w:p w:rsidR="00503B4C" w:rsidRPr="0033499C" w:rsidRDefault="00503B4C" w:rsidP="00503B4C">
            <w:pPr>
              <w:pStyle w:val="ListParagraph"/>
              <w:numPr>
                <w:ilvl w:val="0"/>
                <w:numId w:val="6"/>
              </w:numPr>
              <w:rPr>
                <w:rFonts w:ascii="Arial" w:hAnsi="Arial" w:cs="Arial"/>
                <w:sz w:val="20"/>
                <w:szCs w:val="20"/>
              </w:rPr>
            </w:pPr>
            <w:r w:rsidRPr="0033499C">
              <w:rPr>
                <w:rFonts w:ascii="Arial" w:hAnsi="Arial" w:cs="Arial"/>
                <w:sz w:val="20"/>
                <w:szCs w:val="20"/>
              </w:rPr>
              <w:t>Cost plus percentage of costs</w:t>
            </w:r>
          </w:p>
          <w:p w:rsidR="00503B4C" w:rsidRPr="0033499C" w:rsidRDefault="00503B4C" w:rsidP="00503B4C">
            <w:pPr>
              <w:pStyle w:val="ListParagraph"/>
              <w:numPr>
                <w:ilvl w:val="0"/>
                <w:numId w:val="3"/>
              </w:numPr>
              <w:rPr>
                <w:rFonts w:ascii="Arial" w:hAnsi="Arial" w:cs="Arial"/>
                <w:sz w:val="20"/>
                <w:szCs w:val="20"/>
              </w:rPr>
            </w:pPr>
            <w:r w:rsidRPr="0033499C">
              <w:rPr>
                <w:rFonts w:ascii="Arial" w:hAnsi="Arial" w:cs="Arial"/>
                <w:sz w:val="20"/>
                <w:szCs w:val="20"/>
              </w:rPr>
              <w:t>What type of information is contained in procurement management plan?</w:t>
            </w:r>
          </w:p>
          <w:p w:rsidR="00503B4C" w:rsidRDefault="00503B4C" w:rsidP="00503B4C">
            <w:pPr>
              <w:pStyle w:val="ListParagraph"/>
              <w:ind w:left="1440"/>
              <w:rPr>
                <w:rFonts w:ascii="Arial" w:hAnsi="Arial" w:cs="Arial"/>
                <w:sz w:val="20"/>
                <w:szCs w:val="20"/>
              </w:rPr>
            </w:pPr>
          </w:p>
          <w:p w:rsidR="00503B4C" w:rsidRDefault="00503B4C" w:rsidP="00503B4C">
            <w:pPr>
              <w:pStyle w:val="ListParagraph"/>
              <w:ind w:left="1440"/>
              <w:rPr>
                <w:rFonts w:ascii="Arial" w:hAnsi="Arial" w:cs="Arial"/>
                <w:sz w:val="20"/>
                <w:szCs w:val="20"/>
              </w:rPr>
            </w:pPr>
          </w:p>
          <w:p w:rsidR="00503B4C" w:rsidRDefault="00503B4C" w:rsidP="00503B4C">
            <w:pPr>
              <w:pStyle w:val="ListParagraph"/>
              <w:ind w:left="1440"/>
              <w:jc w:val="right"/>
              <w:rPr>
                <w:rFonts w:ascii="Arial" w:hAnsi="Arial" w:cs="Arial"/>
                <w:sz w:val="20"/>
                <w:szCs w:val="20"/>
              </w:rPr>
            </w:pPr>
            <w:r>
              <w:rPr>
                <w:rFonts w:ascii="Arial" w:hAnsi="Arial" w:cs="Arial"/>
                <w:sz w:val="20"/>
                <w:szCs w:val="20"/>
              </w:rPr>
              <w:t>Page #2</w:t>
            </w:r>
          </w:p>
          <w:p w:rsidR="00503B4C" w:rsidRDefault="00503B4C" w:rsidP="00503B4C">
            <w:pPr>
              <w:pStyle w:val="ListParagraph"/>
              <w:ind w:left="1440"/>
              <w:rPr>
                <w:rFonts w:ascii="Arial" w:hAnsi="Arial" w:cs="Arial"/>
                <w:sz w:val="20"/>
                <w:szCs w:val="20"/>
              </w:rPr>
            </w:pP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The decisions made in the procurement planning processes are documented in this subsidiary project plan. It specifies how the remaining procurement activities will be managed. The plan details the following:</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 </w:t>
            </w:r>
            <w:r w:rsidRPr="0033499C">
              <w:rPr>
                <w:rFonts w:ascii="Arial" w:hAnsi="Arial" w:cs="Arial"/>
                <w:sz w:val="20"/>
                <w:szCs w:val="20"/>
              </w:rPr>
              <w:sym w:font="Symbol" w:char="F0B7"/>
            </w:r>
            <w:r w:rsidRPr="0033499C">
              <w:rPr>
                <w:rFonts w:ascii="Arial" w:hAnsi="Arial" w:cs="Arial"/>
                <w:sz w:val="20"/>
                <w:szCs w:val="20"/>
              </w:rPr>
              <w:t xml:space="preserve"> How vendors will be selected</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 </w:t>
            </w:r>
            <w:r w:rsidRPr="0033499C">
              <w:rPr>
                <w:rFonts w:ascii="Arial" w:hAnsi="Arial" w:cs="Arial"/>
                <w:sz w:val="20"/>
                <w:szCs w:val="20"/>
              </w:rPr>
              <w:sym w:font="Symbol" w:char="F0B7"/>
            </w:r>
            <w:r w:rsidRPr="0033499C">
              <w:rPr>
                <w:rFonts w:ascii="Arial" w:hAnsi="Arial" w:cs="Arial"/>
                <w:sz w:val="20"/>
                <w:szCs w:val="20"/>
              </w:rPr>
              <w:t xml:space="preserve"> The process of independent estimating</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 </w:t>
            </w:r>
            <w:r w:rsidRPr="0033499C">
              <w:rPr>
                <w:rFonts w:ascii="Arial" w:hAnsi="Arial" w:cs="Arial"/>
                <w:sz w:val="20"/>
                <w:szCs w:val="20"/>
              </w:rPr>
              <w:sym w:font="Symbol" w:char="F0B7"/>
            </w:r>
            <w:r w:rsidRPr="0033499C">
              <w:rPr>
                <w:rFonts w:ascii="Arial" w:hAnsi="Arial" w:cs="Arial"/>
                <w:sz w:val="20"/>
                <w:szCs w:val="20"/>
              </w:rPr>
              <w:t xml:space="preserve"> The relationship between the project team and the procurement office within the performing organization (if one exists).</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 </w:t>
            </w:r>
            <w:r w:rsidRPr="0033499C">
              <w:rPr>
                <w:rFonts w:ascii="Arial" w:hAnsi="Arial" w:cs="Arial"/>
                <w:sz w:val="20"/>
                <w:szCs w:val="20"/>
              </w:rPr>
              <w:sym w:font="Symbol" w:char="F0B7"/>
            </w:r>
            <w:r w:rsidRPr="0033499C">
              <w:rPr>
                <w:rFonts w:ascii="Arial" w:hAnsi="Arial" w:cs="Arial"/>
                <w:sz w:val="20"/>
                <w:szCs w:val="20"/>
              </w:rPr>
              <w:t xml:space="preserve"> The type of contracts to be used</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 </w:t>
            </w:r>
            <w:r w:rsidRPr="0033499C">
              <w:rPr>
                <w:rFonts w:ascii="Arial" w:hAnsi="Arial" w:cs="Arial"/>
                <w:sz w:val="20"/>
                <w:szCs w:val="20"/>
              </w:rPr>
              <w:sym w:font="Symbol" w:char="F0B7"/>
            </w:r>
            <w:r w:rsidRPr="0033499C">
              <w:rPr>
                <w:rFonts w:ascii="Arial" w:hAnsi="Arial" w:cs="Arial"/>
                <w:sz w:val="20"/>
                <w:szCs w:val="20"/>
              </w:rPr>
              <w:t xml:space="preserve"> The coordination between sellers and the project team and among project activities, project reporting, scheduling, business operations, and other project concerns</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 </w:t>
            </w:r>
            <w:r w:rsidRPr="0033499C">
              <w:rPr>
                <w:rFonts w:ascii="Arial" w:hAnsi="Arial" w:cs="Arial"/>
                <w:sz w:val="20"/>
                <w:szCs w:val="20"/>
              </w:rPr>
              <w:sym w:font="Symbol" w:char="F0B7"/>
            </w:r>
            <w:r w:rsidRPr="0033499C">
              <w:rPr>
                <w:rFonts w:ascii="Arial" w:hAnsi="Arial" w:cs="Arial"/>
                <w:sz w:val="20"/>
                <w:szCs w:val="20"/>
              </w:rPr>
              <w:t xml:space="preserve"> The procurement forms, such as contracts, the project team is required to use</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 </w:t>
            </w:r>
            <w:r w:rsidRPr="0033499C">
              <w:rPr>
                <w:rFonts w:ascii="Arial" w:hAnsi="Arial" w:cs="Arial"/>
                <w:sz w:val="20"/>
                <w:szCs w:val="20"/>
              </w:rPr>
              <w:sym w:font="Symbol" w:char="F0B7"/>
            </w:r>
            <w:r w:rsidRPr="0033499C">
              <w:rPr>
                <w:rFonts w:ascii="Arial" w:hAnsi="Arial" w:cs="Arial"/>
                <w:sz w:val="20"/>
                <w:szCs w:val="20"/>
              </w:rPr>
              <w:t xml:space="preserve"> How multiple vendors will be managed to supply their contracted products.</w:t>
            </w:r>
          </w:p>
          <w:p w:rsidR="00503B4C" w:rsidRPr="0033499C" w:rsidRDefault="00503B4C" w:rsidP="00503B4C">
            <w:pPr>
              <w:pStyle w:val="ListParagraph"/>
              <w:ind w:left="1440"/>
              <w:rPr>
                <w:rFonts w:ascii="Arial" w:hAnsi="Arial" w:cs="Arial"/>
                <w:sz w:val="20"/>
                <w:szCs w:val="20"/>
              </w:rPr>
            </w:pPr>
          </w:p>
          <w:p w:rsidR="00503B4C" w:rsidRPr="0033499C" w:rsidRDefault="00503B4C" w:rsidP="00503B4C">
            <w:pPr>
              <w:pStyle w:val="ListParagraph"/>
              <w:numPr>
                <w:ilvl w:val="0"/>
                <w:numId w:val="3"/>
              </w:numPr>
              <w:rPr>
                <w:rFonts w:ascii="Arial" w:hAnsi="Arial" w:cs="Arial"/>
                <w:sz w:val="20"/>
                <w:szCs w:val="20"/>
              </w:rPr>
            </w:pPr>
            <w:r w:rsidRPr="0033499C">
              <w:rPr>
                <w:rFonts w:ascii="Arial" w:hAnsi="Arial" w:cs="Arial"/>
                <w:sz w:val="20"/>
                <w:szCs w:val="20"/>
              </w:rPr>
              <w:t>Describe the inputs of solicitation planning.</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There are three inputs into solicitation planning:</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sym w:font="Symbol" w:char="F0B7"/>
            </w:r>
            <w:r w:rsidRPr="0033499C">
              <w:rPr>
                <w:rFonts w:ascii="Arial" w:hAnsi="Arial" w:cs="Arial"/>
                <w:sz w:val="20"/>
                <w:szCs w:val="20"/>
              </w:rPr>
              <w:t xml:space="preserve"> Procurement Management Plan: This subsidiary plan sets out the methodologies and expectations of procurement within the performing organization. </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sym w:font="Symbol" w:char="F0B7"/>
            </w:r>
            <w:r w:rsidRPr="0033499C">
              <w:rPr>
                <w:rFonts w:ascii="Arial" w:hAnsi="Arial" w:cs="Arial"/>
                <w:sz w:val="20"/>
                <w:szCs w:val="20"/>
              </w:rPr>
              <w:t xml:space="preserve"> Statement of Work: The SOW provides detailed information on what the seller will be providing for the performing organization. Recall that this document allows the seller to determine whether it is able to provide the product and meet the requirements of the project team.</w:t>
            </w:r>
          </w:p>
          <w:p w:rsidR="00503B4C" w:rsidRPr="0033499C" w:rsidRDefault="00503B4C" w:rsidP="00503B4C">
            <w:pPr>
              <w:pStyle w:val="ListParagraph"/>
              <w:ind w:left="1440"/>
              <w:rPr>
                <w:rFonts w:ascii="Arial" w:hAnsi="Arial" w:cs="Arial"/>
                <w:sz w:val="20"/>
                <w:szCs w:val="20"/>
              </w:rPr>
            </w:pPr>
            <w:r w:rsidRPr="0033499C">
              <w:rPr>
                <w:rFonts w:ascii="Arial" w:hAnsi="Arial" w:cs="Arial"/>
                <w:sz w:val="20"/>
                <w:szCs w:val="20"/>
              </w:rPr>
              <w:t xml:space="preserve"> </w:t>
            </w:r>
            <w:r w:rsidRPr="0033499C">
              <w:rPr>
                <w:rFonts w:ascii="Arial" w:hAnsi="Arial" w:cs="Arial"/>
                <w:sz w:val="20"/>
                <w:szCs w:val="20"/>
              </w:rPr>
              <w:sym w:font="Symbol" w:char="F0B7"/>
            </w:r>
            <w:r w:rsidRPr="0033499C">
              <w:rPr>
                <w:rFonts w:ascii="Arial" w:hAnsi="Arial" w:cs="Arial"/>
                <w:sz w:val="20"/>
                <w:szCs w:val="20"/>
              </w:rPr>
              <w:t xml:space="preserve"> Other planning outputs: Other details within the project plan, such as the schedules, estimates, constraints and assumptions, are referenced as their values may have direct influences on the solicitation process.</w:t>
            </w:r>
          </w:p>
          <w:p w:rsidR="00503B4C" w:rsidRPr="0033499C" w:rsidRDefault="00503B4C" w:rsidP="00503B4C">
            <w:pPr>
              <w:ind w:left="360"/>
              <w:rPr>
                <w:rFonts w:ascii="Arial" w:hAnsi="Arial" w:cs="Arial"/>
                <w:sz w:val="20"/>
                <w:szCs w:val="20"/>
              </w:rPr>
            </w:pPr>
          </w:p>
          <w:p w:rsidR="00503B4C" w:rsidRPr="0033499C" w:rsidRDefault="00503B4C" w:rsidP="00503B4C">
            <w:pPr>
              <w:pStyle w:val="ListParagraph"/>
              <w:numPr>
                <w:ilvl w:val="0"/>
                <w:numId w:val="2"/>
              </w:numPr>
              <w:rPr>
                <w:rFonts w:ascii="Arial" w:hAnsi="Arial" w:cs="Arial"/>
                <w:sz w:val="20"/>
                <w:szCs w:val="20"/>
              </w:rPr>
            </w:pPr>
            <w:r w:rsidRPr="0033499C">
              <w:rPr>
                <w:rFonts w:ascii="Arial" w:hAnsi="Arial" w:cs="Arial"/>
                <w:sz w:val="20"/>
                <w:szCs w:val="20"/>
              </w:rPr>
              <w:t>Discuss contract administration procedures.</w:t>
            </w:r>
          </w:p>
          <w:p w:rsidR="00503B4C" w:rsidRPr="0033499C" w:rsidRDefault="00503B4C" w:rsidP="00503B4C">
            <w:pPr>
              <w:pStyle w:val="ListParagraph"/>
              <w:rPr>
                <w:rFonts w:ascii="Arial" w:hAnsi="Arial" w:cs="Arial"/>
                <w:sz w:val="20"/>
                <w:szCs w:val="20"/>
              </w:rPr>
            </w:pPr>
            <w:r w:rsidRPr="0033499C">
              <w:rPr>
                <w:rFonts w:ascii="Arial" w:hAnsi="Arial" w:cs="Arial"/>
                <w:sz w:val="20"/>
                <w:szCs w:val="20"/>
              </w:rPr>
              <w:t>The process of ensuring that the seller lives up to the agreements in the contract is called Contract Administration. To ensure that the seller meets its obligations, the project manager and the contract administrator must work together. Legal remedies may ultimately be pursued if the seller does not fulfill its contractual requirements. Another aspect of contract administration is the coordination between the contractors. This is especially important on larger projects with multiple sellers providing various products. The contract officer or project manager schedules and confirms the performance of the sellers to ensure that the deliverables, schedule and performance of a contractor do not infringe or adversely affect the performance of another contractor. There must be the terms for payment within the contract. Typically, the progress of the contractor and performance are directly linked to the payments the contractor receives. The project manager must track quality and performance to approve or decline payment as required.</w:t>
            </w:r>
          </w:p>
          <w:p w:rsidR="00503B4C" w:rsidRPr="0033499C" w:rsidRDefault="00503B4C" w:rsidP="00503B4C">
            <w:pPr>
              <w:pStyle w:val="ListParagraph"/>
              <w:rPr>
                <w:rFonts w:ascii="Arial" w:hAnsi="Arial" w:cs="Arial"/>
                <w:sz w:val="20"/>
                <w:szCs w:val="20"/>
              </w:rPr>
            </w:pPr>
          </w:p>
          <w:p w:rsidR="00503B4C" w:rsidRPr="0033499C" w:rsidRDefault="00503B4C" w:rsidP="00503B4C">
            <w:pPr>
              <w:pStyle w:val="ListParagraph"/>
              <w:numPr>
                <w:ilvl w:val="0"/>
                <w:numId w:val="2"/>
              </w:numPr>
              <w:rPr>
                <w:rFonts w:ascii="Arial" w:hAnsi="Arial" w:cs="Arial"/>
                <w:sz w:val="20"/>
                <w:szCs w:val="20"/>
              </w:rPr>
            </w:pPr>
            <w:r w:rsidRPr="0033499C">
              <w:rPr>
                <w:rFonts w:ascii="Arial" w:hAnsi="Arial" w:cs="Arial"/>
                <w:sz w:val="20"/>
                <w:szCs w:val="20"/>
              </w:rPr>
              <w:t>What is the purpose of contract closeout process? How is it performed?</w:t>
            </w:r>
          </w:p>
          <w:p w:rsidR="00503B4C" w:rsidRDefault="00503B4C" w:rsidP="00503B4C">
            <w:pPr>
              <w:pStyle w:val="ListParagraph"/>
              <w:rPr>
                <w:rFonts w:ascii="Arial" w:hAnsi="Arial" w:cs="Arial"/>
                <w:sz w:val="20"/>
                <w:szCs w:val="20"/>
              </w:rPr>
            </w:pPr>
            <w:r w:rsidRPr="0033499C">
              <w:rPr>
                <w:rFonts w:ascii="Arial" w:hAnsi="Arial" w:cs="Arial"/>
                <w:sz w:val="20"/>
                <w:szCs w:val="20"/>
              </w:rPr>
              <w:t>The purpose of Contract Closeout is to confirm that the obligations of the contract have been met as expected. It is analogous to administrative closure. The project m</w:t>
            </w:r>
            <w:r>
              <w:rPr>
                <w:rFonts w:ascii="Arial" w:hAnsi="Arial" w:cs="Arial"/>
                <w:sz w:val="20"/>
                <w:szCs w:val="20"/>
              </w:rPr>
              <w:t xml:space="preserve">anager, key </w:t>
            </w:r>
            <w:r w:rsidRPr="0033499C">
              <w:rPr>
                <w:rFonts w:ascii="Arial" w:hAnsi="Arial" w:cs="Arial"/>
                <w:sz w:val="20"/>
                <w:szCs w:val="20"/>
              </w:rPr>
              <w:t xml:space="preserve">stakeholders, the customer, and, in some cases, the seller may complete product verification together to confirm that the contract has been completed. We can also link contract closeout to administrative closure, as it is the process of confirming that the work has been completed. In instances when the contract was terminated, contract closeout is reviewed and is </w:t>
            </w:r>
          </w:p>
          <w:p w:rsidR="00503B4C" w:rsidRDefault="00503B4C" w:rsidP="00503B4C">
            <w:pPr>
              <w:pStyle w:val="ListParagraph"/>
              <w:jc w:val="right"/>
              <w:rPr>
                <w:rFonts w:ascii="Arial" w:hAnsi="Arial" w:cs="Arial"/>
                <w:sz w:val="20"/>
                <w:szCs w:val="20"/>
              </w:rPr>
            </w:pPr>
          </w:p>
          <w:p w:rsidR="00503B4C" w:rsidRDefault="00503B4C" w:rsidP="00503B4C">
            <w:pPr>
              <w:pStyle w:val="ListParagraph"/>
              <w:jc w:val="right"/>
              <w:rPr>
                <w:rFonts w:ascii="Arial" w:hAnsi="Arial" w:cs="Arial"/>
                <w:sz w:val="20"/>
                <w:szCs w:val="20"/>
              </w:rPr>
            </w:pPr>
            <w:r>
              <w:rPr>
                <w:rFonts w:ascii="Arial" w:hAnsi="Arial" w:cs="Arial"/>
                <w:sz w:val="20"/>
                <w:szCs w:val="20"/>
              </w:rPr>
              <w:t>Page #3</w:t>
            </w:r>
          </w:p>
          <w:p w:rsidR="00503B4C" w:rsidRDefault="00503B4C" w:rsidP="00503B4C">
            <w:pPr>
              <w:pStyle w:val="ListParagraph"/>
              <w:rPr>
                <w:rFonts w:ascii="Arial" w:hAnsi="Arial" w:cs="Arial"/>
                <w:sz w:val="20"/>
                <w:szCs w:val="20"/>
              </w:rPr>
            </w:pPr>
            <w:proofErr w:type="gramStart"/>
            <w:r w:rsidRPr="0033499C">
              <w:rPr>
                <w:rFonts w:ascii="Arial" w:hAnsi="Arial" w:cs="Arial"/>
                <w:sz w:val="20"/>
                <w:szCs w:val="20"/>
              </w:rPr>
              <w:t>considered</w:t>
            </w:r>
            <w:proofErr w:type="gramEnd"/>
            <w:r w:rsidRPr="0033499C">
              <w:rPr>
                <w:rFonts w:ascii="Arial" w:hAnsi="Arial" w:cs="Arial"/>
                <w:sz w:val="20"/>
                <w:szCs w:val="20"/>
              </w:rPr>
              <w:t xml:space="preserve"> closed because of the termination. Updating of the project records is necessary as it reflects the contract closeout and the acceptance of the work or product.</w:t>
            </w:r>
          </w:p>
          <w:p w:rsidR="00503B4C" w:rsidRPr="0033499C" w:rsidRDefault="00503B4C" w:rsidP="00503B4C">
            <w:pPr>
              <w:pStyle w:val="ListParagraph"/>
              <w:jc w:val="right"/>
              <w:rPr>
                <w:rFonts w:ascii="Arial" w:hAnsi="Arial" w:cs="Arial"/>
                <w:sz w:val="32"/>
                <w:szCs w:val="32"/>
              </w:rPr>
            </w:pPr>
            <w:r w:rsidRPr="0033499C">
              <w:rPr>
                <w:rFonts w:ascii="Arial" w:hAnsi="Arial" w:cs="Arial"/>
                <w:sz w:val="32"/>
                <w:szCs w:val="32"/>
              </w:rPr>
              <w:t>(All Questions answered based on unit 10)</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9563EC" w:rsidRDefault="009563EC" w:rsidP="00503D7E">
      <w:pPr>
        <w:rPr>
          <w:rFonts w:cs="Times New Roman"/>
          <w:sz w:val="24"/>
          <w:szCs w:val="32"/>
        </w:rPr>
      </w:pPr>
    </w:p>
    <w:p w:rsidR="0033499C" w:rsidRPr="0033499C" w:rsidRDefault="0033499C" w:rsidP="0033499C">
      <w:pPr>
        <w:pStyle w:val="ListParagraph"/>
        <w:jc w:val="right"/>
        <w:rPr>
          <w:rFonts w:ascii="Arial" w:hAnsi="Arial" w:cs="Arial"/>
          <w:sz w:val="32"/>
          <w:szCs w:val="32"/>
        </w:rPr>
      </w:pPr>
    </w:p>
    <w:sectPr w:rsidR="0033499C" w:rsidRPr="0033499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7FF3"/>
    <w:multiLevelType w:val="hybridMultilevel"/>
    <w:tmpl w:val="D1ECD8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E706448"/>
    <w:multiLevelType w:val="hybridMultilevel"/>
    <w:tmpl w:val="B414DC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40B816F3"/>
    <w:multiLevelType w:val="hybridMultilevel"/>
    <w:tmpl w:val="B5062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EE75D5"/>
    <w:multiLevelType w:val="hybridMultilevel"/>
    <w:tmpl w:val="8BBE58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78094A43"/>
    <w:multiLevelType w:val="hybridMultilevel"/>
    <w:tmpl w:val="57524CE8"/>
    <w:lvl w:ilvl="0" w:tplc="AF0A91CA">
      <w:start w:val="1"/>
      <w:numFmt w:val="upperRoman"/>
      <w:lvlText w:val="%1."/>
      <w:lvlJc w:val="left"/>
      <w:pPr>
        <w:ind w:left="1440" w:hanging="720"/>
      </w:pPr>
      <w:rPr>
        <w:rFonts w:ascii="Calibri" w:hAnsi="Calibri" w:cs="Times New Roman"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499C"/>
    <w:rsid w:val="00371885"/>
    <w:rsid w:val="003E2B87"/>
    <w:rsid w:val="00402786"/>
    <w:rsid w:val="00405895"/>
    <w:rsid w:val="004058DF"/>
    <w:rsid w:val="00443E6F"/>
    <w:rsid w:val="00486F1A"/>
    <w:rsid w:val="00490CB9"/>
    <w:rsid w:val="004A2CE2"/>
    <w:rsid w:val="004E3CDA"/>
    <w:rsid w:val="004F4B4D"/>
    <w:rsid w:val="0050216D"/>
    <w:rsid w:val="00503B4C"/>
    <w:rsid w:val="00503D7E"/>
    <w:rsid w:val="0050778F"/>
    <w:rsid w:val="00527C11"/>
    <w:rsid w:val="00535F31"/>
    <w:rsid w:val="00574D64"/>
    <w:rsid w:val="00591365"/>
    <w:rsid w:val="005A4E47"/>
    <w:rsid w:val="005B31E4"/>
    <w:rsid w:val="006034F6"/>
    <w:rsid w:val="00607874"/>
    <w:rsid w:val="00607E77"/>
    <w:rsid w:val="00617BB3"/>
    <w:rsid w:val="00645CDD"/>
    <w:rsid w:val="006823A7"/>
    <w:rsid w:val="00687EE8"/>
    <w:rsid w:val="006D6370"/>
    <w:rsid w:val="0070347F"/>
    <w:rsid w:val="0070678E"/>
    <w:rsid w:val="007A029D"/>
    <w:rsid w:val="00831C11"/>
    <w:rsid w:val="00892E0F"/>
    <w:rsid w:val="008A60B4"/>
    <w:rsid w:val="008B3C31"/>
    <w:rsid w:val="008B64FE"/>
    <w:rsid w:val="00935BF7"/>
    <w:rsid w:val="0095442C"/>
    <w:rsid w:val="009563EC"/>
    <w:rsid w:val="00983942"/>
    <w:rsid w:val="009C37E0"/>
    <w:rsid w:val="009E41F4"/>
    <w:rsid w:val="00A14B66"/>
    <w:rsid w:val="00A65CF7"/>
    <w:rsid w:val="00A81AB4"/>
    <w:rsid w:val="00A851DA"/>
    <w:rsid w:val="00AC7D5B"/>
    <w:rsid w:val="00AE1481"/>
    <w:rsid w:val="00B0415E"/>
    <w:rsid w:val="00B04678"/>
    <w:rsid w:val="00B61192"/>
    <w:rsid w:val="00BC46DF"/>
    <w:rsid w:val="00C01450"/>
    <w:rsid w:val="00C03577"/>
    <w:rsid w:val="00C53029"/>
    <w:rsid w:val="00C65FEA"/>
    <w:rsid w:val="00C74167"/>
    <w:rsid w:val="00C863A9"/>
    <w:rsid w:val="00CA0AC2"/>
    <w:rsid w:val="00CB4D0A"/>
    <w:rsid w:val="00CC2FB3"/>
    <w:rsid w:val="00CC575A"/>
    <w:rsid w:val="00CF123B"/>
    <w:rsid w:val="00D039AC"/>
    <w:rsid w:val="00D3000A"/>
    <w:rsid w:val="00D427DE"/>
    <w:rsid w:val="00D5587D"/>
    <w:rsid w:val="00D707CC"/>
    <w:rsid w:val="00D73355"/>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8211D-FA17-4DEB-9FE2-DCB6D004D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2</cp:revision>
  <dcterms:created xsi:type="dcterms:W3CDTF">2015-07-11T17:16:00Z</dcterms:created>
  <dcterms:modified xsi:type="dcterms:W3CDTF">2015-07-11T17:16:00Z</dcterms:modified>
</cp:coreProperties>
</file>