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2C4D" w:rsidP="00A851DA">
      <w:pPr>
        <w:rPr>
          <w:lang w:val="en-US"/>
        </w:rPr>
      </w:pPr>
      <w:r w:rsidRPr="00B82C4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448C">
            <w:pPr>
              <w:pStyle w:val="Default"/>
              <w:rPr>
                <w:rFonts w:asciiTheme="minorHAnsi" w:hAnsiTheme="minorHAnsi"/>
              </w:rPr>
            </w:pPr>
            <w:r>
              <w:rPr>
                <w:rFonts w:asciiTheme="minorHAnsi" w:hAnsiTheme="minorHAnsi"/>
              </w:rPr>
              <w:t>Daahir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448C">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448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448C">
            <w:r>
              <w:t>11</w:t>
            </w:r>
          </w:p>
        </w:tc>
      </w:tr>
    </w:tbl>
    <w:p w:rsidR="00CC2FB3" w:rsidRDefault="00CC2FB3" w:rsidP="00A851DA">
      <w:pPr>
        <w:rPr>
          <w:b/>
          <w:lang w:val="en-US"/>
        </w:rPr>
      </w:pPr>
    </w:p>
    <w:tbl>
      <w:tblPr>
        <w:tblStyle w:val="Tabellengitternetz"/>
        <w:tblW w:w="0" w:type="auto"/>
        <w:tblLook w:val="04A0"/>
      </w:tblPr>
      <w:tblGrid>
        <w:gridCol w:w="9242"/>
      </w:tblGrid>
      <w:tr w:rsidR="00CC2FB3" w:rsidTr="00DD7503">
        <w:tc>
          <w:tcPr>
            <w:tcW w:w="9242" w:type="dxa"/>
            <w:tcBorders>
              <w:top w:val="single" w:sz="4" w:space="0" w:color="auto"/>
              <w:left w:val="single" w:sz="4" w:space="0" w:color="auto"/>
              <w:bottom w:val="single" w:sz="4" w:space="0" w:color="auto"/>
              <w:right w:val="single" w:sz="4" w:space="0" w:color="auto"/>
            </w:tcBorders>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DD7503" w:rsidRPr="00F30550" w:rsidRDefault="00DD7503" w:rsidP="00DD7503">
            <w:pPr>
              <w:pStyle w:val="Listenabsatz"/>
              <w:numPr>
                <w:ilvl w:val="0"/>
                <w:numId w:val="2"/>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Give short answers to the following questions: </w:t>
            </w:r>
          </w:p>
          <w:p w:rsidR="00DD7503" w:rsidRPr="00F30550" w:rsidRDefault="00DD7503" w:rsidP="00DD7503">
            <w:pPr>
              <w:pStyle w:val="Listenabsatz"/>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Name at least three technology based sources from where you can get fraud evidence. </w:t>
            </w:r>
          </w:p>
          <w:p w:rsidR="00DD7503"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The most effective evidence in almost any individual fraud case could be gained from several various sources. The best evidence could be obtained from an interview, digital information or paper documents. Digital information has become more common in frauds and includes information in e-mails, digital files the fraudster erased, notes made in computer files, and several other sources, especially information of a personal nature.</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Increased possibilities of finding forensic evidence in computers is due to the exponential growth in the presence of technology in our community.</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How the modern technology has influenced fraud environment?</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 xml:space="preserve">Modern technology plays several different roles in the fraud environment. In order to prevent, identify and investigate fraud, computer systems and data can be used. Whenever technology is </w:t>
            </w:r>
            <w:r w:rsidRPr="00F30550">
              <w:rPr>
                <w:rFonts w:ascii="Arial" w:hAnsi="Arial" w:cs="Arial"/>
                <w:sz w:val="24"/>
                <w:szCs w:val="24"/>
              </w:rPr>
              <w:lastRenderedPageBreak/>
              <w:t>used by individuals to commit fraud, a computer is the mechanism</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used most frequently. A computer is defined broadly here, as a device which performs calculations and stores data. Servers and computers are technologies that can even be the target of criminal activities including financial fraud. White and blue collar crimes have been in existence long before the presence of computers; however, there were no computer crimes then. In those days, crimes were committed against people and property. The evolution of computers did not invite a new crime wave; it simply changed the form of previous crimes. Generally, crimes related to computers are occupational crimes, which means that they are committed mostly by insiders or previous insiders who possess the requisite knowledge, skills, and access. This is because unauthorized access can be gained more conveniently by organization insiders or employees than by outsiders. Studies on crime have found approximately 70% to 80% of crimes to be malicious computer-related acts.</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What is computer crime?</w:t>
            </w:r>
          </w:p>
          <w:p w:rsidR="00DD7503" w:rsidRPr="00DD7503" w:rsidRDefault="00DD7503" w:rsidP="00DD7503">
            <w:pPr>
              <w:pStyle w:val="Listenabsatz"/>
              <w:autoSpaceDE w:val="0"/>
              <w:autoSpaceDN w:val="0"/>
              <w:adjustRightInd w:val="0"/>
              <w:spacing w:line="360" w:lineRule="auto"/>
              <w:ind w:left="1440"/>
              <w:rPr>
                <w:rFonts w:ascii="Arial" w:hAnsi="Arial" w:cs="Arial"/>
                <w:sz w:val="24"/>
                <w:szCs w:val="24"/>
              </w:rPr>
            </w:pPr>
            <w:r w:rsidRPr="00DD7503">
              <w:rPr>
                <w:rFonts w:ascii="Arial" w:hAnsi="Arial" w:cs="Arial"/>
                <w:sz w:val="24"/>
                <w:szCs w:val="24"/>
              </w:rPr>
              <w:t>A computer crime is any unlawful activity that is done using a computer. This definition can extend to traditional crimes that are committed with the machine, such as counterfeiting money, but it also includes more tech-savvy crimes, such as phishing or logic bombs. Using a computer in this way, a criminal may be able to conduct unlawful activity with more anonymity and may be able to get away with more before he is caught.</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 xml:space="preserve"> </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Computer system crime can be viewed as either a crime against computers or through using computers to commit a conventional fraud or crime, such as fraudulent financial </w:t>
            </w:r>
            <w:r>
              <w:rPr>
                <w:rFonts w:ascii="Arial" w:hAnsi="Arial" w:cs="Arial"/>
                <w:sz w:val="24"/>
                <w:szCs w:val="24"/>
              </w:rPr>
              <w:t xml:space="preserve">statements, fraudulent </w:t>
            </w:r>
            <w:r w:rsidRPr="00F30550">
              <w:rPr>
                <w:rFonts w:ascii="Arial" w:hAnsi="Arial" w:cs="Arial"/>
                <w:sz w:val="24"/>
                <w:szCs w:val="24"/>
              </w:rPr>
              <w:t>disbursements, etc. It is a fac</w:t>
            </w:r>
            <w:r>
              <w:rPr>
                <w:rFonts w:ascii="Arial" w:hAnsi="Arial" w:cs="Arial"/>
                <w:sz w:val="24"/>
                <w:szCs w:val="24"/>
              </w:rPr>
              <w:t xml:space="preserve">t that </w:t>
            </w:r>
            <w:r w:rsidRPr="00F30550">
              <w:rPr>
                <w:rFonts w:ascii="Arial" w:hAnsi="Arial" w:cs="Arial"/>
                <w:sz w:val="24"/>
                <w:szCs w:val="24"/>
              </w:rPr>
              <w:t xml:space="preserve">fraud principles, specifically the fraud triangle and the fraud tree apply to computer crimes as well, as they do to other crimes. </w:t>
            </w:r>
            <w:r>
              <w:rPr>
                <w:rFonts w:ascii="Arial" w:hAnsi="Arial" w:cs="Arial"/>
                <w:sz w:val="24"/>
                <w:szCs w:val="24"/>
              </w:rPr>
              <w:t xml:space="preserve">Computer crimes can </w:t>
            </w:r>
            <w:r w:rsidRPr="00F30550">
              <w:rPr>
                <w:rFonts w:ascii="Arial" w:hAnsi="Arial" w:cs="Arial"/>
                <w:sz w:val="24"/>
                <w:szCs w:val="24"/>
              </w:rPr>
              <w:t>also be grouped into three simple categories that are comparable to the three stages of data processing: namely, input, process or output.</w:t>
            </w:r>
          </w:p>
          <w:p w:rsidR="00DD7503" w:rsidRPr="00F30550" w:rsidRDefault="00DD7503" w:rsidP="00DD7503">
            <w:pPr>
              <w:pStyle w:val="Listenabsatz"/>
              <w:numPr>
                <w:ilvl w:val="0"/>
                <w:numId w:val="4"/>
              </w:numPr>
              <w:autoSpaceDE w:val="0"/>
              <w:autoSpaceDN w:val="0"/>
              <w:adjustRightInd w:val="0"/>
              <w:spacing w:line="360" w:lineRule="auto"/>
              <w:ind w:firstLine="0"/>
              <w:rPr>
                <w:rFonts w:ascii="Arial" w:hAnsi="Arial" w:cs="Arial"/>
                <w:sz w:val="24"/>
                <w:szCs w:val="24"/>
              </w:rPr>
            </w:pPr>
            <w:r w:rsidRPr="00EC4165">
              <w:rPr>
                <w:rFonts w:ascii="Arial" w:hAnsi="Arial" w:cs="Arial"/>
                <w:sz w:val="24"/>
                <w:szCs w:val="24"/>
              </w:rPr>
              <w:lastRenderedPageBreak/>
              <w:t xml:space="preserve"> </w:t>
            </w:r>
            <w:r w:rsidRPr="00F30550">
              <w:rPr>
                <w:rFonts w:ascii="Arial" w:hAnsi="Arial" w:cs="Arial"/>
                <w:sz w:val="24"/>
                <w:szCs w:val="24"/>
              </w:rPr>
              <w:t xml:space="preserve">Input crimes involve the entry of false or fraudulent data into a computer; data has been altered, counterfeited, or forged, lowered, raised, destroyed, intentionally </w:t>
            </w:r>
            <w:r w:rsidRPr="00F30550">
              <w:rPr>
                <w:rFonts w:ascii="Arial" w:hAnsi="Arial" w:cs="Arial"/>
                <w:sz w:val="24"/>
                <w:szCs w:val="24"/>
              </w:rPr>
              <w:tab/>
              <w:t>omitted, or created.</w:t>
            </w:r>
          </w:p>
          <w:p w:rsidR="00DD7503" w:rsidRPr="00F30550" w:rsidRDefault="00DD7503" w:rsidP="00DD7503">
            <w:pPr>
              <w:pStyle w:val="Listenabsatz"/>
              <w:numPr>
                <w:ilvl w:val="0"/>
                <w:numId w:val="4"/>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 Processing crimes include the altering of computer processing for fraudulent means for example; attacks such as denial of service that alter systems processing to affect losses to the victim or the ill-reputed schemes exposed in Superman and Office Space where programmes round interest calculations and route the remaining amounts to personal accounts.</w:t>
            </w:r>
          </w:p>
          <w:p w:rsidR="00DD7503" w:rsidRPr="00F30550" w:rsidRDefault="00DD7503" w:rsidP="00DD7503">
            <w:pPr>
              <w:pStyle w:val="Listenabsatz"/>
              <w:numPr>
                <w:ilvl w:val="0"/>
                <w:numId w:val="4"/>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 Output crimes, such as theft of computer-generated reports and data files seems to be increasing in this era of intense competition, for example customer mailing lists, research and development results, secret formulas, long-range plans, employee lists, etc</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What is computer crime theory?</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 theory of computer-related crime is a concept referred to as MOMM, which is</w:t>
            </w:r>
            <w:r>
              <w:rPr>
                <w:rFonts w:ascii="Arial" w:hAnsi="Arial" w:cs="Arial"/>
                <w:sz w:val="24"/>
                <w:szCs w:val="24"/>
              </w:rPr>
              <w:t xml:space="preserve"> </w:t>
            </w:r>
            <w:r w:rsidRPr="00F30550">
              <w:rPr>
                <w:rFonts w:ascii="Arial" w:hAnsi="Arial" w:cs="Arial"/>
                <w:sz w:val="24"/>
                <w:szCs w:val="24"/>
              </w:rPr>
              <w:t>similar to the fraud triangle but specific to computer crime.</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MOMM is a short form for motivations, opportunities, means, and methods. It can be</w:t>
            </w:r>
            <w:r>
              <w:rPr>
                <w:rFonts w:ascii="Arial" w:hAnsi="Arial" w:cs="Arial"/>
                <w:sz w:val="24"/>
                <w:szCs w:val="24"/>
              </w:rPr>
              <w:t xml:space="preserve"> </w:t>
            </w:r>
            <w:r w:rsidRPr="00F30550">
              <w:rPr>
                <w:rFonts w:ascii="Arial" w:hAnsi="Arial" w:cs="Arial"/>
                <w:sz w:val="24"/>
                <w:szCs w:val="24"/>
              </w:rPr>
              <w:t>observed that the first two terms come from the fraud triangle, leaving only the</w:t>
            </w:r>
            <w:r>
              <w:rPr>
                <w:rFonts w:ascii="Arial" w:hAnsi="Arial" w:cs="Arial"/>
                <w:sz w:val="24"/>
                <w:szCs w:val="24"/>
              </w:rPr>
              <w:t xml:space="preserve"> </w:t>
            </w:r>
            <w:r w:rsidRPr="00F30550">
              <w:rPr>
                <w:rFonts w:ascii="Arial" w:hAnsi="Arial" w:cs="Arial"/>
                <w:sz w:val="24"/>
                <w:szCs w:val="24"/>
              </w:rPr>
              <w:t>rationalization leg. Financial motives signify that people who commit frauds have money as a main objective. They reflect the need to secure a financial advantage from the crime. The object of the fraud may not be only money, it could also be something that can be converted into or exchanged for money.</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List at least five different types of computer related crimes.</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There are many forms of computer crimes, including intellectual property theft or violations,</w:t>
            </w:r>
            <w:r>
              <w:rPr>
                <w:rFonts w:ascii="Arial" w:hAnsi="Arial" w:cs="Arial"/>
                <w:sz w:val="24"/>
                <w:szCs w:val="24"/>
              </w:rPr>
              <w:t xml:space="preserve"> </w:t>
            </w:r>
            <w:r w:rsidRPr="00F30550">
              <w:rPr>
                <w:rFonts w:ascii="Arial" w:hAnsi="Arial" w:cs="Arial"/>
                <w:sz w:val="24"/>
                <w:szCs w:val="24"/>
              </w:rPr>
              <w:t>child pornography, software piracy, online gambling, spying and hate crimes. The following</w:t>
            </w:r>
            <w:r>
              <w:rPr>
                <w:rFonts w:ascii="Arial" w:hAnsi="Arial" w:cs="Arial"/>
                <w:sz w:val="24"/>
                <w:szCs w:val="24"/>
              </w:rPr>
              <w:t xml:space="preserve"> </w:t>
            </w:r>
            <w:r w:rsidRPr="00F30550">
              <w:rPr>
                <w:rFonts w:ascii="Arial" w:hAnsi="Arial" w:cs="Arial"/>
                <w:sz w:val="24"/>
                <w:szCs w:val="24"/>
              </w:rPr>
              <w:t>list represents only some types of crimes because covering all types of computer crimes is not feasible.</w:t>
            </w:r>
          </w:p>
          <w:p w:rsidR="00DD7503" w:rsidRPr="00F30550" w:rsidRDefault="00DD7503" w:rsidP="00DD7503">
            <w:pPr>
              <w:autoSpaceDE w:val="0"/>
              <w:autoSpaceDN w:val="0"/>
              <w:adjustRightInd w:val="0"/>
              <w:spacing w:line="360" w:lineRule="auto"/>
              <w:rPr>
                <w:rFonts w:ascii="Arial" w:hAnsi="Arial" w:cs="Arial"/>
                <w:b/>
                <w:bCs/>
                <w:color w:val="7030A1"/>
                <w:sz w:val="24"/>
                <w:szCs w:val="24"/>
              </w:rPr>
            </w:pPr>
          </w:p>
          <w:p w:rsidR="00DD7503" w:rsidRDefault="00DD7503" w:rsidP="00DD7503">
            <w:pPr>
              <w:autoSpaceDE w:val="0"/>
              <w:autoSpaceDN w:val="0"/>
              <w:adjustRightInd w:val="0"/>
              <w:spacing w:line="360" w:lineRule="auto"/>
              <w:rPr>
                <w:rFonts w:ascii="Arial" w:hAnsi="Arial" w:cs="Arial"/>
                <w:b/>
                <w:bCs/>
                <w:color w:val="7030A1"/>
                <w:sz w:val="24"/>
                <w:szCs w:val="24"/>
              </w:rPr>
            </w:pPr>
            <w:r w:rsidRPr="00F30550">
              <w:rPr>
                <w:rFonts w:ascii="Arial" w:hAnsi="Arial" w:cs="Arial"/>
                <w:b/>
                <w:bCs/>
                <w:color w:val="7030A1"/>
                <w:sz w:val="24"/>
                <w:szCs w:val="24"/>
              </w:rPr>
              <w:lastRenderedPageBreak/>
              <w:tab/>
            </w: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000000" w:themeColor="text1"/>
                <w:sz w:val="24"/>
                <w:szCs w:val="24"/>
              </w:rPr>
              <w:t>Identity Theft</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Thieves steal physical items such as credit cards or their data, or they steal login</w:t>
            </w:r>
            <w:r>
              <w:rPr>
                <w:rFonts w:ascii="Arial" w:hAnsi="Arial" w:cs="Arial"/>
                <w:color w:val="000000"/>
                <w:sz w:val="24"/>
                <w:szCs w:val="24"/>
              </w:rPr>
              <w:t xml:space="preserve"> </w:t>
            </w:r>
            <w:r w:rsidRPr="00F30550">
              <w:rPr>
                <w:rFonts w:ascii="Arial" w:hAnsi="Arial" w:cs="Arial"/>
                <w:color w:val="000000"/>
                <w:sz w:val="24"/>
                <w:szCs w:val="24"/>
              </w:rPr>
              <w:t>identifications for financial accounts, or even someone’s identity. There are various ways a criminal might steal someone’s identity, including data theft through social engineering or excessive access, or sniffing (software programs that capture Internet messaging) or spyware. The issue of identity theft continues to grow and will continue to grow in the foreseeable future.</w:t>
            </w:r>
          </w:p>
          <w:p w:rsidR="00DD7503" w:rsidRPr="00F30550" w:rsidRDefault="00DD7503" w:rsidP="00DD7503">
            <w:pPr>
              <w:autoSpaceDE w:val="0"/>
              <w:autoSpaceDN w:val="0"/>
              <w:adjustRightInd w:val="0"/>
              <w:spacing w:line="360" w:lineRule="auto"/>
              <w:rPr>
                <w:rFonts w:ascii="Arial" w:hAnsi="Arial" w:cs="Arial"/>
                <w:b/>
                <w:bCs/>
                <w:color w:val="7030A1"/>
                <w:sz w:val="24"/>
                <w:szCs w:val="24"/>
              </w:rPr>
            </w:pPr>
            <w:r w:rsidRPr="00F30550">
              <w:rPr>
                <w:rFonts w:ascii="Arial" w:hAnsi="Arial" w:cs="Arial"/>
                <w:b/>
                <w:bCs/>
                <w:color w:val="7030A1"/>
                <w:sz w:val="24"/>
                <w:szCs w:val="24"/>
              </w:rPr>
              <w:tab/>
            </w: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7030A1"/>
                <w:sz w:val="24"/>
                <w:szCs w:val="24"/>
              </w:rPr>
              <w:tab/>
            </w:r>
            <w:r w:rsidRPr="00F30550">
              <w:rPr>
                <w:rFonts w:ascii="Arial" w:hAnsi="Arial" w:cs="Arial"/>
                <w:b/>
                <w:bCs/>
                <w:color w:val="000000" w:themeColor="text1"/>
                <w:sz w:val="24"/>
                <w:szCs w:val="24"/>
              </w:rPr>
              <w:t>Blackmail</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 xml:space="preserve">Internet blackmail is an area of high criminal activity, with targets such as </w:t>
            </w:r>
            <w:r>
              <w:rPr>
                <w:rFonts w:ascii="Arial" w:hAnsi="Arial" w:cs="Arial"/>
                <w:color w:val="000000"/>
                <w:sz w:val="24"/>
                <w:szCs w:val="24"/>
              </w:rPr>
              <w:tab/>
            </w:r>
            <w:r w:rsidRPr="00F30550">
              <w:rPr>
                <w:rFonts w:ascii="Arial" w:hAnsi="Arial" w:cs="Arial"/>
                <w:color w:val="000000"/>
                <w:sz w:val="24"/>
                <w:szCs w:val="24"/>
              </w:rPr>
              <w:t xml:space="preserve">online casinos, technology and security companies, and who knows what </w:t>
            </w:r>
            <w:r>
              <w:rPr>
                <w:rFonts w:ascii="Arial" w:hAnsi="Arial" w:cs="Arial"/>
                <w:color w:val="000000"/>
                <w:sz w:val="24"/>
                <w:szCs w:val="24"/>
              </w:rPr>
              <w:tab/>
            </w:r>
            <w:r w:rsidRPr="00F30550">
              <w:rPr>
                <w:rFonts w:ascii="Arial" w:hAnsi="Arial" w:cs="Arial"/>
                <w:color w:val="000000"/>
                <w:sz w:val="24"/>
                <w:szCs w:val="24"/>
              </w:rPr>
              <w:t xml:space="preserve">others, because victims generally do not report blackmail publicly. Swindlers, </w:t>
            </w:r>
            <w:r>
              <w:rPr>
                <w:rFonts w:ascii="Arial" w:hAnsi="Arial" w:cs="Arial"/>
                <w:color w:val="000000"/>
                <w:sz w:val="24"/>
                <w:szCs w:val="24"/>
              </w:rPr>
              <w:tab/>
            </w:r>
            <w:r w:rsidRPr="00F30550">
              <w:rPr>
                <w:rFonts w:ascii="Arial" w:hAnsi="Arial" w:cs="Arial"/>
                <w:color w:val="000000"/>
                <w:sz w:val="24"/>
                <w:szCs w:val="24"/>
              </w:rPr>
              <w:t xml:space="preserve">mafia, and street gangs have increasingly switched to computer-based </w:t>
            </w:r>
            <w:r>
              <w:rPr>
                <w:rFonts w:ascii="Arial" w:hAnsi="Arial" w:cs="Arial"/>
                <w:color w:val="000000"/>
                <w:sz w:val="24"/>
                <w:szCs w:val="24"/>
              </w:rPr>
              <w:tab/>
            </w:r>
            <w:r w:rsidRPr="00F30550">
              <w:rPr>
                <w:rFonts w:ascii="Arial" w:hAnsi="Arial" w:cs="Arial"/>
                <w:color w:val="000000"/>
                <w:sz w:val="24"/>
                <w:szCs w:val="24"/>
              </w:rPr>
              <w:t xml:space="preserve">operations, and often use blackmail or other threats. Ransoms from these attacks have been reported in millions of dollars. People must immediately </w:t>
            </w:r>
            <w:r>
              <w:rPr>
                <w:rFonts w:ascii="Arial" w:hAnsi="Arial" w:cs="Arial"/>
                <w:color w:val="000000"/>
                <w:sz w:val="24"/>
                <w:szCs w:val="24"/>
              </w:rPr>
              <w:tab/>
            </w:r>
            <w:r w:rsidRPr="00F30550">
              <w:rPr>
                <w:rFonts w:ascii="Arial" w:hAnsi="Arial" w:cs="Arial"/>
                <w:color w:val="000000"/>
                <w:sz w:val="24"/>
                <w:szCs w:val="24"/>
              </w:rPr>
              <w:t>seek the help of a technology specialist and a lawyer if they encounter this type of crime.</w:t>
            </w:r>
          </w:p>
          <w:p w:rsidR="00DD7503" w:rsidRPr="00F30550" w:rsidRDefault="00DD7503" w:rsidP="00DD7503">
            <w:pPr>
              <w:autoSpaceDE w:val="0"/>
              <w:autoSpaceDN w:val="0"/>
              <w:adjustRightInd w:val="0"/>
              <w:spacing w:line="360" w:lineRule="auto"/>
              <w:rPr>
                <w:rFonts w:ascii="Arial" w:hAnsi="Arial" w:cs="Arial"/>
                <w:color w:val="000000"/>
                <w:sz w:val="24"/>
                <w:szCs w:val="24"/>
              </w:rPr>
            </w:pP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7030A1"/>
                <w:sz w:val="24"/>
                <w:szCs w:val="24"/>
              </w:rPr>
              <w:tab/>
            </w:r>
            <w:r w:rsidRPr="00F30550">
              <w:rPr>
                <w:rFonts w:ascii="Arial" w:hAnsi="Arial" w:cs="Arial"/>
                <w:b/>
                <w:bCs/>
                <w:color w:val="000000" w:themeColor="text1"/>
                <w:sz w:val="24"/>
                <w:szCs w:val="24"/>
              </w:rPr>
              <w:t>Denial of Service Attack</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A DoS attack is carried out to harm victims in a different way. Different forms of Denial of Service attacks exist, and include DDoS and r</w:t>
            </w:r>
            <w:r>
              <w:rPr>
                <w:rFonts w:ascii="Arial" w:hAnsi="Arial" w:cs="Arial"/>
                <w:color w:val="000000"/>
                <w:sz w:val="24"/>
                <w:szCs w:val="24"/>
              </w:rPr>
              <w:t xml:space="preserve">eflection DoS attacks. All of </w:t>
            </w:r>
            <w:r w:rsidRPr="00F30550">
              <w:rPr>
                <w:rFonts w:ascii="Arial" w:hAnsi="Arial" w:cs="Arial"/>
                <w:color w:val="000000"/>
                <w:sz w:val="24"/>
                <w:szCs w:val="24"/>
              </w:rPr>
              <w:t>these malicious objects attempt to bring computer systems down, particularly online web servers that provide e-commerce. When firms such as eBay, Amazon, and Yahoo! are down, not only do these entities have no means of conducting business operations during that time, but criminals also gain publicity from their acts because they are high-profile businesses.</w:t>
            </w:r>
          </w:p>
          <w:p w:rsidR="00DD7503" w:rsidRPr="00F30550" w:rsidRDefault="00DD7503" w:rsidP="00DD7503">
            <w:pPr>
              <w:autoSpaceDE w:val="0"/>
              <w:autoSpaceDN w:val="0"/>
              <w:adjustRightInd w:val="0"/>
              <w:spacing w:line="360" w:lineRule="auto"/>
              <w:rPr>
                <w:rFonts w:ascii="Arial" w:hAnsi="Arial" w:cs="Arial"/>
                <w:color w:val="000000"/>
                <w:sz w:val="24"/>
                <w:szCs w:val="24"/>
              </w:rPr>
            </w:pP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7030A1"/>
                <w:sz w:val="24"/>
                <w:szCs w:val="24"/>
              </w:rPr>
              <w:tab/>
            </w:r>
            <w:r w:rsidRPr="00F30550">
              <w:rPr>
                <w:rFonts w:ascii="Arial" w:hAnsi="Arial" w:cs="Arial"/>
                <w:b/>
                <w:bCs/>
                <w:color w:val="000000" w:themeColor="text1"/>
                <w:sz w:val="24"/>
                <w:szCs w:val="24"/>
              </w:rPr>
              <w:t>E-Mail Attacks</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 xml:space="preserve">Criminals use different forms of despicable e-mail attacks, including viruses, spamming, spoofing, and spyware. Spam is unwelcome e-mail or junk e-mail. Spamming techniques can be used to block an e-mail server to the point that it locks up. The Christmas Virus was one of the first so-called viruses released into IBM’s computers. A Christmas card message was sent that contained programming code </w:t>
            </w:r>
            <w:r w:rsidRPr="00F30550">
              <w:rPr>
                <w:rFonts w:ascii="Arial" w:hAnsi="Arial" w:cs="Arial"/>
                <w:color w:val="000000"/>
                <w:sz w:val="24"/>
                <w:szCs w:val="24"/>
              </w:rPr>
              <w:lastRenderedPageBreak/>
              <w:t xml:space="preserve">to replicate the message to everyone in the recipient’s address book, locking up IBM’s </w:t>
            </w:r>
            <w:r w:rsidRPr="00F30550">
              <w:rPr>
                <w:rFonts w:ascii="Arial" w:hAnsi="Arial" w:cs="Arial"/>
                <w:color w:val="000000"/>
                <w:sz w:val="24"/>
                <w:szCs w:val="24"/>
              </w:rPr>
              <w:tab/>
              <w:t xml:space="preserve">systems for quite some time. Spamming the </w:t>
            </w:r>
            <w:r w:rsidR="00C3448C" w:rsidRPr="00F30550">
              <w:rPr>
                <w:rFonts w:ascii="Arial" w:hAnsi="Arial" w:cs="Arial"/>
                <w:color w:val="000000"/>
                <w:sz w:val="24"/>
                <w:szCs w:val="24"/>
              </w:rPr>
              <w:t>right system</w:t>
            </w:r>
            <w:r w:rsidRPr="00F30550">
              <w:rPr>
                <w:rFonts w:ascii="Arial" w:hAnsi="Arial" w:cs="Arial"/>
                <w:color w:val="000000"/>
                <w:sz w:val="24"/>
                <w:szCs w:val="24"/>
              </w:rPr>
              <w:t xml:space="preserve"> with the right code can work much like a DoS attack.</w:t>
            </w:r>
          </w:p>
          <w:p w:rsidR="00DD7503" w:rsidRPr="00F30550" w:rsidRDefault="00DD7503" w:rsidP="00DD7503">
            <w:pPr>
              <w:autoSpaceDE w:val="0"/>
              <w:autoSpaceDN w:val="0"/>
              <w:adjustRightInd w:val="0"/>
              <w:spacing w:line="360" w:lineRule="auto"/>
              <w:rPr>
                <w:rFonts w:ascii="Arial" w:hAnsi="Arial" w:cs="Arial"/>
                <w:color w:val="000000"/>
                <w:sz w:val="24"/>
                <w:szCs w:val="24"/>
              </w:rPr>
            </w:pP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7030A1"/>
                <w:sz w:val="24"/>
                <w:szCs w:val="24"/>
              </w:rPr>
              <w:tab/>
            </w:r>
            <w:r w:rsidRPr="00F30550">
              <w:rPr>
                <w:rFonts w:ascii="Arial" w:hAnsi="Arial" w:cs="Arial"/>
                <w:b/>
                <w:bCs/>
                <w:color w:val="000000" w:themeColor="text1"/>
                <w:sz w:val="24"/>
                <w:szCs w:val="24"/>
              </w:rPr>
              <w:t>Cyber Forensic</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 xml:space="preserve">This involves the effective capture, preservation, identification, extraction, analysis, and documentation of digital data and events. One way of viewing </w:t>
            </w:r>
            <w:r>
              <w:rPr>
                <w:rFonts w:ascii="Arial" w:hAnsi="Arial" w:cs="Arial"/>
                <w:color w:val="000000"/>
                <w:sz w:val="24"/>
                <w:szCs w:val="24"/>
              </w:rPr>
              <w:tab/>
            </w:r>
            <w:r w:rsidRPr="00F30550">
              <w:rPr>
                <w:rFonts w:ascii="Arial" w:hAnsi="Arial" w:cs="Arial"/>
                <w:color w:val="000000"/>
                <w:sz w:val="24"/>
                <w:szCs w:val="24"/>
              </w:rPr>
              <w:t>the cyber forensic process is like any other type of forensic investigation, where the professional is looking for forensic evidence that will stand up in a court, and will provide something similar to a fingerprint that helps to identify the culprit.</w:t>
            </w:r>
          </w:p>
          <w:p w:rsidR="00DD7503" w:rsidRPr="00F30550" w:rsidRDefault="00DD7503" w:rsidP="00DD7503">
            <w:pPr>
              <w:autoSpaceDE w:val="0"/>
              <w:autoSpaceDN w:val="0"/>
              <w:adjustRightInd w:val="0"/>
              <w:spacing w:line="360" w:lineRule="auto"/>
              <w:rPr>
                <w:rFonts w:ascii="Arial" w:hAnsi="Arial" w:cs="Arial"/>
                <w:color w:val="000000"/>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What is cyber forensic?</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“Cyber forensics, also called computer forensics or digital forensics, is the process of extracting information and data from computers to serve as digital evidence - for civil purposes or, in many cases, to prove and legally prosecute cyber crime. With technology changing and evolving on a daily basis, cyber forensic professionals must continually keep pace and educate themselves on the new techniques to collect this data. They are tasked with being an expert in forensic techniques and procedures, standards of practice, and legal and ethical principles that will assure the accuracy, completeness and reliability of the digital evidence.”(</w:t>
            </w:r>
            <w:r w:rsidRPr="00F30550">
              <w:rPr>
                <w:rFonts w:ascii="Arial" w:hAnsi="Arial" w:cs="Arial"/>
                <w:color w:val="000000" w:themeColor="text1"/>
                <w:sz w:val="24"/>
                <w:szCs w:val="24"/>
              </w:rPr>
              <w:t xml:space="preserve">  </w:t>
            </w:r>
            <w:hyperlink r:id="rId9" w:history="1">
              <w:r w:rsidRPr="00F30550">
                <w:rPr>
                  <w:rStyle w:val="Hyperlink"/>
                  <w:rFonts w:ascii="Arial" w:hAnsi="Arial" w:cs="Arial"/>
                  <w:color w:val="000000" w:themeColor="text1"/>
                  <w:sz w:val="24"/>
                  <w:szCs w:val="24"/>
                </w:rPr>
                <w:t>https://www.isc2.org/cyber-forensics.aspx</w:t>
              </w:r>
            </w:hyperlink>
            <w:r w:rsidRPr="00F30550">
              <w:rPr>
                <w:rFonts w:ascii="Arial" w:hAnsi="Arial" w:cs="Arial"/>
                <w:color w:val="000000" w:themeColor="text1"/>
                <w:sz w:val="24"/>
                <w:szCs w:val="24"/>
              </w:rPr>
              <w:t>)</w:t>
            </w:r>
          </w:p>
          <w:p w:rsidR="00DD7503"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This involves the effective capture, preservation, identification, extraction, analysis, and documentation of digital data and events. One way of viewing the cyber forensic process is like any other type of forensic investigation, where the professional is looking for forensic evidence that will stand up in a court, and will provide something</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similar to a fingerprint that helps to identify the culprit</w:t>
            </w:r>
          </w:p>
          <w:p w:rsidR="00DD7503" w:rsidRDefault="00DD7503" w:rsidP="00DD7503">
            <w:pPr>
              <w:pStyle w:val="Listenabsatz"/>
              <w:autoSpaceDE w:val="0"/>
              <w:autoSpaceDN w:val="0"/>
              <w:adjustRightInd w:val="0"/>
              <w:spacing w:line="360" w:lineRule="auto"/>
              <w:ind w:left="1440"/>
              <w:rPr>
                <w:rFonts w:ascii="Arial" w:hAnsi="Arial" w:cs="Arial"/>
                <w:sz w:val="24"/>
                <w:szCs w:val="24"/>
              </w:rPr>
            </w:pPr>
          </w:p>
          <w:p w:rsidR="00C3448C" w:rsidRPr="00F30550" w:rsidRDefault="00C3448C"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lastRenderedPageBreak/>
              <w:t>What is the difference between public and private investigations?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Public investigations:</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 include a potential violation of a law creating a potential criminal</w:t>
            </w:r>
            <w:r>
              <w:rPr>
                <w:rFonts w:ascii="Arial" w:hAnsi="Arial" w:cs="Arial"/>
                <w:sz w:val="24"/>
                <w:szCs w:val="24"/>
              </w:rPr>
              <w:t xml:space="preserve"> </w:t>
            </w:r>
            <w:r w:rsidRPr="00F30550">
              <w:rPr>
                <w:rFonts w:ascii="Arial" w:hAnsi="Arial" w:cs="Arial"/>
                <w:sz w:val="24"/>
                <w:szCs w:val="24"/>
              </w:rPr>
              <w:t xml:space="preserve">prosecution. The investigation needs to be conducted in a way that will comply with legal requirements and procedures, because the potential criminal trial includes a law and the accompanying criminal court procedures. For instance, cyber forensic evidence will need to address the violation of the law and the legal requirement to prove the criminal offense. The victim needs to consider the publicity impact of the event since the event will become public. The investigator will need to understand the restrictions of custody of evidence, expectation of privacy, and other critical concerns in a public investigation. Custody of evidence includes knowledge of proper legal protocol for acceptable forensic or other evidence in the courtroom. Those rules of evidence affect the hearing of the case in court and the original capture of the cyber evidence, and are called a proper chain of custody. Thus the cyber forensic specialist (CFS) understands what can or cannot be done at the crime </w:t>
            </w:r>
            <w:r>
              <w:rPr>
                <w:rFonts w:ascii="Arial" w:hAnsi="Arial" w:cs="Arial"/>
                <w:sz w:val="24"/>
                <w:szCs w:val="24"/>
              </w:rPr>
              <w:tab/>
            </w:r>
            <w:r w:rsidRPr="00F30550">
              <w:rPr>
                <w:rFonts w:ascii="Arial" w:hAnsi="Arial" w:cs="Arial"/>
                <w:sz w:val="24"/>
                <w:szCs w:val="24"/>
              </w:rPr>
              <w:t>scene, and what steps or precautions must be taken to preserve the potential evidence, when sources of potential cyber forensic evidence are captured.</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The CFS understands the types of actions or things that will alter or damage the potential evidence according to the legal perspective. For example, if anyone, including a representative of the victim organization, accesses the suspect’s computer (assuming it is a Windows system) and browses around looking for evidence, that act will provide defence counsel with grounds to dismiss the evidence. The defence may show the dates accessed in Windows Explorer and make the claim that the last person to access the computer is the one who put the incriminating evidence on the computer.</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Secondly, due to the consideration of expectation of privacy, an important element here is the need for a search warrant, particularly for a public investigation. A search warrant will have to be obtained before the CFS begins to capture evidence, because it is a violation of a criminal law, and because of the Fourth Amendment </w:t>
            </w:r>
            <w:r w:rsidRPr="00F30550">
              <w:rPr>
                <w:rFonts w:ascii="Arial" w:hAnsi="Arial" w:cs="Arial"/>
                <w:sz w:val="24"/>
                <w:szCs w:val="24"/>
              </w:rPr>
              <w:lastRenderedPageBreak/>
              <w:t>rights. Skipping this step could cause the potential evidence to be banned in court and lead to a violation of Fourth Amendment rights of the suspect.</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 Whereas Private investigation:</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The cyber forensics investigator should understand the limitations and investigative</w:t>
            </w:r>
            <w:r>
              <w:rPr>
                <w:rFonts w:ascii="Arial" w:hAnsi="Arial" w:cs="Arial"/>
                <w:sz w:val="24"/>
                <w:szCs w:val="24"/>
              </w:rPr>
              <w:t xml:space="preserve"> </w:t>
            </w:r>
            <w:r w:rsidRPr="00F30550">
              <w:rPr>
                <w:rFonts w:ascii="Arial" w:hAnsi="Arial" w:cs="Arial"/>
                <w:sz w:val="24"/>
                <w:szCs w:val="24"/>
              </w:rPr>
              <w:t>requirements of evidence, subsequent trial, expectation of privacy, and other issues in a private investigation, which are different from those in a public investigation. For instance, a private investigation is not ruled directly by Fourth Amendment rights. However, the investigation should consider expectation of privacy in a fraud investigation as a safety measure.</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The private type frequently involves a dispute or potential violation of the </w:t>
            </w:r>
            <w:r>
              <w:rPr>
                <w:rFonts w:ascii="Arial" w:hAnsi="Arial" w:cs="Arial"/>
                <w:sz w:val="24"/>
                <w:szCs w:val="24"/>
              </w:rPr>
              <w:tab/>
            </w:r>
            <w:r w:rsidRPr="00F30550">
              <w:rPr>
                <w:rFonts w:ascii="Arial" w:hAnsi="Arial" w:cs="Arial"/>
                <w:sz w:val="24"/>
                <w:szCs w:val="24"/>
              </w:rPr>
              <w:t xml:space="preserve">entity’s policies and procedures, or a crime such as fraud. In the case of the former, issues might include unacceptable e-mail activity, discrimination and alteration of corporate data, etc. Private investigations can become public, because of circumstances or evidence that </w:t>
            </w:r>
            <w:r w:rsidR="004C19FF" w:rsidRPr="00F30550">
              <w:rPr>
                <w:rFonts w:ascii="Arial" w:hAnsi="Arial" w:cs="Arial"/>
                <w:sz w:val="24"/>
                <w:szCs w:val="24"/>
              </w:rPr>
              <w:t>develops</w:t>
            </w:r>
            <w:r w:rsidRPr="00F30550">
              <w:rPr>
                <w:rFonts w:ascii="Arial" w:hAnsi="Arial" w:cs="Arial"/>
                <w:sz w:val="24"/>
                <w:szCs w:val="24"/>
              </w:rPr>
              <w:t xml:space="preserve"> during an investigation. During or after the fraud investigation process, the victim may decide to pursue civil litigation or criminal prosecution. In these cases, the attorney or prosecutor will often not understand cyber and digital eviden</w:t>
            </w:r>
            <w:r>
              <w:rPr>
                <w:rFonts w:ascii="Arial" w:hAnsi="Arial" w:cs="Arial"/>
                <w:sz w:val="24"/>
                <w:szCs w:val="24"/>
              </w:rPr>
              <w:t xml:space="preserve">ce sufficiently </w:t>
            </w:r>
            <w:r w:rsidRPr="00F30550">
              <w:rPr>
                <w:rFonts w:ascii="Arial" w:hAnsi="Arial" w:cs="Arial"/>
                <w:sz w:val="24"/>
                <w:szCs w:val="24"/>
              </w:rPr>
              <w:t>well to present it in court without assistance from an expert. The CFS can provide value to the private investigation by educating and assisting lawyers or prosecutors in providing an explanation of the digital evidence but by collecting effective cyber evidence to support the case.</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2"/>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Discuss in detail the motives that could work behind computer related fraud. </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Ideological intentions are displayed when the perpetrators feel motivated to seek revenge against someone or when they believe something is exploiting or oppressing them, not necessarily involving any financial motive. Acts of stealing classified information for foreign entities is often conducted for ideological or political reasons. Damage to computers by unhappy employees is another example. Such criminals may think that computer technology is a threat to their economic and political survival or well-being, or may simply be seeking revenge.</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Egoistical motives are those associated with power, egos, and pride. Most frauds include this motive to some extent. Young enthusiasts who seek the thrill of the challenge to commit computer frauds or crimes exhibit egotistic motives. Psychotic motivations include an exaggerated fear of computers, a distorted sense of reality, misconceptions of persecution or of grandeur. There have been fewer reported incidents where psychotic motives were the reasons for computer abuse.</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Environmental conditions that have provided motivations for computer related crime and abuse include both the external environment, such as the world or marketplace and the internal environment of the firm that operates a computer. Internal effects that can add to the motivation for computer connected crime and exploitation include:</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Work environment</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Level of interpersonal trust</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Reward system</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Level of ethics in the entity’s culture</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Level of effectiveness of internal controls</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Level of stress, such as the pressure for performance</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From the outside, motivations for computer linked crime and manipulation may be provided by the current ethical and social values of society, economic conditions in the country or the world, and competitive conditions in the industry.</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2"/>
              </w:numPr>
              <w:spacing w:line="360" w:lineRule="auto"/>
              <w:ind w:firstLine="0"/>
              <w:rPr>
                <w:rFonts w:ascii="Arial" w:hAnsi="Arial" w:cs="Arial"/>
                <w:sz w:val="24"/>
                <w:szCs w:val="24"/>
              </w:rPr>
            </w:pPr>
            <w:r w:rsidRPr="00F30550">
              <w:rPr>
                <w:rFonts w:ascii="Arial" w:hAnsi="Arial" w:cs="Arial"/>
                <w:sz w:val="24"/>
                <w:szCs w:val="24"/>
              </w:rPr>
              <w:t>Outline the steps involved in cyber forensic investigations process.</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For a successful investigation, the cyber forensic investigation process is critical. The process is initiated when the investigation starts by a tip or other event. The victim, who has asked a CFS to be involved, will ask that person to evaluate the situation for potential evidence. It is the job of the cyber forensic expert to accurately identify all potential sources of evidence and information that could potentially be valuable to the investigation. Although the next step is not the responsibility of the CFS, the </w:t>
            </w:r>
            <w:r w:rsidRPr="00F30550">
              <w:rPr>
                <w:rFonts w:ascii="Arial" w:hAnsi="Arial" w:cs="Arial"/>
                <w:sz w:val="24"/>
                <w:szCs w:val="24"/>
              </w:rPr>
              <w:lastRenderedPageBreak/>
              <w:t>team needs to resolve the expectation of privacy. If it is decided that a search warrant is necessary, the CFS will need to assist in developing search items to list on the warrant and to review the actual warrant for precision once it has been created.</w:t>
            </w:r>
          </w:p>
          <w:p w:rsidR="00DD7503" w:rsidRPr="00F30550" w:rsidRDefault="00DD7503" w:rsidP="00DD7503">
            <w:pPr>
              <w:spacing w:line="360" w:lineRule="auto"/>
              <w:rPr>
                <w:rFonts w:ascii="Arial" w:hAnsi="Arial" w:cs="Arial"/>
                <w:sz w:val="24"/>
                <w:szCs w:val="24"/>
              </w:rPr>
            </w:pPr>
          </w:p>
          <w:p w:rsidR="00DD7503" w:rsidRPr="00F30550" w:rsidRDefault="00DD7503" w:rsidP="00DD7503">
            <w:pPr>
              <w:spacing w:line="360" w:lineRule="auto"/>
              <w:rPr>
                <w:rFonts w:ascii="Arial" w:hAnsi="Arial" w:cs="Arial"/>
                <w:sz w:val="24"/>
                <w:szCs w:val="24"/>
              </w:rPr>
            </w:pPr>
            <w:r w:rsidRPr="00F30550">
              <w:rPr>
                <w:rFonts w:ascii="Arial" w:hAnsi="Arial" w:cs="Arial"/>
                <w:sz w:val="24"/>
                <w:szCs w:val="24"/>
              </w:rPr>
              <w:tab/>
              <w:t>Typical Cyber Forensic Investigation Practice:</w:t>
            </w:r>
          </w:p>
          <w:p w:rsidR="00DD7503" w:rsidRPr="00F30550" w:rsidRDefault="00DD7503" w:rsidP="00DD7503">
            <w:pPr>
              <w:spacing w:line="360" w:lineRule="auto"/>
              <w:rPr>
                <w:rFonts w:ascii="Arial" w:hAnsi="Arial" w:cs="Arial"/>
                <w:sz w:val="24"/>
                <w:szCs w:val="24"/>
              </w:rPr>
            </w:pPr>
          </w:p>
          <w:p w:rsidR="00DD7503" w:rsidRPr="00F30550" w:rsidRDefault="00DD7503" w:rsidP="00DD7503">
            <w:pPr>
              <w:spacing w:line="360" w:lineRule="auto"/>
              <w:rPr>
                <w:rFonts w:ascii="Arial" w:hAnsi="Arial" w:cs="Arial"/>
                <w:sz w:val="24"/>
                <w:szCs w:val="24"/>
              </w:rPr>
            </w:pPr>
            <w:r w:rsidRPr="00F30550">
              <w:rPr>
                <w:rFonts w:ascii="Arial" w:hAnsi="Arial" w:cs="Arial"/>
                <w:sz w:val="24"/>
                <w:szCs w:val="24"/>
              </w:rPr>
              <w:tab/>
              <w:t xml:space="preserve">Recognize all important digital sources of potential evidence of sources of </w:t>
            </w:r>
            <w:r w:rsidRPr="00F30550">
              <w:rPr>
                <w:rFonts w:ascii="Arial" w:hAnsi="Arial" w:cs="Arial"/>
                <w:sz w:val="24"/>
                <w:szCs w:val="24"/>
              </w:rPr>
              <w:tab/>
              <w:t>information.</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 xml:space="preserve">Decide/consider expectation of privacy issue (search warrant details, if </w:t>
            </w:r>
            <w:r>
              <w:rPr>
                <w:rFonts w:ascii="Arial" w:hAnsi="Arial" w:cs="Arial"/>
                <w:sz w:val="24"/>
                <w:szCs w:val="24"/>
              </w:rPr>
              <w:tab/>
            </w:r>
            <w:r w:rsidRPr="00F30550">
              <w:rPr>
                <w:rFonts w:ascii="Arial" w:hAnsi="Arial" w:cs="Arial"/>
                <w:sz w:val="24"/>
                <w:szCs w:val="24"/>
              </w:rPr>
              <w:t>necessary).</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Acquire and validate digital/cyber evidence (without alterations).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Protect original evidence (bag, device, establish chain of custody).</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Move evidence to secure forensics lab.</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Create copies of original device (without alterations to original).</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Confirm the copies of original device</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 xml:space="preserve">Develop precise cyber forensics tests, procedures, and overall plan (use </w:t>
            </w:r>
            <w:r>
              <w:rPr>
                <w:rFonts w:ascii="Arial" w:hAnsi="Arial" w:cs="Arial"/>
                <w:sz w:val="24"/>
                <w:szCs w:val="24"/>
              </w:rPr>
              <w:tab/>
            </w:r>
            <w:r w:rsidRPr="00F30550">
              <w:rPr>
                <w:rFonts w:ascii="Arial" w:hAnsi="Arial" w:cs="Arial"/>
                <w:sz w:val="24"/>
                <w:szCs w:val="24"/>
              </w:rPr>
              <w:t>formal procedures).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Complete and file a report on evidence, analysis, and assumptions.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Perform the plan using applicable forensic tools.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spacing w:line="360" w:lineRule="auto"/>
              <w:rPr>
                <w:rFonts w:ascii="Arial" w:hAnsi="Arial" w:cs="Arial"/>
                <w:sz w:val="24"/>
                <w:szCs w:val="24"/>
              </w:rPr>
            </w:pPr>
            <w:r w:rsidRPr="00F30550">
              <w:rPr>
                <w:rFonts w:ascii="Arial" w:hAnsi="Arial" w:cs="Arial"/>
                <w:sz w:val="24"/>
                <w:szCs w:val="24"/>
              </w:rPr>
              <w:tab/>
              <w:t>Convert digital data into presentable form (e.g., graphs).</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Subsequently the CFS will actually go with the main investigator or team to the crime </w:t>
            </w:r>
            <w:r w:rsidRPr="00F30550">
              <w:rPr>
                <w:rFonts w:ascii="Arial" w:hAnsi="Arial" w:cs="Arial"/>
                <w:sz w:val="24"/>
                <w:szCs w:val="24"/>
              </w:rPr>
              <w:lastRenderedPageBreak/>
              <w:t>scene and acquire the devices or equipment that contains the sources identified in the first step. It is critical that the CFS authenticates the objects captured by the appropriate means, and then secures them.</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The investigator must instantly establish a chain of custody for the evidence. The objects need to be labeled and placed into bags or wrappe</w:t>
            </w:r>
            <w:r>
              <w:rPr>
                <w:rFonts w:ascii="Arial" w:hAnsi="Arial" w:cs="Arial"/>
                <w:sz w:val="24"/>
                <w:szCs w:val="24"/>
              </w:rPr>
              <w:t xml:space="preserve">d with tape. The </w:t>
            </w:r>
            <w:r w:rsidRPr="00F30550">
              <w:rPr>
                <w:rFonts w:ascii="Arial" w:hAnsi="Arial" w:cs="Arial"/>
                <w:sz w:val="24"/>
                <w:szCs w:val="24"/>
              </w:rPr>
              <w:t>identification information should be written on bags or tap. The CFS is aware of the need to be careful about the type of bag to use. For example, soft bags would be needed for certain types of devices to prevent accidental alteration of the evidence. The CFS also needs to immediately record all items of evidence on a chain of custody form designed for cyber forensic investigations.</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Subsequently, the CFS would transport the original evidence to a secure forensics lab, where a closet or locker is used to store the original evidence securely. The laboratory has the tools and equipment necessary to perform the appropriate tests and procedures. Sometimes the CFS will need to obtain digital images on site when circumstances may prevent the equipment from being moved to the laboratory.</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The CFS should make copies of the original without interfering with or altering the originals because the CFS cannot perform tests or procedures on the original objects. The CFS takes the originals one by one and makes working copies from which tests </w:t>
            </w:r>
            <w:r w:rsidRPr="00F30550">
              <w:rPr>
                <w:rFonts w:ascii="Arial" w:hAnsi="Arial" w:cs="Arial"/>
                <w:sz w:val="24"/>
                <w:szCs w:val="24"/>
              </w:rPr>
              <w:tab/>
              <w:t>will be performed. Streaming software is needed for hard drives to make sure the working copy is an exact duplication of the original because of concealed digital evidence that would not get copied with normal copy procedures. The CFS, during this process, would need to validate the copies as being exact duplicates before performing any tests. At that point, the CFS needs a strategy of precisely what tests and procedures to perform. If that plan was not created in advance, it should be properly documented at this step. This would include the tests, tools, objectives and techniques. Then the CFS implements the plan, using suitable documents, tools and any evidence extracted.</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Courts and judges want to see expertise used in handling evidence presented to the court. Part of that would be evidence that the expert used formal procedures, such as a checklist, and industry standard best practices in handling data, extracting data, </w:t>
            </w:r>
            <w:r w:rsidRPr="00F30550">
              <w:rPr>
                <w:rFonts w:ascii="Arial" w:hAnsi="Arial" w:cs="Arial"/>
                <w:sz w:val="24"/>
                <w:szCs w:val="24"/>
              </w:rPr>
              <w:lastRenderedPageBreak/>
              <w:t>and analysing data, just like courts do with valuation experts and other experts.</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As a final point, the CFS takes the examination and conclusions and turns the digital data into functional, effective objects for the main investigator, attorneys, and especially for the court, if applicable (i.e. judge and/or jury). Typically, that would be useful graphs, a slide show file or plain English, to ease the ability of a reader to assimilate the facts without intellectual terms, highly technical graphs or scholarly discussions. The CFS may obviously be called as an expert witness if a trial becomes essential.</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448C" w:rsidP="00A851DA">
            <w:pPr>
              <w:rPr>
                <w:rFonts w:cs="Bliss-Regular"/>
                <w:color w:val="000000"/>
              </w:rPr>
            </w:pPr>
            <w:r>
              <w:rPr>
                <w:rFonts w:cs="Bliss-Regular"/>
                <w:color w:val="000000"/>
              </w:rPr>
              <w:t>Daahir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70C1" w:rsidP="00A851DA">
            <w:pPr>
              <w:rPr>
                <w:rFonts w:cs="Bliss-Regular"/>
                <w:color w:val="000000"/>
              </w:rPr>
            </w:pPr>
            <w:r>
              <w:rPr>
                <w:rFonts w:cs="Bliss-Regular"/>
                <w:color w:val="000000"/>
              </w:rPr>
              <w:t>13</w:t>
            </w:r>
            <w:r w:rsidR="006F461D">
              <w:rPr>
                <w:rFonts w:cs="Bliss-Regular"/>
                <w:color w:val="000000"/>
              </w:rPr>
              <w:t>.08.2014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3DCC" w:rsidRDefault="004E3DCC" w:rsidP="00CB4D0A">
      <w:pPr>
        <w:spacing w:after="0" w:line="240" w:lineRule="auto"/>
      </w:pPr>
      <w:r>
        <w:separator/>
      </w:r>
    </w:p>
  </w:endnote>
  <w:endnote w:type="continuationSeparator" w:id="0">
    <w:p w:rsidR="004E3DCC" w:rsidRDefault="004E3DC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3DCC" w:rsidRDefault="004E3DCC" w:rsidP="00CB4D0A">
      <w:pPr>
        <w:spacing w:after="0" w:line="240" w:lineRule="auto"/>
      </w:pPr>
      <w:r>
        <w:separator/>
      </w:r>
    </w:p>
  </w:footnote>
  <w:footnote w:type="continuationSeparator" w:id="0">
    <w:p w:rsidR="004E3DCC" w:rsidRDefault="004E3DC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90E0C"/>
    <w:multiLevelType w:val="hybridMultilevel"/>
    <w:tmpl w:val="64AA504E"/>
    <w:lvl w:ilvl="0" w:tplc="0407000F">
      <w:start w:val="1"/>
      <w:numFmt w:val="decimal"/>
      <w:lvlText w:val="%1."/>
      <w:lvlJc w:val="left"/>
      <w:pPr>
        <w:ind w:left="720" w:hanging="360"/>
      </w:pPr>
    </w:lvl>
    <w:lvl w:ilvl="1" w:tplc="1AAA3CFE">
      <w:start w:val="1"/>
      <w:numFmt w:val="upperRoman"/>
      <w:lvlText w:val="%2."/>
      <w:lvlJc w:val="left"/>
      <w:pPr>
        <w:ind w:left="1800" w:hanging="72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DD735C1"/>
    <w:multiLevelType w:val="hybridMultilevel"/>
    <w:tmpl w:val="3DA8C5E2"/>
    <w:lvl w:ilvl="0" w:tplc="04070001">
      <w:start w:val="1"/>
      <w:numFmt w:val="bullet"/>
      <w:lvlText w:val=""/>
      <w:lvlJc w:val="left"/>
      <w:pPr>
        <w:ind w:left="1488" w:hanging="360"/>
      </w:pPr>
      <w:rPr>
        <w:rFonts w:ascii="Symbol" w:hAnsi="Symbol" w:hint="default"/>
      </w:rPr>
    </w:lvl>
    <w:lvl w:ilvl="1" w:tplc="04070003" w:tentative="1">
      <w:start w:val="1"/>
      <w:numFmt w:val="bullet"/>
      <w:lvlText w:val="o"/>
      <w:lvlJc w:val="left"/>
      <w:pPr>
        <w:ind w:left="2208" w:hanging="360"/>
      </w:pPr>
      <w:rPr>
        <w:rFonts w:ascii="Courier New" w:hAnsi="Courier New" w:cs="Courier New" w:hint="default"/>
      </w:rPr>
    </w:lvl>
    <w:lvl w:ilvl="2" w:tplc="04070005" w:tentative="1">
      <w:start w:val="1"/>
      <w:numFmt w:val="bullet"/>
      <w:lvlText w:val=""/>
      <w:lvlJc w:val="left"/>
      <w:pPr>
        <w:ind w:left="2928" w:hanging="360"/>
      </w:pPr>
      <w:rPr>
        <w:rFonts w:ascii="Wingdings" w:hAnsi="Wingdings" w:hint="default"/>
      </w:rPr>
    </w:lvl>
    <w:lvl w:ilvl="3" w:tplc="04070001" w:tentative="1">
      <w:start w:val="1"/>
      <w:numFmt w:val="bullet"/>
      <w:lvlText w:val=""/>
      <w:lvlJc w:val="left"/>
      <w:pPr>
        <w:ind w:left="3648" w:hanging="360"/>
      </w:pPr>
      <w:rPr>
        <w:rFonts w:ascii="Symbol" w:hAnsi="Symbol" w:hint="default"/>
      </w:rPr>
    </w:lvl>
    <w:lvl w:ilvl="4" w:tplc="04070003" w:tentative="1">
      <w:start w:val="1"/>
      <w:numFmt w:val="bullet"/>
      <w:lvlText w:val="o"/>
      <w:lvlJc w:val="left"/>
      <w:pPr>
        <w:ind w:left="4368" w:hanging="360"/>
      </w:pPr>
      <w:rPr>
        <w:rFonts w:ascii="Courier New" w:hAnsi="Courier New" w:cs="Courier New" w:hint="default"/>
      </w:rPr>
    </w:lvl>
    <w:lvl w:ilvl="5" w:tplc="04070005" w:tentative="1">
      <w:start w:val="1"/>
      <w:numFmt w:val="bullet"/>
      <w:lvlText w:val=""/>
      <w:lvlJc w:val="left"/>
      <w:pPr>
        <w:ind w:left="5088" w:hanging="360"/>
      </w:pPr>
      <w:rPr>
        <w:rFonts w:ascii="Wingdings" w:hAnsi="Wingdings" w:hint="default"/>
      </w:rPr>
    </w:lvl>
    <w:lvl w:ilvl="6" w:tplc="04070001" w:tentative="1">
      <w:start w:val="1"/>
      <w:numFmt w:val="bullet"/>
      <w:lvlText w:val=""/>
      <w:lvlJc w:val="left"/>
      <w:pPr>
        <w:ind w:left="5808" w:hanging="360"/>
      </w:pPr>
      <w:rPr>
        <w:rFonts w:ascii="Symbol" w:hAnsi="Symbol" w:hint="default"/>
      </w:rPr>
    </w:lvl>
    <w:lvl w:ilvl="7" w:tplc="04070003" w:tentative="1">
      <w:start w:val="1"/>
      <w:numFmt w:val="bullet"/>
      <w:lvlText w:val="o"/>
      <w:lvlJc w:val="left"/>
      <w:pPr>
        <w:ind w:left="6528" w:hanging="360"/>
      </w:pPr>
      <w:rPr>
        <w:rFonts w:ascii="Courier New" w:hAnsi="Courier New" w:cs="Courier New" w:hint="default"/>
      </w:rPr>
    </w:lvl>
    <w:lvl w:ilvl="8" w:tplc="04070005" w:tentative="1">
      <w:start w:val="1"/>
      <w:numFmt w:val="bullet"/>
      <w:lvlText w:val=""/>
      <w:lvlJc w:val="left"/>
      <w:pPr>
        <w:ind w:left="7248"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705CE6"/>
    <w:multiLevelType w:val="hybridMultilevel"/>
    <w:tmpl w:val="3B04790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nsid w:val="664815FE"/>
    <w:multiLevelType w:val="hybridMultilevel"/>
    <w:tmpl w:val="BA8E83E8"/>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0D19D6"/>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C19FF"/>
    <w:rsid w:val="004E3CDA"/>
    <w:rsid w:val="004E3DCC"/>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92CDD"/>
    <w:rsid w:val="006F461D"/>
    <w:rsid w:val="0070347F"/>
    <w:rsid w:val="0070678E"/>
    <w:rsid w:val="00831C11"/>
    <w:rsid w:val="008A60B4"/>
    <w:rsid w:val="008B3C31"/>
    <w:rsid w:val="008B64FE"/>
    <w:rsid w:val="008E427E"/>
    <w:rsid w:val="009024F9"/>
    <w:rsid w:val="00935BF7"/>
    <w:rsid w:val="0095442C"/>
    <w:rsid w:val="00983942"/>
    <w:rsid w:val="009C37E0"/>
    <w:rsid w:val="00A14B66"/>
    <w:rsid w:val="00A65CF7"/>
    <w:rsid w:val="00A851DA"/>
    <w:rsid w:val="00AC7D5B"/>
    <w:rsid w:val="00AD26E9"/>
    <w:rsid w:val="00AE1481"/>
    <w:rsid w:val="00B0415E"/>
    <w:rsid w:val="00B04678"/>
    <w:rsid w:val="00B82C4D"/>
    <w:rsid w:val="00BC46DF"/>
    <w:rsid w:val="00C03577"/>
    <w:rsid w:val="00C3448C"/>
    <w:rsid w:val="00C65FEA"/>
    <w:rsid w:val="00C870C1"/>
    <w:rsid w:val="00CA0AC2"/>
    <w:rsid w:val="00CB4D0A"/>
    <w:rsid w:val="00CC2FB3"/>
    <w:rsid w:val="00CC575A"/>
    <w:rsid w:val="00D039AC"/>
    <w:rsid w:val="00D427DE"/>
    <w:rsid w:val="00D5587D"/>
    <w:rsid w:val="00D707CC"/>
    <w:rsid w:val="00D821FE"/>
    <w:rsid w:val="00DB0793"/>
    <w:rsid w:val="00DD7503"/>
    <w:rsid w:val="00DE5A6B"/>
    <w:rsid w:val="00E00821"/>
    <w:rsid w:val="00E04DB4"/>
    <w:rsid w:val="00E30679"/>
    <w:rsid w:val="00E4597D"/>
    <w:rsid w:val="00E54832"/>
    <w:rsid w:val="00E56A90"/>
    <w:rsid w:val="00E641CC"/>
    <w:rsid w:val="00E94FF1"/>
    <w:rsid w:val="00EA30AB"/>
    <w:rsid w:val="00EB3925"/>
    <w:rsid w:val="00F43707"/>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bsatz-Standardschriftart"/>
    <w:uiPriority w:val="99"/>
    <w:unhideWhenUsed/>
    <w:rsid w:val="00DD750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sc2.org/cyber-forensic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9C1C8-F927-446B-97F8-6C98E9519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2660</Words>
  <Characters>16759</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9</cp:revision>
  <dcterms:created xsi:type="dcterms:W3CDTF">2014-08-01T16:21:00Z</dcterms:created>
  <dcterms:modified xsi:type="dcterms:W3CDTF">2014-08-13T18:56:00Z</dcterms:modified>
</cp:coreProperties>
</file>