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7C5C"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sidRPr="003238A1">
              <w:rPr>
                <w:rFonts w:ascii="Arial" w:hAnsi="Arial" w:cs="Arial"/>
              </w:rPr>
              <w:t>Gemma Banham</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F10B12" w:rsidRPr="003238A1" w:rsidRDefault="00F10B12" w:rsidP="00F10B12">
            <w:pPr>
              <w:pStyle w:val="Default"/>
              <w:rPr>
                <w:rFonts w:ascii="Arial" w:hAnsi="Arial" w:cs="Arial"/>
              </w:rPr>
            </w:pPr>
            <w:r>
              <w:rPr>
                <w:rFonts w:ascii="Arial" w:hAnsi="Arial" w:cs="Arial"/>
              </w:rPr>
              <w:t>1503</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Pr>
                <w:rFonts w:ascii="Arial" w:hAnsi="Arial" w:cs="Arial"/>
              </w:rPr>
              <w:t>Diploma in Forensic Accounting</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F10B12" w:rsidRPr="00F10B12" w:rsidRDefault="00F65A16" w:rsidP="00F10B12">
            <w:pPr>
              <w:rPr>
                <w:rFonts w:ascii="Arial" w:hAnsi="Arial" w:cs="Arial"/>
                <w:sz w:val="24"/>
                <w:szCs w:val="24"/>
              </w:rPr>
            </w:pPr>
            <w:r>
              <w:rPr>
                <w:rFonts w:ascii="Arial" w:hAnsi="Arial" w:cs="Arial"/>
                <w:sz w:val="24"/>
                <w:szCs w:val="24"/>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3"/>
        <w:gridCol w:w="1247"/>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0B12" w:rsidP="00A851DA">
            <w:pPr>
              <w:rPr>
                <w:rFonts w:cs="Bliss-Regular"/>
                <w:color w:val="000000"/>
              </w:rPr>
            </w:pPr>
            <w:r>
              <w:rPr>
                <w:rFonts w:ascii="Arial" w:hAnsi="Arial" w:cs="Arial"/>
                <w:color w:val="000000"/>
                <w:sz w:val="24"/>
                <w:szCs w:val="24"/>
              </w:rPr>
              <w:t>Gemma Banham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5A16" w:rsidP="00F65A16">
            <w:pPr>
              <w:rPr>
                <w:rFonts w:cs="Bliss-Regular"/>
                <w:color w:val="000000"/>
              </w:rPr>
            </w:pPr>
            <w:r>
              <w:rPr>
                <w:rFonts w:ascii="Arial" w:hAnsi="Arial" w:cs="Arial"/>
                <w:color w:val="000000"/>
                <w:sz w:val="24"/>
                <w:szCs w:val="24"/>
              </w:rPr>
              <w:t>02</w:t>
            </w:r>
            <w:r w:rsidR="000A53B2">
              <w:rPr>
                <w:rFonts w:ascii="Arial" w:hAnsi="Arial" w:cs="Arial"/>
                <w:color w:val="000000"/>
                <w:sz w:val="24"/>
                <w:szCs w:val="24"/>
              </w:rPr>
              <w:t>/</w:t>
            </w:r>
            <w:r>
              <w:rPr>
                <w:rFonts w:ascii="Arial" w:hAnsi="Arial" w:cs="Arial"/>
                <w:color w:val="000000"/>
                <w:sz w:val="24"/>
                <w:szCs w:val="24"/>
              </w:rPr>
              <w:t>0</w:t>
            </w:r>
            <w:r w:rsidR="000A53B2">
              <w:rPr>
                <w:rFonts w:ascii="Arial" w:hAnsi="Arial" w:cs="Arial"/>
                <w:color w:val="000000"/>
                <w:sz w:val="24"/>
                <w:szCs w:val="24"/>
              </w:rPr>
              <w:t>1</w:t>
            </w:r>
            <w:r w:rsidR="00F10B12">
              <w:rPr>
                <w:rFonts w:ascii="Arial" w:hAnsi="Arial" w:cs="Arial"/>
                <w:color w:val="000000"/>
                <w:sz w:val="24"/>
                <w:szCs w:val="24"/>
              </w:rPr>
              <w:t>/201</w:t>
            </w:r>
            <w:r>
              <w:rPr>
                <w:rFonts w:ascii="Arial" w:hAnsi="Arial" w:cs="Arial"/>
                <w:color w:val="000000"/>
                <w:sz w:val="24"/>
                <w:szCs w:val="24"/>
              </w:rPr>
              <w:t>6</w:t>
            </w:r>
          </w:p>
        </w:tc>
      </w:tr>
    </w:tbl>
    <w:p w:rsidR="00AF205E" w:rsidRDefault="00AF205E" w:rsidP="00AF205E">
      <w:pPr>
        <w:spacing w:line="360" w:lineRule="auto"/>
        <w:rPr>
          <w:rFonts w:cs="Bliss-Regular"/>
          <w:color w:val="000000"/>
          <w:lang w:val="en-US"/>
        </w:rPr>
      </w:pPr>
    </w:p>
    <w:p w:rsidR="00F65A16" w:rsidRPr="00260314" w:rsidRDefault="00F65A16" w:rsidP="00F65A16">
      <w:pPr>
        <w:spacing w:line="360" w:lineRule="auto"/>
        <w:rPr>
          <w:rFonts w:ascii="Arial" w:hAnsi="Arial" w:cs="Arial"/>
          <w:sz w:val="24"/>
          <w:szCs w:val="24"/>
        </w:rPr>
      </w:pPr>
      <w:r w:rsidRPr="00260314">
        <w:rPr>
          <w:rFonts w:ascii="Arial" w:hAnsi="Arial" w:cs="Arial"/>
          <w:sz w:val="24"/>
          <w:szCs w:val="24"/>
        </w:rPr>
        <w:lastRenderedPageBreak/>
        <w:t>Q1.</w:t>
      </w:r>
    </w:p>
    <w:p w:rsidR="00F65A16" w:rsidRPr="00260314" w:rsidRDefault="00F65A16" w:rsidP="00F65A16">
      <w:pPr>
        <w:pStyle w:val="ListParagraph"/>
        <w:numPr>
          <w:ilvl w:val="0"/>
          <w:numId w:val="16"/>
        </w:numPr>
        <w:spacing w:after="160" w:line="360" w:lineRule="auto"/>
        <w:rPr>
          <w:rFonts w:ascii="Arial" w:hAnsi="Arial" w:cs="Arial"/>
          <w:sz w:val="24"/>
          <w:szCs w:val="24"/>
        </w:rPr>
      </w:pPr>
      <w:r w:rsidRPr="00260314">
        <w:rPr>
          <w:rFonts w:ascii="Arial" w:hAnsi="Arial" w:cs="Arial"/>
          <w:sz w:val="24"/>
          <w:szCs w:val="24"/>
        </w:rPr>
        <w:t>Fraud risk assessment depends on the investigator having knowledge of fraud concepts, including the fraud triangle, indicators of fraud, types of fraud schemes and an understanding of the fraud environment.</w:t>
      </w:r>
    </w:p>
    <w:p w:rsidR="00F65A16" w:rsidRPr="00260314" w:rsidRDefault="00F65A16" w:rsidP="00F65A16">
      <w:pPr>
        <w:pStyle w:val="ListParagraph"/>
        <w:spacing w:line="360" w:lineRule="auto"/>
        <w:rPr>
          <w:rFonts w:ascii="Arial" w:hAnsi="Arial" w:cs="Arial"/>
          <w:sz w:val="24"/>
          <w:szCs w:val="24"/>
        </w:rPr>
      </w:pPr>
      <w:r w:rsidRPr="00260314">
        <w:rPr>
          <w:rFonts w:ascii="Arial" w:hAnsi="Arial" w:cs="Arial"/>
          <w:sz w:val="24"/>
          <w:szCs w:val="24"/>
        </w:rPr>
        <w:t>The Association of Certified Fraud Examiners (ACFE) reviewed the statistics of resolved frauds and determined that some industries and organisations are more vulnerable to embezzlement, theft and fraud than others. Therefore during a fraud risk assessment it should be considered if an organisation operating in an industry highly susceptible to fraud is also at greater risk of fraud. The ACFE statistics show that the banking and financial services sector has the highest number of occurrences of fraud.</w:t>
      </w:r>
    </w:p>
    <w:p w:rsidR="00F65A16" w:rsidRPr="00260314" w:rsidRDefault="00F65A16" w:rsidP="00F65A16">
      <w:pPr>
        <w:pStyle w:val="ListParagraph"/>
        <w:spacing w:line="360" w:lineRule="auto"/>
        <w:rPr>
          <w:rFonts w:ascii="Arial" w:hAnsi="Arial" w:cs="Arial"/>
          <w:sz w:val="24"/>
          <w:szCs w:val="24"/>
        </w:rPr>
      </w:pPr>
      <w:r w:rsidRPr="00260314">
        <w:rPr>
          <w:rFonts w:ascii="Arial" w:hAnsi="Arial" w:cs="Arial"/>
          <w:sz w:val="24"/>
          <w:szCs w:val="24"/>
        </w:rPr>
        <w:t>The current state of the economy will also factor in a fraud risk assessment since during times of hardship people are even more likely to commit fraud.</w:t>
      </w:r>
    </w:p>
    <w:p w:rsidR="00F65A16" w:rsidRPr="00260314" w:rsidRDefault="00F65A16" w:rsidP="00F65A16">
      <w:pPr>
        <w:pStyle w:val="ListParagraph"/>
        <w:numPr>
          <w:ilvl w:val="0"/>
          <w:numId w:val="16"/>
        </w:numPr>
        <w:spacing w:after="160" w:line="360" w:lineRule="auto"/>
        <w:rPr>
          <w:rFonts w:ascii="Arial" w:hAnsi="Arial" w:cs="Arial"/>
          <w:sz w:val="24"/>
          <w:szCs w:val="24"/>
        </w:rPr>
      </w:pPr>
      <w:r w:rsidRPr="00260314">
        <w:rPr>
          <w:rFonts w:ascii="Arial" w:hAnsi="Arial" w:cs="Arial"/>
          <w:sz w:val="24"/>
          <w:szCs w:val="24"/>
        </w:rPr>
        <w:t>The main concepts about risk assessment are probability and impact. The probability is the likelihood of the event occurring and the impact is the magnitude of the event. These concepts are quite simple to understand but their application is more difficult, there are a number of questions that must be answered:</w:t>
      </w:r>
    </w:p>
    <w:p w:rsidR="00F65A16" w:rsidRPr="00260314" w:rsidRDefault="00F65A16" w:rsidP="00F65A16">
      <w:pPr>
        <w:pStyle w:val="ListParagraph"/>
        <w:numPr>
          <w:ilvl w:val="1"/>
          <w:numId w:val="16"/>
        </w:numPr>
        <w:spacing w:after="160" w:line="360" w:lineRule="auto"/>
        <w:rPr>
          <w:rFonts w:ascii="Arial" w:hAnsi="Arial" w:cs="Arial"/>
          <w:sz w:val="24"/>
          <w:szCs w:val="24"/>
        </w:rPr>
      </w:pPr>
      <w:r w:rsidRPr="00260314">
        <w:rPr>
          <w:rFonts w:ascii="Arial" w:hAnsi="Arial" w:cs="Arial"/>
          <w:sz w:val="24"/>
          <w:szCs w:val="24"/>
        </w:rPr>
        <w:t>Which risk factors should be considered?</w:t>
      </w:r>
    </w:p>
    <w:p w:rsidR="00F65A16" w:rsidRPr="00260314" w:rsidRDefault="00F65A16" w:rsidP="00F65A16">
      <w:pPr>
        <w:pStyle w:val="ListParagraph"/>
        <w:numPr>
          <w:ilvl w:val="1"/>
          <w:numId w:val="16"/>
        </w:numPr>
        <w:spacing w:after="160" w:line="360" w:lineRule="auto"/>
        <w:rPr>
          <w:rFonts w:ascii="Arial" w:hAnsi="Arial" w:cs="Arial"/>
          <w:sz w:val="24"/>
          <w:szCs w:val="24"/>
        </w:rPr>
      </w:pPr>
      <w:r w:rsidRPr="00260314">
        <w:rPr>
          <w:rFonts w:ascii="Arial" w:hAnsi="Arial" w:cs="Arial"/>
          <w:sz w:val="24"/>
          <w:szCs w:val="24"/>
        </w:rPr>
        <w:t>How can risk be measured precisely?</w:t>
      </w:r>
    </w:p>
    <w:p w:rsidR="00F65A16" w:rsidRPr="00260314" w:rsidRDefault="00F65A16" w:rsidP="00F65A16">
      <w:pPr>
        <w:pStyle w:val="ListParagraph"/>
        <w:numPr>
          <w:ilvl w:val="1"/>
          <w:numId w:val="16"/>
        </w:numPr>
        <w:spacing w:after="160" w:line="360" w:lineRule="auto"/>
        <w:rPr>
          <w:rFonts w:ascii="Arial" w:hAnsi="Arial" w:cs="Arial"/>
          <w:sz w:val="24"/>
          <w:szCs w:val="24"/>
        </w:rPr>
      </w:pPr>
      <w:r w:rsidRPr="00260314">
        <w:rPr>
          <w:rFonts w:ascii="Arial" w:hAnsi="Arial" w:cs="Arial"/>
          <w:sz w:val="24"/>
          <w:szCs w:val="24"/>
        </w:rPr>
        <w:t>Which tools will help in risk assessment?</w:t>
      </w:r>
    </w:p>
    <w:p w:rsidR="00F65A16" w:rsidRPr="00260314" w:rsidRDefault="00F65A16" w:rsidP="00F65A16">
      <w:pPr>
        <w:spacing w:line="360" w:lineRule="auto"/>
        <w:ind w:left="720"/>
        <w:rPr>
          <w:rFonts w:ascii="Arial" w:hAnsi="Arial" w:cs="Arial"/>
          <w:sz w:val="24"/>
          <w:szCs w:val="24"/>
        </w:rPr>
      </w:pPr>
      <w:r w:rsidRPr="00260314">
        <w:rPr>
          <w:rFonts w:ascii="Arial" w:hAnsi="Arial" w:cs="Arial"/>
          <w:sz w:val="24"/>
          <w:szCs w:val="24"/>
        </w:rPr>
        <w:t xml:space="preserve">The risks should be assessed on various levels such as entity, behavioural, products and services, geography, accounting and business processes, computerized systems, etc. </w:t>
      </w:r>
    </w:p>
    <w:p w:rsidR="00F65A16" w:rsidRPr="00260314" w:rsidRDefault="00F65A16" w:rsidP="00F65A16">
      <w:pPr>
        <w:spacing w:line="360" w:lineRule="auto"/>
        <w:ind w:left="720"/>
        <w:rPr>
          <w:rFonts w:ascii="Arial" w:hAnsi="Arial" w:cs="Arial"/>
          <w:sz w:val="24"/>
          <w:szCs w:val="24"/>
        </w:rPr>
      </w:pPr>
      <w:r w:rsidRPr="00260314">
        <w:rPr>
          <w:rFonts w:ascii="Arial" w:hAnsi="Arial" w:cs="Arial"/>
          <w:sz w:val="24"/>
          <w:szCs w:val="24"/>
        </w:rPr>
        <w:t>The assessment usually takes place at entity level first due to the fact that fraud, embezzlement or theft can only be successful with a number of factors in place; these include, organisational culture, working environment, executive and employee personalities and internal controls.</w:t>
      </w:r>
    </w:p>
    <w:p w:rsidR="00F65A16" w:rsidRPr="00260314" w:rsidRDefault="00F65A16" w:rsidP="00F65A16">
      <w:pPr>
        <w:pStyle w:val="ListParagraph"/>
        <w:numPr>
          <w:ilvl w:val="0"/>
          <w:numId w:val="16"/>
        </w:numPr>
        <w:spacing w:after="160" w:line="360" w:lineRule="auto"/>
        <w:rPr>
          <w:rFonts w:ascii="Arial" w:hAnsi="Arial" w:cs="Arial"/>
          <w:sz w:val="24"/>
          <w:szCs w:val="24"/>
        </w:rPr>
      </w:pPr>
      <w:r w:rsidRPr="00260314">
        <w:rPr>
          <w:rFonts w:ascii="Arial" w:hAnsi="Arial" w:cs="Arial"/>
          <w:sz w:val="24"/>
          <w:szCs w:val="24"/>
        </w:rPr>
        <w:t>There are a number of internal factors that should be considered for fraud risk assessments, they are all based around inadequate controls and a lack of supervision, they include:</w:t>
      </w:r>
    </w:p>
    <w:p w:rsidR="00F65A16" w:rsidRPr="00260314" w:rsidRDefault="00F65A16" w:rsidP="00F65A16">
      <w:pPr>
        <w:pStyle w:val="ListParagraph"/>
        <w:numPr>
          <w:ilvl w:val="1"/>
          <w:numId w:val="16"/>
        </w:numPr>
        <w:spacing w:after="160" w:line="360" w:lineRule="auto"/>
        <w:rPr>
          <w:rFonts w:ascii="Arial" w:hAnsi="Arial" w:cs="Arial"/>
          <w:sz w:val="24"/>
          <w:szCs w:val="24"/>
        </w:rPr>
      </w:pPr>
      <w:r w:rsidRPr="00260314">
        <w:rPr>
          <w:rFonts w:ascii="Arial" w:hAnsi="Arial" w:cs="Arial"/>
          <w:sz w:val="24"/>
          <w:szCs w:val="24"/>
        </w:rPr>
        <w:t>Lack of an organisational culture that encourages honesty</w:t>
      </w:r>
    </w:p>
    <w:p w:rsidR="00F65A16" w:rsidRPr="00260314" w:rsidRDefault="00F65A16" w:rsidP="00F65A16">
      <w:pPr>
        <w:pStyle w:val="ListParagraph"/>
        <w:numPr>
          <w:ilvl w:val="1"/>
          <w:numId w:val="16"/>
        </w:numPr>
        <w:spacing w:after="160" w:line="360" w:lineRule="auto"/>
        <w:rPr>
          <w:rFonts w:ascii="Arial" w:hAnsi="Arial" w:cs="Arial"/>
          <w:sz w:val="24"/>
          <w:szCs w:val="24"/>
        </w:rPr>
      </w:pPr>
      <w:r w:rsidRPr="00260314">
        <w:rPr>
          <w:rFonts w:ascii="Arial" w:hAnsi="Arial" w:cs="Arial"/>
          <w:sz w:val="24"/>
          <w:szCs w:val="24"/>
        </w:rPr>
        <w:lastRenderedPageBreak/>
        <w:t>No set personal conduct or performance standards; or failure to communicate those in place</w:t>
      </w:r>
    </w:p>
    <w:p w:rsidR="00F65A16" w:rsidRPr="00260314" w:rsidRDefault="00F65A16" w:rsidP="00F65A16">
      <w:pPr>
        <w:pStyle w:val="ListParagraph"/>
        <w:numPr>
          <w:ilvl w:val="1"/>
          <w:numId w:val="16"/>
        </w:numPr>
        <w:spacing w:after="160" w:line="360" w:lineRule="auto"/>
        <w:rPr>
          <w:rFonts w:ascii="Arial" w:hAnsi="Arial" w:cs="Arial"/>
          <w:sz w:val="24"/>
          <w:szCs w:val="24"/>
        </w:rPr>
      </w:pPr>
      <w:r w:rsidRPr="00260314">
        <w:rPr>
          <w:rFonts w:ascii="Arial" w:hAnsi="Arial" w:cs="Arial"/>
          <w:sz w:val="24"/>
          <w:szCs w:val="24"/>
        </w:rPr>
        <w:t>Lack of training regarding legal, ethical, fraud detection and security policies and practices</w:t>
      </w:r>
    </w:p>
    <w:p w:rsidR="00F65A16" w:rsidRPr="00260314" w:rsidRDefault="00F65A16" w:rsidP="00F65A16">
      <w:pPr>
        <w:pStyle w:val="ListParagraph"/>
        <w:numPr>
          <w:ilvl w:val="1"/>
          <w:numId w:val="16"/>
        </w:numPr>
        <w:spacing w:after="160" w:line="360" w:lineRule="auto"/>
        <w:rPr>
          <w:rFonts w:ascii="Arial" w:hAnsi="Arial" w:cs="Arial"/>
          <w:sz w:val="24"/>
          <w:szCs w:val="24"/>
        </w:rPr>
      </w:pPr>
      <w:r w:rsidRPr="00260314">
        <w:rPr>
          <w:rFonts w:ascii="Arial" w:hAnsi="Arial" w:cs="Arial"/>
          <w:sz w:val="24"/>
          <w:szCs w:val="24"/>
        </w:rPr>
        <w:t>Lack of company policy regarding sanctions for financial crime and breach of security</w:t>
      </w:r>
    </w:p>
    <w:p w:rsidR="00F65A16" w:rsidRPr="00260314" w:rsidRDefault="00F65A16" w:rsidP="00F65A16">
      <w:pPr>
        <w:pStyle w:val="ListParagraph"/>
        <w:numPr>
          <w:ilvl w:val="1"/>
          <w:numId w:val="16"/>
        </w:numPr>
        <w:spacing w:after="160" w:line="360" w:lineRule="auto"/>
        <w:rPr>
          <w:rFonts w:ascii="Arial" w:hAnsi="Arial" w:cs="Arial"/>
          <w:sz w:val="24"/>
          <w:szCs w:val="24"/>
        </w:rPr>
      </w:pPr>
      <w:r w:rsidRPr="00260314">
        <w:rPr>
          <w:rFonts w:ascii="Arial" w:hAnsi="Arial" w:cs="Arial"/>
          <w:sz w:val="24"/>
          <w:szCs w:val="24"/>
        </w:rPr>
        <w:t>No action taken to address poor performance levels or questionable personal behaviour which violates company policies</w:t>
      </w:r>
    </w:p>
    <w:p w:rsidR="00F65A16" w:rsidRPr="00260314" w:rsidRDefault="00F65A16" w:rsidP="00F65A16">
      <w:pPr>
        <w:pStyle w:val="ListParagraph"/>
        <w:numPr>
          <w:ilvl w:val="1"/>
          <w:numId w:val="16"/>
        </w:numPr>
        <w:spacing w:after="160" w:line="360" w:lineRule="auto"/>
        <w:rPr>
          <w:rFonts w:ascii="Arial" w:hAnsi="Arial" w:cs="Arial"/>
          <w:sz w:val="24"/>
          <w:szCs w:val="24"/>
        </w:rPr>
      </w:pPr>
      <w:r w:rsidRPr="00260314">
        <w:rPr>
          <w:rFonts w:ascii="Arial" w:hAnsi="Arial" w:cs="Arial"/>
          <w:sz w:val="24"/>
          <w:szCs w:val="24"/>
        </w:rPr>
        <w:t>No clear job role descriptions including accountability, duties and responsibilities</w:t>
      </w:r>
    </w:p>
    <w:p w:rsidR="00F65A16" w:rsidRPr="00260314" w:rsidRDefault="00F65A16" w:rsidP="00F65A16">
      <w:pPr>
        <w:pStyle w:val="ListParagraph"/>
        <w:numPr>
          <w:ilvl w:val="1"/>
          <w:numId w:val="16"/>
        </w:numPr>
        <w:spacing w:after="160" w:line="360" w:lineRule="auto"/>
        <w:rPr>
          <w:rFonts w:ascii="Arial" w:hAnsi="Arial" w:cs="Arial"/>
          <w:sz w:val="24"/>
          <w:szCs w:val="24"/>
        </w:rPr>
      </w:pPr>
      <w:r w:rsidRPr="00260314">
        <w:rPr>
          <w:rFonts w:ascii="Arial" w:hAnsi="Arial" w:cs="Arial"/>
          <w:sz w:val="24"/>
          <w:szCs w:val="24"/>
        </w:rPr>
        <w:t>Irregular internal audits or inspections to follow-through on monitoring compliance with company policies and procedures</w:t>
      </w:r>
    </w:p>
    <w:p w:rsidR="00F65A16" w:rsidRPr="00260314" w:rsidRDefault="00F65A16" w:rsidP="00F65A16">
      <w:pPr>
        <w:pStyle w:val="ListParagraph"/>
        <w:numPr>
          <w:ilvl w:val="0"/>
          <w:numId w:val="16"/>
        </w:numPr>
        <w:spacing w:after="160" w:line="360" w:lineRule="auto"/>
        <w:rPr>
          <w:rFonts w:ascii="Arial" w:hAnsi="Arial" w:cs="Arial"/>
          <w:sz w:val="24"/>
          <w:szCs w:val="24"/>
        </w:rPr>
      </w:pPr>
      <w:r w:rsidRPr="00260314">
        <w:rPr>
          <w:rFonts w:ascii="Arial" w:hAnsi="Arial" w:cs="Arial"/>
          <w:sz w:val="24"/>
          <w:szCs w:val="24"/>
        </w:rPr>
        <w:t>Inherent risk is the risk of a loss occurring due to the circumstances that exist in an environment</w:t>
      </w:r>
      <w:r>
        <w:rPr>
          <w:rFonts w:ascii="Arial" w:hAnsi="Arial" w:cs="Arial"/>
          <w:sz w:val="24"/>
          <w:szCs w:val="24"/>
        </w:rPr>
        <w:t xml:space="preserve"> with</w:t>
      </w:r>
      <w:r w:rsidRPr="00260314">
        <w:rPr>
          <w:rFonts w:ascii="Arial" w:hAnsi="Arial" w:cs="Arial"/>
          <w:sz w:val="24"/>
          <w:szCs w:val="24"/>
        </w:rPr>
        <w:t xml:space="preserve"> the absence of any action to control or modify those circumstances, i.e. with no internal controls present. For auditing purposes the inherent risk would be the likelihood that financial statements are materially incorrect before considering the effectiveness of the internal controls present. Inherent risk is generally considered to be higher where a high degree of judgement and estimation is involved or where transactions are highly complex. The amount of inherent risk with a fraud scheme will be determine by the risk assessment team. It can be expressed as a percentage or a level (high, medium or low). A number of factors will need considering while measuring this risk including the industry, organisational structure and market volatility.</w:t>
      </w:r>
    </w:p>
    <w:p w:rsidR="00F65A16" w:rsidRPr="00260314" w:rsidRDefault="00F65A16" w:rsidP="00F65A16">
      <w:pPr>
        <w:pStyle w:val="ListParagraph"/>
        <w:numPr>
          <w:ilvl w:val="0"/>
          <w:numId w:val="16"/>
        </w:numPr>
        <w:spacing w:after="160" w:line="360" w:lineRule="auto"/>
        <w:rPr>
          <w:rFonts w:ascii="Arial" w:hAnsi="Arial" w:cs="Arial"/>
          <w:sz w:val="24"/>
          <w:szCs w:val="24"/>
        </w:rPr>
      </w:pPr>
      <w:r w:rsidRPr="00260314">
        <w:rPr>
          <w:rFonts w:ascii="Arial" w:hAnsi="Arial" w:cs="Arial"/>
          <w:sz w:val="24"/>
          <w:szCs w:val="24"/>
        </w:rPr>
        <w:t>Residual risk is the risk that remains after all efforts to identify and eliminate risk have been made, i.e. after mitigation by internal controls. If the residual risk is considered high then it should be determined if an additional control could be implemented to mitigate the risk. If this is not possible then there are two possible responses to the residual risk, to accept it or to transfer it. Accepting the level of risk would be achieved by simply doing nothing or the risk can be transferred by taking out insurance.</w:t>
      </w:r>
    </w:p>
    <w:p w:rsidR="00F65A16" w:rsidRPr="00260314" w:rsidRDefault="00F65A16" w:rsidP="00F65A16">
      <w:pPr>
        <w:spacing w:line="360" w:lineRule="auto"/>
        <w:rPr>
          <w:rFonts w:ascii="Arial" w:hAnsi="Arial" w:cs="Arial"/>
          <w:sz w:val="24"/>
          <w:szCs w:val="24"/>
        </w:rPr>
      </w:pPr>
    </w:p>
    <w:p w:rsidR="00F65A16" w:rsidRPr="00260314" w:rsidRDefault="00F65A16" w:rsidP="00F65A16">
      <w:pPr>
        <w:spacing w:line="360" w:lineRule="auto"/>
        <w:ind w:left="720" w:hanging="720"/>
        <w:rPr>
          <w:rFonts w:ascii="Arial" w:hAnsi="Arial" w:cs="Arial"/>
          <w:sz w:val="24"/>
          <w:szCs w:val="24"/>
        </w:rPr>
      </w:pPr>
      <w:r w:rsidRPr="00260314">
        <w:rPr>
          <w:rFonts w:ascii="Arial" w:hAnsi="Arial" w:cs="Arial"/>
          <w:sz w:val="24"/>
          <w:szCs w:val="24"/>
        </w:rPr>
        <w:lastRenderedPageBreak/>
        <w:t xml:space="preserve">Q2. </w:t>
      </w:r>
      <w:r w:rsidRPr="00260314">
        <w:rPr>
          <w:rFonts w:ascii="Arial" w:hAnsi="Arial" w:cs="Arial"/>
          <w:sz w:val="24"/>
          <w:szCs w:val="24"/>
        </w:rPr>
        <w:tab/>
        <w:t>The following table shows a fraud risk assessment check list for a business:</w:t>
      </w:r>
    </w:p>
    <w:tbl>
      <w:tblPr>
        <w:tblStyle w:val="TableGrid"/>
        <w:tblW w:w="0" w:type="auto"/>
        <w:tblInd w:w="720" w:type="dxa"/>
        <w:tblLayout w:type="fixed"/>
        <w:tblLook w:val="04A0" w:firstRow="1" w:lastRow="0" w:firstColumn="1" w:lastColumn="0" w:noHBand="0" w:noVBand="1"/>
      </w:tblPr>
      <w:tblGrid>
        <w:gridCol w:w="4237"/>
        <w:gridCol w:w="992"/>
        <w:gridCol w:w="992"/>
        <w:gridCol w:w="992"/>
        <w:gridCol w:w="1083"/>
      </w:tblGrid>
      <w:tr w:rsidR="00F65A16" w:rsidRPr="00260314" w:rsidTr="008757D4">
        <w:tc>
          <w:tcPr>
            <w:tcW w:w="4237" w:type="dxa"/>
          </w:tcPr>
          <w:p w:rsidR="00F65A16" w:rsidRPr="00260314" w:rsidRDefault="00F65A16" w:rsidP="008757D4">
            <w:pPr>
              <w:spacing w:line="360" w:lineRule="auto"/>
              <w:rPr>
                <w:rFonts w:ascii="Arial" w:hAnsi="Arial" w:cs="Arial"/>
                <w:sz w:val="24"/>
                <w:szCs w:val="24"/>
              </w:rPr>
            </w:pPr>
          </w:p>
        </w:tc>
        <w:tc>
          <w:tcPr>
            <w:tcW w:w="992" w:type="dxa"/>
          </w:tcPr>
          <w:p w:rsidR="00F65A16" w:rsidRPr="00260314" w:rsidRDefault="00F65A16" w:rsidP="008757D4">
            <w:pPr>
              <w:spacing w:line="360" w:lineRule="auto"/>
              <w:jc w:val="center"/>
              <w:rPr>
                <w:rFonts w:ascii="Arial" w:hAnsi="Arial" w:cs="Arial"/>
                <w:b/>
                <w:sz w:val="24"/>
                <w:szCs w:val="24"/>
              </w:rPr>
            </w:pPr>
            <w:r w:rsidRPr="00260314">
              <w:rPr>
                <w:rFonts w:ascii="Arial" w:hAnsi="Arial" w:cs="Arial"/>
                <w:b/>
                <w:sz w:val="24"/>
                <w:szCs w:val="24"/>
              </w:rPr>
              <w:t>Yes</w:t>
            </w:r>
          </w:p>
        </w:tc>
        <w:tc>
          <w:tcPr>
            <w:tcW w:w="992" w:type="dxa"/>
          </w:tcPr>
          <w:p w:rsidR="00F65A16" w:rsidRPr="00260314" w:rsidRDefault="00F65A16" w:rsidP="008757D4">
            <w:pPr>
              <w:spacing w:line="360" w:lineRule="auto"/>
              <w:jc w:val="center"/>
              <w:rPr>
                <w:rFonts w:ascii="Arial" w:hAnsi="Arial" w:cs="Arial"/>
                <w:b/>
                <w:sz w:val="24"/>
                <w:szCs w:val="24"/>
              </w:rPr>
            </w:pPr>
            <w:r w:rsidRPr="00260314">
              <w:rPr>
                <w:rFonts w:ascii="Arial" w:hAnsi="Arial" w:cs="Arial"/>
                <w:b/>
                <w:sz w:val="24"/>
                <w:szCs w:val="24"/>
              </w:rPr>
              <w:t>No</w:t>
            </w:r>
          </w:p>
        </w:tc>
        <w:tc>
          <w:tcPr>
            <w:tcW w:w="992" w:type="dxa"/>
          </w:tcPr>
          <w:p w:rsidR="00F65A16" w:rsidRPr="00260314" w:rsidRDefault="00F65A16" w:rsidP="008757D4">
            <w:pPr>
              <w:spacing w:line="360" w:lineRule="auto"/>
              <w:jc w:val="center"/>
              <w:rPr>
                <w:rFonts w:ascii="Arial" w:hAnsi="Arial" w:cs="Arial"/>
                <w:b/>
                <w:sz w:val="24"/>
                <w:szCs w:val="24"/>
              </w:rPr>
            </w:pPr>
            <w:r w:rsidRPr="00260314">
              <w:rPr>
                <w:rFonts w:ascii="Arial" w:hAnsi="Arial" w:cs="Arial"/>
                <w:b/>
                <w:sz w:val="24"/>
                <w:szCs w:val="24"/>
              </w:rPr>
              <w:t>N/A</w:t>
            </w:r>
          </w:p>
        </w:tc>
        <w:tc>
          <w:tcPr>
            <w:tcW w:w="1083" w:type="dxa"/>
          </w:tcPr>
          <w:p w:rsidR="00F65A16" w:rsidRPr="00260314" w:rsidRDefault="00F65A16" w:rsidP="008757D4">
            <w:pPr>
              <w:spacing w:line="360" w:lineRule="auto"/>
              <w:jc w:val="center"/>
              <w:rPr>
                <w:rFonts w:ascii="Arial" w:hAnsi="Arial" w:cs="Arial"/>
                <w:sz w:val="24"/>
                <w:szCs w:val="24"/>
              </w:rPr>
            </w:pPr>
            <w:r w:rsidRPr="00260314">
              <w:rPr>
                <w:rFonts w:ascii="Arial" w:hAnsi="Arial" w:cs="Arial"/>
                <w:b/>
                <w:sz w:val="24"/>
                <w:szCs w:val="24"/>
              </w:rPr>
              <w:t>Ref</w:t>
            </w:r>
          </w:p>
        </w:tc>
      </w:tr>
      <w:tr w:rsidR="00F65A16" w:rsidRPr="00260314" w:rsidTr="008757D4">
        <w:tc>
          <w:tcPr>
            <w:tcW w:w="4237" w:type="dxa"/>
          </w:tcPr>
          <w:p w:rsidR="00F65A16" w:rsidRPr="00260314" w:rsidRDefault="00F65A16" w:rsidP="008757D4">
            <w:pPr>
              <w:spacing w:line="360" w:lineRule="auto"/>
              <w:rPr>
                <w:rFonts w:ascii="Arial" w:hAnsi="Arial" w:cs="Arial"/>
                <w:i/>
                <w:sz w:val="24"/>
                <w:szCs w:val="24"/>
              </w:rPr>
            </w:pPr>
            <w:r w:rsidRPr="00260314">
              <w:rPr>
                <w:rFonts w:ascii="Arial" w:hAnsi="Arial" w:cs="Arial"/>
                <w:i/>
                <w:sz w:val="24"/>
                <w:szCs w:val="24"/>
              </w:rPr>
              <w:t>Does the business have ade</w:t>
            </w:r>
            <w:r>
              <w:rPr>
                <w:rFonts w:ascii="Arial" w:hAnsi="Arial" w:cs="Arial"/>
                <w:i/>
                <w:sz w:val="24"/>
                <w:szCs w:val="24"/>
              </w:rPr>
              <w:t>quate levels of fraud awareness and are appropriate</w:t>
            </w:r>
            <w:r w:rsidRPr="00260314">
              <w:rPr>
                <w:rFonts w:ascii="Arial" w:hAnsi="Arial" w:cs="Arial"/>
                <w:i/>
                <w:sz w:val="24"/>
                <w:szCs w:val="24"/>
              </w:rPr>
              <w:t xml:space="preserve"> company polic</w:t>
            </w:r>
            <w:r>
              <w:rPr>
                <w:rFonts w:ascii="Arial" w:hAnsi="Arial" w:cs="Arial"/>
                <w:i/>
                <w:sz w:val="24"/>
                <w:szCs w:val="24"/>
              </w:rPr>
              <w:t>y</w:t>
            </w:r>
            <w:r w:rsidRPr="00260314">
              <w:rPr>
                <w:rFonts w:ascii="Arial" w:hAnsi="Arial" w:cs="Arial"/>
                <w:i/>
                <w:sz w:val="24"/>
                <w:szCs w:val="24"/>
              </w:rPr>
              <w:t xml:space="preserve"> documents</w:t>
            </w:r>
            <w:r>
              <w:rPr>
                <w:rFonts w:ascii="Arial" w:hAnsi="Arial" w:cs="Arial"/>
                <w:i/>
                <w:sz w:val="24"/>
                <w:szCs w:val="24"/>
              </w:rPr>
              <w:t xml:space="preserve"> in place</w:t>
            </w:r>
            <w:r w:rsidRPr="00260314">
              <w:rPr>
                <w:rFonts w:ascii="Arial" w:hAnsi="Arial" w:cs="Arial"/>
                <w:i/>
                <w:sz w:val="24"/>
                <w:szCs w:val="24"/>
              </w:rPr>
              <w:t xml:space="preserve"> to minimize fraud risk?</w:t>
            </w:r>
          </w:p>
          <w:p w:rsidR="00F65A16" w:rsidRPr="00260314" w:rsidRDefault="00F65A16" w:rsidP="008757D4">
            <w:pPr>
              <w:spacing w:line="360" w:lineRule="auto"/>
              <w:rPr>
                <w:rFonts w:ascii="Arial" w:hAnsi="Arial" w:cs="Arial"/>
                <w:b/>
                <w:sz w:val="24"/>
                <w:szCs w:val="24"/>
              </w:rPr>
            </w:pPr>
            <w:r w:rsidRPr="00260314">
              <w:rPr>
                <w:rFonts w:ascii="Arial" w:hAnsi="Arial" w:cs="Arial"/>
                <w:b/>
                <w:sz w:val="24"/>
                <w:szCs w:val="24"/>
              </w:rPr>
              <w:t>Generic Risk factors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Has the business management considered and assigned a maximum “opportunity level” to commit fraud for each level of employee?</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Have management determined that no individual employee or group in collusion can commit a fraud which could cause the business to collapse?</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Does company policy state any employee found guilty of fraud or theft can be dismissed immediately? Has this been provided in writing to every employee? Has training been completed to ensure understanding of this?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all frauds or thefts reported to the authorities?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Have reasons for previous frauds been determined and corrected?</w:t>
            </w:r>
          </w:p>
          <w:p w:rsidR="00F65A16" w:rsidRPr="00260314" w:rsidRDefault="00F65A16" w:rsidP="008757D4">
            <w:pPr>
              <w:spacing w:line="360" w:lineRule="auto"/>
              <w:rPr>
                <w:rFonts w:ascii="Arial" w:hAnsi="Arial" w:cs="Arial"/>
                <w:b/>
                <w:sz w:val="24"/>
                <w:szCs w:val="24"/>
              </w:rPr>
            </w:pPr>
            <w:r w:rsidRPr="00260314">
              <w:rPr>
                <w:rFonts w:ascii="Arial" w:hAnsi="Arial" w:cs="Arial"/>
                <w:b/>
                <w:sz w:val="24"/>
                <w:szCs w:val="24"/>
              </w:rPr>
              <w:t>Promoting Moral Behaviour</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Is there a written code of ethical and business conduct for the business? Are staff aware of and trained regarding this?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lastRenderedPageBreak/>
              <w:t>Does the business mission statement include good corporate citizenship as a goal?</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all employees trained regarding business security?</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reasonable compensation programs in place?</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employee grievances dealt with fairly?</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exit interviews carried out with employees as they leave the business?</w:t>
            </w:r>
          </w:p>
          <w:p w:rsidR="00F65A16" w:rsidRPr="00260314" w:rsidRDefault="00F65A16" w:rsidP="008757D4">
            <w:pPr>
              <w:spacing w:line="360" w:lineRule="auto"/>
              <w:rPr>
                <w:rFonts w:ascii="Arial" w:hAnsi="Arial" w:cs="Arial"/>
                <w:b/>
                <w:sz w:val="24"/>
                <w:szCs w:val="24"/>
              </w:rPr>
            </w:pPr>
            <w:r w:rsidRPr="00260314">
              <w:rPr>
                <w:rFonts w:ascii="Arial" w:hAnsi="Arial" w:cs="Arial"/>
                <w:b/>
                <w:sz w:val="24"/>
                <w:szCs w:val="24"/>
              </w:rPr>
              <w:t>Management Awareness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management aware of fraud schemes that could take place in their department and how they could be carried out?</w:t>
            </w:r>
          </w:p>
        </w:tc>
        <w:tc>
          <w:tcPr>
            <w:tcW w:w="992" w:type="dxa"/>
          </w:tcPr>
          <w:p w:rsidR="00F65A16" w:rsidRPr="00260314" w:rsidRDefault="00F65A16" w:rsidP="008757D4">
            <w:pPr>
              <w:spacing w:line="360" w:lineRule="auto"/>
              <w:rPr>
                <w:rFonts w:ascii="Arial" w:hAnsi="Arial" w:cs="Arial"/>
                <w:sz w:val="24"/>
                <w:szCs w:val="24"/>
              </w:rPr>
            </w:pPr>
          </w:p>
        </w:tc>
        <w:tc>
          <w:tcPr>
            <w:tcW w:w="992" w:type="dxa"/>
          </w:tcPr>
          <w:p w:rsidR="00F65A16" w:rsidRPr="00260314" w:rsidRDefault="00F65A16" w:rsidP="008757D4">
            <w:pPr>
              <w:spacing w:line="360" w:lineRule="auto"/>
              <w:rPr>
                <w:rFonts w:ascii="Arial" w:hAnsi="Arial" w:cs="Arial"/>
                <w:sz w:val="24"/>
                <w:szCs w:val="24"/>
              </w:rPr>
            </w:pPr>
          </w:p>
        </w:tc>
        <w:tc>
          <w:tcPr>
            <w:tcW w:w="992" w:type="dxa"/>
          </w:tcPr>
          <w:p w:rsidR="00F65A16" w:rsidRPr="00260314" w:rsidRDefault="00F65A16" w:rsidP="008757D4">
            <w:pPr>
              <w:spacing w:line="360" w:lineRule="auto"/>
              <w:rPr>
                <w:rFonts w:ascii="Arial" w:hAnsi="Arial" w:cs="Arial"/>
                <w:sz w:val="24"/>
                <w:szCs w:val="24"/>
              </w:rPr>
            </w:pPr>
          </w:p>
        </w:tc>
        <w:tc>
          <w:tcPr>
            <w:tcW w:w="1083" w:type="dxa"/>
          </w:tcPr>
          <w:p w:rsidR="00F65A16" w:rsidRPr="00260314" w:rsidRDefault="00F65A16" w:rsidP="008757D4">
            <w:pPr>
              <w:spacing w:line="360" w:lineRule="auto"/>
              <w:rPr>
                <w:rFonts w:ascii="Arial" w:hAnsi="Arial" w:cs="Arial"/>
                <w:sz w:val="24"/>
                <w:szCs w:val="24"/>
              </w:rPr>
            </w:pPr>
          </w:p>
        </w:tc>
      </w:tr>
      <w:tr w:rsidR="00F65A16" w:rsidRPr="00260314" w:rsidTr="008757D4">
        <w:tc>
          <w:tcPr>
            <w:tcW w:w="4237" w:type="dxa"/>
          </w:tcPr>
          <w:p w:rsidR="00F65A16" w:rsidRPr="00260314" w:rsidRDefault="00F65A16" w:rsidP="008757D4">
            <w:pPr>
              <w:spacing w:line="360" w:lineRule="auto"/>
              <w:rPr>
                <w:rFonts w:ascii="Arial" w:hAnsi="Arial" w:cs="Arial"/>
                <w:i/>
                <w:sz w:val="24"/>
                <w:szCs w:val="24"/>
              </w:rPr>
            </w:pPr>
            <w:r w:rsidRPr="00260314">
              <w:rPr>
                <w:rFonts w:ascii="Arial" w:hAnsi="Arial" w:cs="Arial"/>
                <w:i/>
                <w:sz w:val="24"/>
                <w:szCs w:val="24"/>
              </w:rPr>
              <w:lastRenderedPageBreak/>
              <w:t>Are the business’ internal control mechanisms adequate?</w:t>
            </w:r>
          </w:p>
          <w:p w:rsidR="00F65A16" w:rsidRPr="00260314" w:rsidRDefault="00F65A16" w:rsidP="008757D4">
            <w:pPr>
              <w:spacing w:line="360" w:lineRule="auto"/>
              <w:rPr>
                <w:rFonts w:ascii="Arial" w:hAnsi="Arial" w:cs="Arial"/>
                <w:b/>
                <w:sz w:val="24"/>
                <w:szCs w:val="24"/>
              </w:rPr>
            </w:pPr>
            <w:r w:rsidRPr="00260314">
              <w:rPr>
                <w:rFonts w:ascii="Arial" w:hAnsi="Arial" w:cs="Arial"/>
                <w:b/>
                <w:sz w:val="24"/>
                <w:szCs w:val="24"/>
              </w:rPr>
              <w:t>Control over physical and logical access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fraud precautionary me</w:t>
            </w:r>
            <w:r>
              <w:rPr>
                <w:rFonts w:ascii="Arial" w:hAnsi="Arial" w:cs="Arial"/>
                <w:sz w:val="24"/>
                <w:szCs w:val="24"/>
              </w:rPr>
              <w:t>asures such as</w:t>
            </w:r>
            <w:r w:rsidRPr="00260314">
              <w:rPr>
                <w:rFonts w:ascii="Arial" w:hAnsi="Arial" w:cs="Arial"/>
                <w:sz w:val="24"/>
                <w:szCs w:val="24"/>
              </w:rPr>
              <w:t xml:space="preserve"> locked doors, desks and cabinets in place?</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passwords and ID’s required for computer access?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Does each user ID only have access to the information they require to perform their role?</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Does the business prohibit the sharing of passwords? Is this included in the security training and policy?</w:t>
            </w:r>
          </w:p>
          <w:p w:rsidR="00F65A16" w:rsidRPr="00260314" w:rsidRDefault="00F65A16" w:rsidP="008757D4">
            <w:pPr>
              <w:spacing w:line="360" w:lineRule="auto"/>
              <w:rPr>
                <w:rFonts w:ascii="Arial" w:hAnsi="Arial" w:cs="Arial"/>
                <w:b/>
                <w:sz w:val="24"/>
                <w:szCs w:val="24"/>
              </w:rPr>
            </w:pPr>
            <w:r w:rsidRPr="00260314">
              <w:rPr>
                <w:rFonts w:ascii="Arial" w:hAnsi="Arial" w:cs="Arial"/>
                <w:b/>
                <w:sz w:val="24"/>
                <w:szCs w:val="24"/>
              </w:rPr>
              <w:lastRenderedPageBreak/>
              <w:t>Job Descriptions (JD’s)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job descriptions written specifically for the business?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JD’s adhered to?</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Does the organisation chart detail the roles as per the current JD’s?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Do the current JD’s provide segregation of incompatible duties?</w:t>
            </w:r>
          </w:p>
          <w:p w:rsidR="00F65A16" w:rsidRPr="00260314" w:rsidRDefault="00F65A16" w:rsidP="008757D4">
            <w:pPr>
              <w:spacing w:line="360" w:lineRule="auto"/>
              <w:rPr>
                <w:rFonts w:ascii="Arial" w:hAnsi="Arial" w:cs="Arial"/>
                <w:b/>
                <w:sz w:val="24"/>
                <w:szCs w:val="24"/>
              </w:rPr>
            </w:pPr>
            <w:r w:rsidRPr="00260314">
              <w:rPr>
                <w:rFonts w:ascii="Arial" w:hAnsi="Arial" w:cs="Arial"/>
                <w:b/>
                <w:sz w:val="24"/>
                <w:szCs w:val="24"/>
              </w:rPr>
              <w:t>Account Reconciliations and Analyses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bank reconciliations performed and reviewed for all bank accounts?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accounts receivable and payable being reconciled month to month and general to sub ledgers?</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Is variance analysis completed and reviewed comparing against prior period, year and budget?</w:t>
            </w:r>
          </w:p>
          <w:p w:rsidR="00F65A16" w:rsidRPr="00260314" w:rsidRDefault="00F65A16" w:rsidP="008757D4">
            <w:pPr>
              <w:spacing w:line="360" w:lineRule="auto"/>
              <w:rPr>
                <w:rFonts w:ascii="Arial" w:hAnsi="Arial" w:cs="Arial"/>
                <w:b/>
                <w:sz w:val="24"/>
                <w:szCs w:val="24"/>
              </w:rPr>
            </w:pPr>
            <w:r w:rsidRPr="00260314">
              <w:rPr>
                <w:rFonts w:ascii="Arial" w:hAnsi="Arial" w:cs="Arial"/>
                <w:b/>
                <w:sz w:val="24"/>
                <w:szCs w:val="24"/>
              </w:rPr>
              <w:t>Supervision</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any unusual events notified to supervisors and investigated?</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Do employee performance reviews take place?</w:t>
            </w:r>
          </w:p>
          <w:p w:rsidR="00F65A16" w:rsidRPr="00260314" w:rsidRDefault="00F65A16" w:rsidP="008757D4">
            <w:pPr>
              <w:spacing w:line="360" w:lineRule="auto"/>
              <w:rPr>
                <w:rFonts w:ascii="Arial" w:hAnsi="Arial" w:cs="Arial"/>
                <w:b/>
                <w:sz w:val="24"/>
                <w:szCs w:val="24"/>
              </w:rPr>
            </w:pPr>
            <w:r w:rsidRPr="00260314">
              <w:rPr>
                <w:rFonts w:ascii="Arial" w:hAnsi="Arial" w:cs="Arial"/>
                <w:b/>
                <w:sz w:val="24"/>
                <w:szCs w:val="24"/>
              </w:rPr>
              <w:t>Audit</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Does an internal audit function exist? Were there any major findings in the latest internal audit report? Are there any major findings that have not been mitigated from the previous IA report? If there is no IA function, review the need for one.</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lastRenderedPageBreak/>
              <w:t>Are external audits performed regularly? Were any issues found in the last audit?</w:t>
            </w:r>
          </w:p>
          <w:p w:rsidR="00F65A16" w:rsidRPr="00260314" w:rsidRDefault="00F65A16" w:rsidP="008757D4">
            <w:pPr>
              <w:spacing w:line="360" w:lineRule="auto"/>
              <w:rPr>
                <w:rFonts w:ascii="Arial" w:hAnsi="Arial" w:cs="Arial"/>
                <w:sz w:val="24"/>
                <w:szCs w:val="24"/>
              </w:rPr>
            </w:pPr>
            <w:r w:rsidRPr="00260314">
              <w:rPr>
                <w:rFonts w:ascii="Arial" w:hAnsi="Arial" w:cs="Arial"/>
                <w:sz w:val="24"/>
                <w:szCs w:val="24"/>
              </w:rPr>
              <w:t>Are the external auditors fully supported by management?</w:t>
            </w:r>
          </w:p>
        </w:tc>
        <w:tc>
          <w:tcPr>
            <w:tcW w:w="992" w:type="dxa"/>
          </w:tcPr>
          <w:p w:rsidR="00F65A16" w:rsidRPr="00260314" w:rsidRDefault="00F65A16" w:rsidP="008757D4">
            <w:pPr>
              <w:spacing w:line="360" w:lineRule="auto"/>
              <w:rPr>
                <w:rFonts w:ascii="Arial" w:hAnsi="Arial" w:cs="Arial"/>
                <w:sz w:val="24"/>
                <w:szCs w:val="24"/>
              </w:rPr>
            </w:pPr>
          </w:p>
        </w:tc>
        <w:tc>
          <w:tcPr>
            <w:tcW w:w="992" w:type="dxa"/>
          </w:tcPr>
          <w:p w:rsidR="00F65A16" w:rsidRPr="00260314" w:rsidRDefault="00F65A16" w:rsidP="008757D4">
            <w:pPr>
              <w:spacing w:line="360" w:lineRule="auto"/>
              <w:rPr>
                <w:rFonts w:ascii="Arial" w:hAnsi="Arial" w:cs="Arial"/>
                <w:sz w:val="24"/>
                <w:szCs w:val="24"/>
              </w:rPr>
            </w:pPr>
          </w:p>
        </w:tc>
        <w:tc>
          <w:tcPr>
            <w:tcW w:w="992" w:type="dxa"/>
          </w:tcPr>
          <w:p w:rsidR="00F65A16" w:rsidRPr="00260314" w:rsidRDefault="00F65A16" w:rsidP="008757D4">
            <w:pPr>
              <w:spacing w:line="360" w:lineRule="auto"/>
              <w:rPr>
                <w:rFonts w:ascii="Arial" w:hAnsi="Arial" w:cs="Arial"/>
                <w:sz w:val="24"/>
                <w:szCs w:val="24"/>
              </w:rPr>
            </w:pPr>
          </w:p>
        </w:tc>
        <w:tc>
          <w:tcPr>
            <w:tcW w:w="1083" w:type="dxa"/>
          </w:tcPr>
          <w:p w:rsidR="00F65A16" w:rsidRPr="00260314" w:rsidRDefault="00F65A16" w:rsidP="008757D4">
            <w:pPr>
              <w:spacing w:line="360" w:lineRule="auto"/>
              <w:rPr>
                <w:rFonts w:ascii="Arial" w:hAnsi="Arial" w:cs="Arial"/>
                <w:sz w:val="24"/>
                <w:szCs w:val="24"/>
              </w:rPr>
            </w:pPr>
          </w:p>
        </w:tc>
      </w:tr>
    </w:tbl>
    <w:p w:rsidR="00F65A16" w:rsidRPr="00260314" w:rsidRDefault="00F65A16" w:rsidP="00F65A16">
      <w:pPr>
        <w:spacing w:line="360" w:lineRule="auto"/>
        <w:ind w:left="720"/>
        <w:rPr>
          <w:rFonts w:ascii="Arial" w:hAnsi="Arial" w:cs="Arial"/>
          <w:sz w:val="24"/>
          <w:szCs w:val="24"/>
        </w:rPr>
      </w:pPr>
    </w:p>
    <w:p w:rsidR="00F65A16" w:rsidRPr="00260314" w:rsidRDefault="00F65A16" w:rsidP="00F65A16">
      <w:pPr>
        <w:spacing w:line="360" w:lineRule="auto"/>
        <w:ind w:left="720"/>
        <w:rPr>
          <w:rFonts w:ascii="Arial" w:hAnsi="Arial" w:cs="Arial"/>
          <w:sz w:val="24"/>
          <w:szCs w:val="24"/>
        </w:rPr>
      </w:pPr>
      <w:r w:rsidRPr="00260314">
        <w:rPr>
          <w:rFonts w:ascii="Arial" w:hAnsi="Arial" w:cs="Arial"/>
          <w:sz w:val="24"/>
          <w:szCs w:val="24"/>
        </w:rPr>
        <w:t xml:space="preserve">A formal risk assessment should be completed every 12-24 months. All questions answered “No” will require investigation and follow-up with all results documented. Additional information can be included in the “Ref” column.  </w:t>
      </w: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125" w:rsidRDefault="005A4125" w:rsidP="00CB4D0A">
      <w:pPr>
        <w:spacing w:after="0" w:line="240" w:lineRule="auto"/>
      </w:pPr>
      <w:r>
        <w:separator/>
      </w:r>
    </w:p>
  </w:endnote>
  <w:endnote w:type="continuationSeparator" w:id="0">
    <w:p w:rsidR="005A4125" w:rsidRDefault="005A41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125" w:rsidRDefault="005A4125" w:rsidP="00CB4D0A">
      <w:pPr>
        <w:spacing w:after="0" w:line="240" w:lineRule="auto"/>
      </w:pPr>
      <w:r>
        <w:separator/>
      </w:r>
    </w:p>
  </w:footnote>
  <w:footnote w:type="continuationSeparator" w:id="0">
    <w:p w:rsidR="005A4125" w:rsidRDefault="005A412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669DC"/>
    <w:multiLevelType w:val="hybridMultilevel"/>
    <w:tmpl w:val="CE564B0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8B6E16"/>
    <w:multiLevelType w:val="hybridMultilevel"/>
    <w:tmpl w:val="D194C48E"/>
    <w:lvl w:ilvl="0" w:tplc="CE86633A">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F5F2F7D"/>
    <w:multiLevelType w:val="hybridMultilevel"/>
    <w:tmpl w:val="1A1892E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9794507"/>
    <w:multiLevelType w:val="hybridMultilevel"/>
    <w:tmpl w:val="8E6A11FE"/>
    <w:lvl w:ilvl="0" w:tplc="2B50FEA4">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3BE74A34"/>
    <w:multiLevelType w:val="hybridMultilevel"/>
    <w:tmpl w:val="6410368E"/>
    <w:lvl w:ilvl="0" w:tplc="40184670">
      <w:start w:val="1"/>
      <w:numFmt w:val="lowerRoman"/>
      <w:lvlText w:val="%1."/>
      <w:lvlJc w:val="left"/>
      <w:pPr>
        <w:ind w:left="720" w:hanging="720"/>
      </w:pPr>
      <w:rPr>
        <w:rFonts w:hint="default"/>
      </w:rPr>
    </w:lvl>
    <w:lvl w:ilvl="1" w:tplc="0C090005">
      <w:start w:val="1"/>
      <w:numFmt w:val="bullet"/>
      <w:lvlText w:val=""/>
      <w:lvlJc w:val="left"/>
      <w:pPr>
        <w:ind w:left="1080" w:hanging="360"/>
      </w:pPr>
      <w:rPr>
        <w:rFonts w:ascii="Wingdings" w:hAnsi="Wingding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41E11E89"/>
    <w:multiLevelType w:val="hybridMultilevel"/>
    <w:tmpl w:val="2EE2F352"/>
    <w:lvl w:ilvl="0" w:tplc="D456A194">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42EC2879"/>
    <w:multiLevelType w:val="hybridMultilevel"/>
    <w:tmpl w:val="6AC0E87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9F40FC"/>
    <w:multiLevelType w:val="hybridMultilevel"/>
    <w:tmpl w:val="EA8E1192"/>
    <w:lvl w:ilvl="0" w:tplc="5DCA7FFC">
      <w:start w:val="1"/>
      <w:numFmt w:val="lowerRoman"/>
      <w:lvlText w:val="%1."/>
      <w:lvlJc w:val="left"/>
      <w:pPr>
        <w:ind w:left="720" w:hanging="720"/>
      </w:pPr>
      <w:rPr>
        <w:rFonts w:ascii="Arial" w:eastAsiaTheme="minorHAnsi" w:hAnsi="Arial" w:cs="Arial"/>
        <w:i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9" w15:restartNumberingAfterBreak="0">
    <w:nsid w:val="510E48A0"/>
    <w:multiLevelType w:val="hybridMultilevel"/>
    <w:tmpl w:val="FC561C6A"/>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0" w15:restartNumberingAfterBreak="0">
    <w:nsid w:val="53A82652"/>
    <w:multiLevelType w:val="hybridMultilevel"/>
    <w:tmpl w:val="2B8CE120"/>
    <w:lvl w:ilvl="0" w:tplc="A6CEDA1E">
      <w:start w:val="1"/>
      <w:numFmt w:val="lowerRoman"/>
      <w:lvlText w:val="%1."/>
      <w:lvlJc w:val="left"/>
      <w:pPr>
        <w:ind w:left="720" w:hanging="72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6C5C56DB"/>
    <w:multiLevelType w:val="hybridMultilevel"/>
    <w:tmpl w:val="D284CF3A"/>
    <w:lvl w:ilvl="0" w:tplc="165C36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6EFE538B"/>
    <w:multiLevelType w:val="hybridMultilevel"/>
    <w:tmpl w:val="B90CA24E"/>
    <w:lvl w:ilvl="0" w:tplc="B0925CF0">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741B781C"/>
    <w:multiLevelType w:val="hybridMultilevel"/>
    <w:tmpl w:val="08ACF344"/>
    <w:lvl w:ilvl="0" w:tplc="1144E0A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75FF1771"/>
    <w:multiLevelType w:val="hybridMultilevel"/>
    <w:tmpl w:val="1A1C1F10"/>
    <w:lvl w:ilvl="0" w:tplc="340AC4BC">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7AB82D85"/>
    <w:multiLevelType w:val="hybridMultilevel"/>
    <w:tmpl w:val="876A5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11"/>
  </w:num>
  <w:num w:numId="3">
    <w:abstractNumId w:val="5"/>
  </w:num>
  <w:num w:numId="4">
    <w:abstractNumId w:val="1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3"/>
  </w:num>
  <w:num w:numId="9">
    <w:abstractNumId w:val="13"/>
  </w:num>
  <w:num w:numId="10">
    <w:abstractNumId w:val="6"/>
  </w:num>
  <w:num w:numId="11">
    <w:abstractNumId w:val="0"/>
  </w:num>
  <w:num w:numId="12">
    <w:abstractNumId w:val="12"/>
  </w:num>
  <w:num w:numId="13">
    <w:abstractNumId w:val="4"/>
  </w:num>
  <w:num w:numId="14">
    <w:abstractNumId w:val="2"/>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F72"/>
    <w:rsid w:val="000158F9"/>
    <w:rsid w:val="00035CDD"/>
    <w:rsid w:val="00040083"/>
    <w:rsid w:val="00055992"/>
    <w:rsid w:val="000820E8"/>
    <w:rsid w:val="000A53B2"/>
    <w:rsid w:val="000B62F5"/>
    <w:rsid w:val="001175EE"/>
    <w:rsid w:val="00157CF6"/>
    <w:rsid w:val="00182416"/>
    <w:rsid w:val="00187EB4"/>
    <w:rsid w:val="001F0481"/>
    <w:rsid w:val="00200C92"/>
    <w:rsid w:val="0020451E"/>
    <w:rsid w:val="00206B9D"/>
    <w:rsid w:val="0023259C"/>
    <w:rsid w:val="00243A78"/>
    <w:rsid w:val="00276F03"/>
    <w:rsid w:val="002B0BD7"/>
    <w:rsid w:val="002B573D"/>
    <w:rsid w:val="002C5CB2"/>
    <w:rsid w:val="002F779F"/>
    <w:rsid w:val="003215F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4125"/>
    <w:rsid w:val="005B31E4"/>
    <w:rsid w:val="006034F6"/>
    <w:rsid w:val="00607874"/>
    <w:rsid w:val="00607E77"/>
    <w:rsid w:val="00617BB3"/>
    <w:rsid w:val="00645CDD"/>
    <w:rsid w:val="006803DE"/>
    <w:rsid w:val="006823A7"/>
    <w:rsid w:val="00687EE8"/>
    <w:rsid w:val="006E3198"/>
    <w:rsid w:val="0070347F"/>
    <w:rsid w:val="0070678E"/>
    <w:rsid w:val="007447F1"/>
    <w:rsid w:val="00831C11"/>
    <w:rsid w:val="008A60B4"/>
    <w:rsid w:val="008B03F1"/>
    <w:rsid w:val="008B3C31"/>
    <w:rsid w:val="008B64FE"/>
    <w:rsid w:val="008D28A4"/>
    <w:rsid w:val="00935BF7"/>
    <w:rsid w:val="00943A10"/>
    <w:rsid w:val="0095442C"/>
    <w:rsid w:val="00983942"/>
    <w:rsid w:val="009C37E0"/>
    <w:rsid w:val="009D7C5C"/>
    <w:rsid w:val="009E41F4"/>
    <w:rsid w:val="00A14B66"/>
    <w:rsid w:val="00A65CF7"/>
    <w:rsid w:val="00A81AB4"/>
    <w:rsid w:val="00A851DA"/>
    <w:rsid w:val="00A97AB6"/>
    <w:rsid w:val="00AC7D5B"/>
    <w:rsid w:val="00AE1481"/>
    <w:rsid w:val="00AF205E"/>
    <w:rsid w:val="00B0415E"/>
    <w:rsid w:val="00B04678"/>
    <w:rsid w:val="00B145F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5FCD"/>
    <w:rsid w:val="00DB0793"/>
    <w:rsid w:val="00E00821"/>
    <w:rsid w:val="00E04DB4"/>
    <w:rsid w:val="00E30679"/>
    <w:rsid w:val="00E4597D"/>
    <w:rsid w:val="00E54832"/>
    <w:rsid w:val="00E56A90"/>
    <w:rsid w:val="00E641CC"/>
    <w:rsid w:val="00E90294"/>
    <w:rsid w:val="00EA30AB"/>
    <w:rsid w:val="00EB3925"/>
    <w:rsid w:val="00F10B12"/>
    <w:rsid w:val="00F65A1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2FB826-236F-4A97-841D-20BAC11D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2524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7F4AD-0293-4DA4-8C7F-FA316CB34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Gemma Banham</cp:lastModifiedBy>
  <cp:revision>8</cp:revision>
  <dcterms:created xsi:type="dcterms:W3CDTF">2015-12-15T19:52:00Z</dcterms:created>
  <dcterms:modified xsi:type="dcterms:W3CDTF">2016-01-02T17:29:00Z</dcterms:modified>
</cp:coreProperties>
</file>