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8B3" w:rsidRPr="00B0415E" w:rsidRDefault="001848B3" w:rsidP="001848B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137B9CB" wp14:editId="51DF57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848B3" w:rsidRDefault="001848B3" w:rsidP="001848B3">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48B3" w:rsidRDefault="001848B3" w:rsidP="001848B3">
                            <w:pPr>
                              <w:jc w:val="center"/>
                              <w:rPr>
                                <w:b/>
                                <w:bCs/>
                                <w:color w:val="002060"/>
                                <w:sz w:val="44"/>
                                <w:szCs w:val="40"/>
                              </w:rPr>
                            </w:pPr>
                            <w:r>
                              <w:rPr>
                                <w:sz w:val="24"/>
                              </w:rPr>
                              <w:t xml:space="preserve">   </w:t>
                            </w:r>
                            <w:r>
                              <w:rPr>
                                <w:b/>
                                <w:bCs/>
                                <w:color w:val="002060"/>
                                <w:sz w:val="44"/>
                                <w:szCs w:val="40"/>
                              </w:rPr>
                              <w:t>Assignment Cover Sheet</w:t>
                            </w:r>
                          </w:p>
                          <w:p w:rsidR="001848B3" w:rsidRDefault="001848B3" w:rsidP="001848B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1848B3" w:rsidRDefault="001848B3" w:rsidP="001848B3">
                      <w:pPr>
                        <w:jc w:val="center"/>
                        <w:rPr>
                          <w:b/>
                          <w:bCs/>
                          <w:color w:val="002060"/>
                          <w:sz w:val="44"/>
                          <w:szCs w:val="40"/>
                        </w:rPr>
                      </w:pPr>
                      <w:r>
                        <w:rPr>
                          <w:sz w:val="24"/>
                        </w:rPr>
                        <w:t xml:space="preserve">   </w:t>
                      </w:r>
                      <w:r>
                        <w:rPr>
                          <w:b/>
                          <w:bCs/>
                          <w:color w:val="002060"/>
                          <w:sz w:val="44"/>
                          <w:szCs w:val="40"/>
                        </w:rPr>
                        <w:t>Assignment Cover Sheet</w:t>
                      </w:r>
                    </w:p>
                    <w:p w:rsidR="001848B3" w:rsidRDefault="001848B3" w:rsidP="001848B3"/>
                  </w:txbxContent>
                </v:textbox>
              </v:shape>
            </w:pict>
          </mc:Fallback>
        </mc:AlternateContent>
      </w:r>
    </w:p>
    <w:p w:rsidR="001848B3" w:rsidRDefault="001848B3" w:rsidP="001848B3">
      <w:pPr>
        <w:rPr>
          <w:lang w:val="en-US"/>
        </w:rPr>
      </w:pPr>
    </w:p>
    <w:p w:rsidR="001848B3" w:rsidRDefault="001848B3" w:rsidP="001848B3">
      <w:pPr>
        <w:rPr>
          <w:lang w:val="en-US"/>
        </w:rPr>
      </w:pPr>
    </w:p>
    <w:p w:rsidR="001848B3" w:rsidRDefault="001848B3" w:rsidP="001848B3">
      <w:pPr>
        <w:rPr>
          <w:lang w:val="en-US"/>
        </w:rPr>
      </w:pPr>
    </w:p>
    <w:tbl>
      <w:tblPr>
        <w:tblStyle w:val="TableGrid"/>
        <w:tblW w:w="0" w:type="auto"/>
        <w:tblLook w:val="04A0" w:firstRow="1" w:lastRow="0" w:firstColumn="1" w:lastColumn="0" w:noHBand="0" w:noVBand="1"/>
      </w:tblPr>
      <w:tblGrid>
        <w:gridCol w:w="2566"/>
        <w:gridCol w:w="6676"/>
      </w:tblGrid>
      <w:tr w:rsidR="001848B3" w:rsidRPr="00B0415E" w:rsidTr="008609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48B3" w:rsidRPr="00B0415E" w:rsidRDefault="001848B3" w:rsidP="0086092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848B3" w:rsidRPr="00B0415E" w:rsidRDefault="001848B3" w:rsidP="00860921">
            <w:pPr>
              <w:pStyle w:val="Default"/>
              <w:rPr>
                <w:rFonts w:asciiTheme="minorHAnsi" w:hAnsiTheme="minorHAnsi"/>
              </w:rPr>
            </w:pPr>
            <w:r>
              <w:rPr>
                <w:rFonts w:asciiTheme="minorHAnsi" w:hAnsiTheme="minorHAnsi"/>
              </w:rPr>
              <w:t>OLIVER PUGH</w:t>
            </w:r>
          </w:p>
        </w:tc>
      </w:tr>
      <w:tr w:rsidR="001848B3" w:rsidRPr="00B0415E" w:rsidTr="008609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48B3" w:rsidRPr="00B0415E" w:rsidRDefault="001848B3" w:rsidP="0086092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848B3" w:rsidRPr="00B0415E" w:rsidRDefault="001848B3" w:rsidP="00860921">
            <w:pPr>
              <w:pStyle w:val="Default"/>
              <w:rPr>
                <w:rFonts w:asciiTheme="minorHAnsi" w:hAnsiTheme="minorHAnsi"/>
              </w:rPr>
            </w:pPr>
            <w:r>
              <w:rPr>
                <w:rFonts w:asciiTheme="minorHAnsi" w:hAnsiTheme="minorHAnsi"/>
              </w:rPr>
              <w:t>1686</w:t>
            </w:r>
          </w:p>
        </w:tc>
      </w:tr>
      <w:tr w:rsidR="001848B3" w:rsidRPr="00B0415E" w:rsidTr="008609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48B3" w:rsidRPr="00B0415E" w:rsidRDefault="001848B3" w:rsidP="0086092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848B3" w:rsidRPr="00B0415E" w:rsidRDefault="001848B3" w:rsidP="00860921">
            <w:pPr>
              <w:pStyle w:val="Default"/>
              <w:rPr>
                <w:rFonts w:asciiTheme="minorHAnsi" w:hAnsiTheme="minorHAnsi"/>
              </w:rPr>
            </w:pPr>
            <w:r>
              <w:rPr>
                <w:rFonts w:asciiTheme="minorHAnsi" w:hAnsiTheme="minorHAnsi"/>
              </w:rPr>
              <w:t>HOTEL MANAGEMENT DIPLOMA – LEVEL 4</w:t>
            </w:r>
          </w:p>
        </w:tc>
      </w:tr>
      <w:tr w:rsidR="001848B3" w:rsidRPr="00B0415E" w:rsidTr="008609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48B3" w:rsidRPr="00B0415E" w:rsidRDefault="001848B3" w:rsidP="0086092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848B3" w:rsidRPr="00B0415E" w:rsidRDefault="001848B3" w:rsidP="00860921">
            <w:r>
              <w:t>8</w:t>
            </w:r>
            <w:bookmarkStart w:id="0" w:name="_GoBack"/>
            <w:bookmarkEnd w:id="0"/>
          </w:p>
        </w:tc>
      </w:tr>
    </w:tbl>
    <w:p w:rsidR="001848B3" w:rsidRDefault="001848B3" w:rsidP="001848B3">
      <w:pPr>
        <w:rPr>
          <w:b/>
          <w:lang w:val="en-US"/>
        </w:rPr>
      </w:pPr>
    </w:p>
    <w:p w:rsidR="001848B3" w:rsidRDefault="001848B3" w:rsidP="001848B3">
      <w:pPr>
        <w:rPr>
          <w:b/>
          <w:sz w:val="28"/>
          <w:lang w:val="en-US"/>
        </w:rPr>
      </w:pPr>
      <w:r w:rsidRPr="00443E6F">
        <w:rPr>
          <w:b/>
          <w:sz w:val="28"/>
          <w:lang w:val="en-US"/>
        </w:rPr>
        <w:t>Marking Criteria:</w:t>
      </w:r>
    </w:p>
    <w:p w:rsidR="001848B3" w:rsidRDefault="001848B3" w:rsidP="001848B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1848B3" w:rsidRPr="00443E6F" w:rsidRDefault="001848B3" w:rsidP="001848B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1848B3" w:rsidTr="00860921">
        <w:tc>
          <w:tcPr>
            <w:tcW w:w="9242" w:type="dxa"/>
          </w:tcPr>
          <w:p w:rsidR="001848B3" w:rsidRDefault="001848B3" w:rsidP="001848B3">
            <w:pPr>
              <w:spacing w:after="0" w:line="360" w:lineRule="auto"/>
              <w:jc w:val="both"/>
              <w:rPr>
                <w:rFonts w:ascii="Arial" w:hAnsi="Arial" w:cs="Arial"/>
                <w:sz w:val="24"/>
                <w:szCs w:val="24"/>
              </w:rPr>
            </w:pPr>
          </w:p>
          <w:p w:rsidR="001848B3" w:rsidRPr="001848B3" w:rsidRDefault="001848B3" w:rsidP="001848B3">
            <w:pPr>
              <w:pStyle w:val="ListParagraph"/>
              <w:numPr>
                <w:ilvl w:val="0"/>
                <w:numId w:val="6"/>
              </w:numPr>
              <w:spacing w:after="0" w:line="360" w:lineRule="auto"/>
              <w:jc w:val="both"/>
              <w:rPr>
                <w:rFonts w:ascii="Arial" w:hAnsi="Arial" w:cs="Arial"/>
                <w:sz w:val="24"/>
                <w:szCs w:val="24"/>
              </w:rPr>
            </w:pPr>
          </w:p>
          <w:p w:rsidR="001848B3" w:rsidRPr="00A04CBF" w:rsidRDefault="001848B3" w:rsidP="001848B3">
            <w:pPr>
              <w:pStyle w:val="ListParagraph"/>
              <w:numPr>
                <w:ilvl w:val="0"/>
                <w:numId w:val="2"/>
              </w:numPr>
              <w:spacing w:after="0" w:line="360" w:lineRule="auto"/>
              <w:jc w:val="both"/>
              <w:rPr>
                <w:rFonts w:ascii="Arial" w:hAnsi="Arial" w:cs="Arial"/>
                <w:sz w:val="24"/>
                <w:szCs w:val="24"/>
              </w:rPr>
            </w:pPr>
            <w:r w:rsidRPr="00A04CBF">
              <w:rPr>
                <w:rFonts w:ascii="Arial" w:hAnsi="Arial" w:cs="Arial"/>
                <w:sz w:val="24"/>
                <w:szCs w:val="24"/>
              </w:rPr>
              <w:t xml:space="preserve">The importance of hygiene in a restaurant cannot be understated. The health and wellbeing of the establishment’s clients is dependent on there being a high standard of hygiene in the restaurant. If customers fall ill as a result of something they have eaten at the restaurant or they find a physical contaminant in their food they will not return, they may complain, or leave negative reviews on websites, and they may report the restaurant to the appropriate authority – all of which will only serve to damage the restaurant’s reputation and therefore its business. </w:t>
            </w:r>
          </w:p>
          <w:p w:rsidR="001848B3" w:rsidRDefault="001848B3" w:rsidP="001848B3">
            <w:pPr>
              <w:pStyle w:val="ListParagraph"/>
              <w:spacing w:after="0" w:line="360" w:lineRule="auto"/>
              <w:ind w:left="1440"/>
              <w:jc w:val="both"/>
              <w:rPr>
                <w:rFonts w:ascii="Arial" w:hAnsi="Arial" w:cs="Arial"/>
                <w:sz w:val="24"/>
                <w:szCs w:val="24"/>
              </w:rPr>
            </w:pPr>
          </w:p>
          <w:p w:rsidR="001848B3" w:rsidRDefault="001848B3" w:rsidP="001848B3">
            <w:pPr>
              <w:pStyle w:val="ListParagraph"/>
              <w:spacing w:after="0" w:line="360" w:lineRule="auto"/>
              <w:ind w:left="1440"/>
              <w:jc w:val="both"/>
              <w:rPr>
                <w:rFonts w:ascii="Arial" w:hAnsi="Arial" w:cs="Arial"/>
                <w:sz w:val="24"/>
                <w:szCs w:val="24"/>
              </w:rPr>
            </w:pPr>
            <w:r>
              <w:rPr>
                <w:rFonts w:ascii="Arial" w:hAnsi="Arial" w:cs="Arial"/>
                <w:sz w:val="24"/>
                <w:szCs w:val="24"/>
              </w:rPr>
              <w:t>The main source of food contamination comes from human contact from elements such as the nose, mouth, skin, fingernails, hair, respiratory tract, and eyes.  However, poor hygiene can also be the result of storing food at the wrong temperatures or in the wrong place, contaminates from pest infestations, or chemical contaminates from the very products staff use (incorrectly) to clean the premises.</w:t>
            </w:r>
          </w:p>
          <w:p w:rsidR="001848B3" w:rsidRDefault="001848B3" w:rsidP="001848B3">
            <w:pPr>
              <w:pStyle w:val="ListParagraph"/>
              <w:spacing w:after="0" w:line="360" w:lineRule="auto"/>
              <w:ind w:left="1440"/>
              <w:jc w:val="both"/>
              <w:rPr>
                <w:rFonts w:ascii="Arial" w:hAnsi="Arial" w:cs="Arial"/>
                <w:sz w:val="24"/>
                <w:szCs w:val="24"/>
              </w:rPr>
            </w:pPr>
          </w:p>
          <w:p w:rsidR="001848B3" w:rsidRPr="00A04CBF" w:rsidRDefault="001848B3" w:rsidP="001848B3">
            <w:pPr>
              <w:pStyle w:val="ListParagraph"/>
              <w:numPr>
                <w:ilvl w:val="0"/>
                <w:numId w:val="2"/>
              </w:numPr>
              <w:spacing w:after="0" w:line="360" w:lineRule="auto"/>
              <w:jc w:val="both"/>
              <w:rPr>
                <w:rFonts w:ascii="Arial" w:hAnsi="Arial" w:cs="Arial"/>
                <w:sz w:val="24"/>
                <w:szCs w:val="24"/>
              </w:rPr>
            </w:pPr>
            <w:r w:rsidRPr="00A04CBF">
              <w:rPr>
                <w:rFonts w:ascii="Arial" w:hAnsi="Arial" w:cs="Arial"/>
                <w:sz w:val="24"/>
                <w:szCs w:val="24"/>
              </w:rPr>
              <w:t xml:space="preserve">ROL in the hotel industry is the Reorder Level. It is the minimum amount of a particular product that stock levels should reach, before </w:t>
            </w:r>
            <w:r w:rsidRPr="00A04CBF">
              <w:rPr>
                <w:rFonts w:ascii="Arial" w:hAnsi="Arial" w:cs="Arial"/>
                <w:sz w:val="24"/>
                <w:szCs w:val="24"/>
              </w:rPr>
              <w:lastRenderedPageBreak/>
              <w:t>they must be reordered.</w:t>
            </w:r>
            <w:r>
              <w:rPr>
                <w:rFonts w:ascii="Arial" w:hAnsi="Arial" w:cs="Arial"/>
                <w:sz w:val="24"/>
                <w:szCs w:val="24"/>
              </w:rPr>
              <w:t xml:space="preserve"> This system prevents businesses running out of products and so missing out on sales.</w:t>
            </w:r>
          </w:p>
          <w:p w:rsidR="001848B3" w:rsidRDefault="001848B3" w:rsidP="001848B3">
            <w:pPr>
              <w:pStyle w:val="ListParagraph"/>
              <w:spacing w:after="0" w:line="360" w:lineRule="auto"/>
              <w:ind w:left="1440"/>
              <w:jc w:val="both"/>
              <w:rPr>
                <w:rFonts w:ascii="Arial" w:hAnsi="Arial" w:cs="Arial"/>
                <w:sz w:val="24"/>
                <w:szCs w:val="24"/>
              </w:rPr>
            </w:pPr>
          </w:p>
          <w:p w:rsidR="001848B3" w:rsidRDefault="001848B3" w:rsidP="001848B3">
            <w:pPr>
              <w:pStyle w:val="ListParagraph"/>
              <w:spacing w:after="0" w:line="360" w:lineRule="auto"/>
              <w:ind w:left="1440"/>
              <w:jc w:val="both"/>
              <w:rPr>
                <w:rFonts w:ascii="Arial" w:hAnsi="Arial" w:cs="Arial"/>
                <w:sz w:val="24"/>
                <w:szCs w:val="24"/>
              </w:rPr>
            </w:pPr>
            <w:r>
              <w:rPr>
                <w:rFonts w:ascii="Arial" w:hAnsi="Arial" w:cs="Arial"/>
                <w:sz w:val="24"/>
                <w:szCs w:val="24"/>
              </w:rPr>
              <w:t>It can be calculated as: (‘the average usage rate’ x ‘the lead time’) + ‘safety stock’ = ROL</w:t>
            </w:r>
          </w:p>
          <w:p w:rsidR="001848B3" w:rsidRDefault="001848B3" w:rsidP="001848B3">
            <w:pPr>
              <w:pStyle w:val="ListParagraph"/>
              <w:spacing w:after="0" w:line="360" w:lineRule="auto"/>
              <w:ind w:left="1440"/>
              <w:jc w:val="both"/>
              <w:rPr>
                <w:rFonts w:ascii="Arial" w:hAnsi="Arial" w:cs="Arial"/>
                <w:sz w:val="24"/>
                <w:szCs w:val="24"/>
              </w:rPr>
            </w:pPr>
          </w:p>
          <w:p w:rsidR="001848B3" w:rsidRPr="00A04CBF" w:rsidRDefault="001848B3" w:rsidP="001848B3">
            <w:pPr>
              <w:pStyle w:val="ListParagraph"/>
              <w:numPr>
                <w:ilvl w:val="0"/>
                <w:numId w:val="2"/>
              </w:numPr>
              <w:spacing w:after="0" w:line="360" w:lineRule="auto"/>
              <w:jc w:val="both"/>
              <w:rPr>
                <w:rFonts w:ascii="Arial" w:hAnsi="Arial" w:cs="Arial"/>
                <w:sz w:val="24"/>
                <w:szCs w:val="24"/>
              </w:rPr>
            </w:pPr>
            <w:r w:rsidRPr="00A04CBF">
              <w:rPr>
                <w:rFonts w:ascii="Arial" w:hAnsi="Arial" w:cs="Arial"/>
                <w:sz w:val="24"/>
                <w:szCs w:val="24"/>
              </w:rPr>
              <w:t>The main factors to be taken into consideration when buying equipment for a food and beverage service are: flexibility of use</w:t>
            </w:r>
            <w:r>
              <w:rPr>
                <w:rFonts w:ascii="Arial" w:hAnsi="Arial" w:cs="Arial"/>
                <w:sz w:val="24"/>
                <w:szCs w:val="24"/>
              </w:rPr>
              <w:t xml:space="preserve"> – can it be used for more than one purpose</w:t>
            </w:r>
            <w:r w:rsidRPr="00A04CBF">
              <w:rPr>
                <w:rFonts w:ascii="Arial" w:hAnsi="Arial" w:cs="Arial"/>
                <w:sz w:val="24"/>
                <w:szCs w:val="24"/>
              </w:rPr>
              <w:t>; type of service offered; type of customer; design</w:t>
            </w:r>
            <w:r>
              <w:rPr>
                <w:rFonts w:ascii="Arial" w:hAnsi="Arial" w:cs="Arial"/>
                <w:sz w:val="24"/>
                <w:szCs w:val="24"/>
              </w:rPr>
              <w:t xml:space="preserve"> – poorly designed kitchen equipment can accumulate dirt and grease</w:t>
            </w:r>
            <w:r w:rsidRPr="00A04CBF">
              <w:rPr>
                <w:rFonts w:ascii="Arial" w:hAnsi="Arial" w:cs="Arial"/>
                <w:sz w:val="24"/>
                <w:szCs w:val="24"/>
              </w:rPr>
              <w:t xml:space="preserve">; </w:t>
            </w:r>
            <w:proofErr w:type="spellStart"/>
            <w:r w:rsidRPr="00A04CBF">
              <w:rPr>
                <w:rFonts w:ascii="Arial" w:hAnsi="Arial" w:cs="Arial"/>
                <w:sz w:val="24"/>
                <w:szCs w:val="24"/>
              </w:rPr>
              <w:t>colour</w:t>
            </w:r>
            <w:proofErr w:type="spellEnd"/>
            <w:r>
              <w:rPr>
                <w:rFonts w:ascii="Arial" w:hAnsi="Arial" w:cs="Arial"/>
                <w:sz w:val="24"/>
                <w:szCs w:val="24"/>
              </w:rPr>
              <w:t xml:space="preserve"> – it is harder to see dirt on darker </w:t>
            </w:r>
            <w:proofErr w:type="spellStart"/>
            <w:r>
              <w:rPr>
                <w:rFonts w:ascii="Arial" w:hAnsi="Arial" w:cs="Arial"/>
                <w:sz w:val="24"/>
                <w:szCs w:val="24"/>
              </w:rPr>
              <w:t>coloured</w:t>
            </w:r>
            <w:proofErr w:type="spellEnd"/>
            <w:r>
              <w:rPr>
                <w:rFonts w:ascii="Arial" w:hAnsi="Arial" w:cs="Arial"/>
                <w:sz w:val="24"/>
                <w:szCs w:val="24"/>
              </w:rPr>
              <w:t xml:space="preserve"> equipment</w:t>
            </w:r>
            <w:r w:rsidRPr="00A04CBF">
              <w:rPr>
                <w:rFonts w:ascii="Arial" w:hAnsi="Arial" w:cs="Arial"/>
                <w:sz w:val="24"/>
                <w:szCs w:val="24"/>
              </w:rPr>
              <w:t>; durability</w:t>
            </w:r>
            <w:r>
              <w:rPr>
                <w:rFonts w:ascii="Arial" w:hAnsi="Arial" w:cs="Arial"/>
                <w:sz w:val="24"/>
                <w:szCs w:val="24"/>
              </w:rPr>
              <w:t xml:space="preserve"> – can it survive intensive use in a professional environment?</w:t>
            </w:r>
            <w:r w:rsidRPr="00A04CBF">
              <w:rPr>
                <w:rFonts w:ascii="Arial" w:hAnsi="Arial" w:cs="Arial"/>
                <w:sz w:val="24"/>
                <w:szCs w:val="24"/>
              </w:rPr>
              <w:t>; ease of maintenance</w:t>
            </w:r>
            <w:r>
              <w:rPr>
                <w:rFonts w:ascii="Arial" w:hAnsi="Arial" w:cs="Arial"/>
                <w:sz w:val="24"/>
                <w:szCs w:val="24"/>
              </w:rPr>
              <w:t xml:space="preserve"> – can it be cleaned easily and parts replaced?</w:t>
            </w:r>
            <w:r w:rsidRPr="00A04CBF">
              <w:rPr>
                <w:rFonts w:ascii="Arial" w:hAnsi="Arial" w:cs="Arial"/>
                <w:sz w:val="24"/>
                <w:szCs w:val="24"/>
              </w:rPr>
              <w:t xml:space="preserve">; </w:t>
            </w:r>
            <w:proofErr w:type="spellStart"/>
            <w:r w:rsidRPr="00A04CBF">
              <w:rPr>
                <w:rFonts w:ascii="Arial" w:hAnsi="Arial" w:cs="Arial"/>
                <w:sz w:val="24"/>
                <w:szCs w:val="24"/>
              </w:rPr>
              <w:t>stackability</w:t>
            </w:r>
            <w:proofErr w:type="spellEnd"/>
            <w:r w:rsidRPr="00A04CBF">
              <w:rPr>
                <w:rFonts w:ascii="Arial" w:hAnsi="Arial" w:cs="Arial"/>
                <w:sz w:val="24"/>
                <w:szCs w:val="24"/>
              </w:rPr>
              <w:t>; costs and funds available; availability in the future and that of replacements; storage; rate of breakage; shape; psychological effect on guests; and delivery time.</w:t>
            </w:r>
          </w:p>
          <w:p w:rsidR="001848B3" w:rsidRDefault="001848B3" w:rsidP="001848B3">
            <w:pPr>
              <w:pStyle w:val="ListParagraph"/>
              <w:spacing w:after="0" w:line="360" w:lineRule="auto"/>
              <w:ind w:left="1440"/>
              <w:jc w:val="both"/>
              <w:rPr>
                <w:rFonts w:ascii="Arial" w:hAnsi="Arial" w:cs="Arial"/>
                <w:sz w:val="24"/>
                <w:szCs w:val="24"/>
              </w:rPr>
            </w:pPr>
          </w:p>
          <w:p w:rsidR="001848B3" w:rsidRPr="00A04CBF" w:rsidRDefault="001848B3" w:rsidP="001848B3">
            <w:pPr>
              <w:pStyle w:val="ListParagraph"/>
              <w:numPr>
                <w:ilvl w:val="0"/>
                <w:numId w:val="2"/>
              </w:numPr>
              <w:spacing w:after="0" w:line="360" w:lineRule="auto"/>
              <w:jc w:val="both"/>
              <w:rPr>
                <w:rFonts w:ascii="Arial" w:hAnsi="Arial" w:cs="Arial"/>
                <w:sz w:val="24"/>
                <w:szCs w:val="24"/>
              </w:rPr>
            </w:pPr>
            <w:r w:rsidRPr="00A04CBF">
              <w:rPr>
                <w:rFonts w:ascii="Arial" w:hAnsi="Arial" w:cs="Arial"/>
                <w:sz w:val="24"/>
                <w:szCs w:val="24"/>
              </w:rPr>
              <w:t>The three different menu types are: fixed menus, where the same items on the menu are offered repeatedly – such as a chain of budget restaurants like McDonalds; the cycle menu, where the different items are offered for a certain time period – dishes might change with the seasons for example; and single use menus, which are planned only for special occasions such as banquets and are not repeated.</w:t>
            </w:r>
          </w:p>
          <w:p w:rsidR="001848B3" w:rsidRPr="00FE7D29" w:rsidRDefault="001848B3" w:rsidP="001848B3">
            <w:pPr>
              <w:pStyle w:val="ListParagraph"/>
              <w:spacing w:after="0" w:line="360" w:lineRule="auto"/>
              <w:jc w:val="both"/>
              <w:rPr>
                <w:rFonts w:ascii="Arial" w:hAnsi="Arial" w:cs="Arial"/>
                <w:sz w:val="24"/>
                <w:szCs w:val="24"/>
              </w:rPr>
            </w:pPr>
          </w:p>
          <w:p w:rsidR="001848B3" w:rsidRPr="004C76D0" w:rsidRDefault="001848B3" w:rsidP="001848B3">
            <w:pPr>
              <w:pStyle w:val="ListParagraph"/>
              <w:numPr>
                <w:ilvl w:val="0"/>
                <w:numId w:val="2"/>
              </w:numPr>
              <w:spacing w:after="0" w:line="360" w:lineRule="auto"/>
              <w:jc w:val="both"/>
              <w:rPr>
                <w:rFonts w:ascii="Arial" w:hAnsi="Arial" w:cs="Arial"/>
                <w:sz w:val="24"/>
                <w:szCs w:val="24"/>
              </w:rPr>
            </w:pPr>
            <w:r w:rsidRPr="004C76D0">
              <w:rPr>
                <w:rFonts w:ascii="Arial" w:hAnsi="Arial" w:cs="Arial"/>
                <w:sz w:val="24"/>
                <w:szCs w:val="24"/>
              </w:rPr>
              <w:t>Computers have become an essential part of most food and beverage operations. There are many benefits to using computers in these operations and these include: improvement of guest service; streamlines paperwork, administration, and data; improves control over day-to-day operations such as stock control; generates complete and timely reports; reduces costs of paper; increases sales revenue as staff have more time to serve customers; increases employee productivity; reduces the need for clerical staff; reduces repetitive tasks; and helps maintain current sales and expense data securely.</w:t>
            </w:r>
          </w:p>
          <w:p w:rsidR="001848B3" w:rsidRPr="004C76D0" w:rsidRDefault="001848B3" w:rsidP="001848B3">
            <w:pPr>
              <w:spacing w:after="0" w:line="360" w:lineRule="auto"/>
              <w:jc w:val="both"/>
              <w:rPr>
                <w:rFonts w:ascii="Arial" w:hAnsi="Arial" w:cs="Arial"/>
                <w:sz w:val="24"/>
                <w:szCs w:val="24"/>
              </w:rPr>
            </w:pPr>
          </w:p>
          <w:p w:rsidR="001848B3" w:rsidRPr="008E2881" w:rsidRDefault="001848B3" w:rsidP="001848B3">
            <w:pPr>
              <w:pStyle w:val="ListParagraph"/>
              <w:numPr>
                <w:ilvl w:val="0"/>
                <w:numId w:val="2"/>
              </w:numPr>
              <w:spacing w:after="0" w:line="360" w:lineRule="auto"/>
              <w:jc w:val="both"/>
              <w:rPr>
                <w:rFonts w:ascii="Arial" w:hAnsi="Arial" w:cs="Arial"/>
                <w:sz w:val="24"/>
                <w:szCs w:val="24"/>
              </w:rPr>
            </w:pPr>
            <w:r w:rsidRPr="008E2881">
              <w:rPr>
                <w:rFonts w:ascii="Arial" w:hAnsi="Arial" w:cs="Arial"/>
                <w:sz w:val="24"/>
                <w:szCs w:val="24"/>
              </w:rPr>
              <w:t>When planning a menu the main factor to consider is the consumer’s food preferences. These preferences are hard to guess, but are often determined by nutritional value, taste, presentation of the food, cultural background, religious background, ethnic background, food fashions, economic constraints on the guest and psychological factors.</w:t>
            </w:r>
          </w:p>
          <w:p w:rsidR="001848B3" w:rsidRDefault="001848B3" w:rsidP="001848B3">
            <w:pPr>
              <w:pStyle w:val="ListParagraph"/>
              <w:spacing w:after="0" w:line="360" w:lineRule="auto"/>
              <w:ind w:left="1440"/>
              <w:jc w:val="both"/>
              <w:rPr>
                <w:rFonts w:ascii="Arial" w:hAnsi="Arial" w:cs="Arial"/>
                <w:sz w:val="24"/>
                <w:szCs w:val="24"/>
              </w:rPr>
            </w:pPr>
          </w:p>
          <w:p w:rsidR="001848B3" w:rsidRDefault="001848B3" w:rsidP="001848B3">
            <w:pPr>
              <w:pStyle w:val="ListParagraph"/>
              <w:spacing w:after="0" w:line="360" w:lineRule="auto"/>
              <w:ind w:left="1440"/>
              <w:jc w:val="both"/>
              <w:rPr>
                <w:rFonts w:ascii="Arial" w:hAnsi="Arial" w:cs="Arial"/>
                <w:sz w:val="24"/>
                <w:szCs w:val="24"/>
              </w:rPr>
            </w:pPr>
            <w:r>
              <w:rPr>
                <w:rFonts w:ascii="Arial" w:hAnsi="Arial" w:cs="Arial"/>
                <w:sz w:val="24"/>
                <w:szCs w:val="24"/>
              </w:rPr>
              <w:t xml:space="preserve">After these have been considered, it is important to also understand the type of food service outlet that the business is opening and the available budget, the customer food habits, the availability of raw materials, the physical facilities and equipment available to the chefs. </w:t>
            </w:r>
          </w:p>
          <w:p w:rsidR="001848B3" w:rsidRDefault="001848B3" w:rsidP="001848B3">
            <w:pPr>
              <w:spacing w:after="0" w:line="360" w:lineRule="auto"/>
              <w:jc w:val="both"/>
              <w:rPr>
                <w:rFonts w:ascii="Arial" w:hAnsi="Arial" w:cs="Arial"/>
                <w:sz w:val="24"/>
                <w:szCs w:val="24"/>
              </w:rPr>
            </w:pPr>
          </w:p>
          <w:p w:rsidR="001848B3" w:rsidRDefault="001848B3" w:rsidP="001848B3">
            <w:pPr>
              <w:spacing w:after="0" w:line="360" w:lineRule="auto"/>
              <w:jc w:val="both"/>
              <w:rPr>
                <w:rFonts w:ascii="Arial" w:hAnsi="Arial" w:cs="Arial"/>
                <w:sz w:val="24"/>
                <w:szCs w:val="24"/>
              </w:rPr>
            </w:pPr>
          </w:p>
          <w:p w:rsidR="001848B3" w:rsidRPr="008E2881" w:rsidRDefault="001848B3" w:rsidP="001848B3">
            <w:pPr>
              <w:pStyle w:val="ListParagraph"/>
              <w:numPr>
                <w:ilvl w:val="0"/>
                <w:numId w:val="1"/>
              </w:numPr>
              <w:spacing w:after="0" w:line="360" w:lineRule="auto"/>
              <w:jc w:val="both"/>
              <w:rPr>
                <w:rFonts w:ascii="Arial" w:hAnsi="Arial" w:cs="Arial"/>
                <w:sz w:val="24"/>
                <w:szCs w:val="24"/>
              </w:rPr>
            </w:pPr>
            <w:r w:rsidRPr="008E2881">
              <w:rPr>
                <w:rFonts w:ascii="Arial" w:hAnsi="Arial" w:cs="Arial"/>
                <w:sz w:val="24"/>
                <w:szCs w:val="24"/>
              </w:rPr>
              <w:t xml:space="preserve">There are three parts to successfully managing food service operations: managing food or raw ingredient purchasing; managing the production system; and maintaining food service hygiene. </w:t>
            </w:r>
          </w:p>
          <w:p w:rsidR="001848B3" w:rsidRDefault="001848B3" w:rsidP="001848B3">
            <w:pPr>
              <w:pStyle w:val="ListParagraph"/>
              <w:spacing w:after="0" w:line="360" w:lineRule="auto"/>
              <w:jc w:val="both"/>
              <w:rPr>
                <w:rFonts w:ascii="Arial" w:hAnsi="Arial" w:cs="Arial"/>
                <w:sz w:val="24"/>
                <w:szCs w:val="24"/>
              </w:rPr>
            </w:pPr>
          </w:p>
          <w:p w:rsidR="001848B3" w:rsidRPr="00531147" w:rsidRDefault="001848B3" w:rsidP="001848B3">
            <w:pPr>
              <w:pStyle w:val="ListParagraph"/>
              <w:numPr>
                <w:ilvl w:val="0"/>
                <w:numId w:val="4"/>
              </w:numPr>
              <w:spacing w:after="0" w:line="360" w:lineRule="auto"/>
              <w:jc w:val="both"/>
              <w:rPr>
                <w:rFonts w:ascii="Arial" w:hAnsi="Arial" w:cs="Arial"/>
                <w:sz w:val="24"/>
                <w:szCs w:val="24"/>
              </w:rPr>
            </w:pPr>
            <w:r w:rsidRPr="00531147">
              <w:rPr>
                <w:rFonts w:ascii="Arial" w:hAnsi="Arial" w:cs="Arial"/>
                <w:sz w:val="24"/>
                <w:szCs w:val="24"/>
              </w:rPr>
              <w:t xml:space="preserve">Managing food purchasing firstly involves developing specifications for what is required. Cost and quality control guidelines must be established by the manager for each item bought from outside suppliers. This helps to maintain standards and reduce confusion over what is and is not acceptable. The approved list of suppliers must then be compiled, using information such as price, delivery-slot availability, product quality, references, and reputation, to decide which suppliers are right for the business. </w:t>
            </w:r>
          </w:p>
          <w:p w:rsidR="001848B3" w:rsidRDefault="001848B3" w:rsidP="001848B3">
            <w:pPr>
              <w:pStyle w:val="ListParagraph"/>
              <w:spacing w:after="0" w:line="360" w:lineRule="auto"/>
              <w:jc w:val="both"/>
              <w:rPr>
                <w:rFonts w:ascii="Arial" w:hAnsi="Arial" w:cs="Arial"/>
                <w:sz w:val="24"/>
                <w:szCs w:val="24"/>
              </w:rPr>
            </w:pPr>
          </w:p>
          <w:p w:rsidR="001848B3" w:rsidRDefault="001848B3" w:rsidP="001848B3">
            <w:pPr>
              <w:pStyle w:val="ListParagraph"/>
              <w:spacing w:after="0" w:line="360" w:lineRule="auto"/>
              <w:jc w:val="both"/>
              <w:rPr>
                <w:rFonts w:ascii="Arial" w:hAnsi="Arial" w:cs="Arial"/>
                <w:sz w:val="24"/>
                <w:szCs w:val="24"/>
              </w:rPr>
            </w:pPr>
            <w:r>
              <w:rPr>
                <w:rFonts w:ascii="Arial" w:hAnsi="Arial" w:cs="Arial"/>
                <w:sz w:val="24"/>
                <w:szCs w:val="24"/>
              </w:rPr>
              <w:t xml:space="preserve">The next step is to determine the appropriate size of order, which is very difficult. Overbuying </w:t>
            </w:r>
            <w:proofErr w:type="gramStart"/>
            <w:r>
              <w:rPr>
                <w:rFonts w:ascii="Arial" w:hAnsi="Arial" w:cs="Arial"/>
                <w:sz w:val="24"/>
                <w:szCs w:val="24"/>
              </w:rPr>
              <w:t>causes</w:t>
            </w:r>
            <w:proofErr w:type="gramEnd"/>
            <w:r>
              <w:rPr>
                <w:rFonts w:ascii="Arial" w:hAnsi="Arial" w:cs="Arial"/>
                <w:sz w:val="24"/>
                <w:szCs w:val="24"/>
              </w:rPr>
              <w:t xml:space="preserve"> storage problems and can cause to unacceptable levels of wastage, under-buying can lead to missed sales. Trial and error, along with the experience and best estimates of the professionals involved in purchasing, will normally help decide order sizes. Appropriate order receiving procedures are also required to make sure that the full delivery is received (and so the correct amount is being invoiced for) and that the quality is at the appropriate level. For example, it is important for kitchen staff to check that </w:t>
            </w:r>
            <w:r>
              <w:rPr>
                <w:rFonts w:ascii="Arial" w:hAnsi="Arial" w:cs="Arial"/>
                <w:sz w:val="24"/>
                <w:szCs w:val="24"/>
              </w:rPr>
              <w:lastRenderedPageBreak/>
              <w:t>when meat, dairy products, or pre-prepared food, arrive they are at the correct temperature – otherwise dangerous microbes can start to develop and may be passed on to the customer. Product damage is also another possibility to watch out for.</w:t>
            </w:r>
          </w:p>
          <w:p w:rsidR="001848B3" w:rsidRDefault="001848B3" w:rsidP="001848B3">
            <w:pPr>
              <w:pStyle w:val="ListParagraph"/>
              <w:spacing w:after="0" w:line="360" w:lineRule="auto"/>
              <w:jc w:val="both"/>
              <w:rPr>
                <w:rFonts w:ascii="Arial" w:hAnsi="Arial" w:cs="Arial"/>
                <w:sz w:val="24"/>
                <w:szCs w:val="24"/>
              </w:rPr>
            </w:pPr>
          </w:p>
          <w:p w:rsidR="001848B3" w:rsidRDefault="001848B3" w:rsidP="001848B3">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 xml:space="preserve">Managing food production systems involves the </w:t>
            </w:r>
            <w:proofErr w:type="spellStart"/>
            <w:r>
              <w:rPr>
                <w:rFonts w:ascii="Arial" w:hAnsi="Arial" w:cs="Arial"/>
                <w:sz w:val="24"/>
                <w:szCs w:val="24"/>
              </w:rPr>
              <w:t>standardisation</w:t>
            </w:r>
            <w:proofErr w:type="spellEnd"/>
            <w:r>
              <w:rPr>
                <w:rFonts w:ascii="Arial" w:hAnsi="Arial" w:cs="Arial"/>
                <w:sz w:val="24"/>
                <w:szCs w:val="24"/>
              </w:rPr>
              <w:t xml:space="preserve"> of menus: their production and presentation. </w:t>
            </w:r>
            <w:proofErr w:type="spellStart"/>
            <w:r w:rsidRPr="00C902B9">
              <w:rPr>
                <w:rFonts w:ascii="Arial" w:hAnsi="Arial" w:cs="Arial"/>
                <w:sz w:val="24"/>
                <w:szCs w:val="24"/>
              </w:rPr>
              <w:t>Standardisation</w:t>
            </w:r>
            <w:proofErr w:type="spellEnd"/>
            <w:r w:rsidRPr="00C902B9">
              <w:rPr>
                <w:rFonts w:ascii="Arial" w:hAnsi="Arial" w:cs="Arial"/>
                <w:sz w:val="24"/>
                <w:szCs w:val="24"/>
              </w:rPr>
              <w:t xml:space="preserve"> allows guest meals to be served to the intended level of quality every time, reduces wastage and therefore costs, and allows for streamlined training of staff. </w:t>
            </w:r>
            <w:proofErr w:type="spellStart"/>
            <w:r w:rsidRPr="00C902B9">
              <w:rPr>
                <w:rFonts w:ascii="Arial" w:hAnsi="Arial" w:cs="Arial"/>
                <w:sz w:val="24"/>
                <w:szCs w:val="24"/>
              </w:rPr>
              <w:t>Standardisation</w:t>
            </w:r>
            <w:proofErr w:type="spellEnd"/>
            <w:r w:rsidRPr="00C902B9">
              <w:rPr>
                <w:rFonts w:ascii="Arial" w:hAnsi="Arial" w:cs="Arial"/>
                <w:sz w:val="24"/>
                <w:szCs w:val="24"/>
              </w:rPr>
              <w:t xml:space="preserve"> also ensures that food is cooked to the correct temperature and prepared in the right way to guarantee that it is safe for customers to eat.</w:t>
            </w:r>
          </w:p>
          <w:p w:rsidR="001848B3" w:rsidRDefault="001848B3" w:rsidP="001848B3">
            <w:pPr>
              <w:spacing w:after="0" w:line="360" w:lineRule="auto"/>
              <w:jc w:val="both"/>
              <w:rPr>
                <w:rFonts w:ascii="Arial" w:hAnsi="Arial" w:cs="Arial"/>
                <w:sz w:val="24"/>
                <w:szCs w:val="24"/>
              </w:rPr>
            </w:pPr>
          </w:p>
          <w:p w:rsidR="001848B3" w:rsidRDefault="001848B3" w:rsidP="001848B3">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 xml:space="preserve">Managing food service hygiene is critical throughout the process of receiving deliveries of raw materials, storing the products, preparing them, cooking them, and then serving them to the customer. Physical, bacterial and chemical contaminants are all possible risks during the serving of food and so management must be aware of the potential dangers and control them to within acceptable limits. For example, the management should ensure – through good training and monitoring – that kitchen </w:t>
            </w:r>
            <w:proofErr w:type="gramStart"/>
            <w:r>
              <w:rPr>
                <w:rFonts w:ascii="Arial" w:hAnsi="Arial" w:cs="Arial"/>
                <w:sz w:val="24"/>
                <w:szCs w:val="24"/>
              </w:rPr>
              <w:t>staff wear</w:t>
            </w:r>
            <w:proofErr w:type="gramEnd"/>
            <w:r>
              <w:rPr>
                <w:rFonts w:ascii="Arial" w:hAnsi="Arial" w:cs="Arial"/>
                <w:sz w:val="24"/>
                <w:szCs w:val="24"/>
              </w:rPr>
              <w:t xml:space="preserve"> a hair net if they have significant head or facial hair, that they wear clean uniforms, and that they wash their hands thoroughly after using the toilet. Most physical contaminants, such as hair, come from members of staff involved in the production process.  </w:t>
            </w:r>
          </w:p>
          <w:p w:rsidR="001848B3" w:rsidRPr="008E2881" w:rsidRDefault="001848B3" w:rsidP="001848B3">
            <w:pPr>
              <w:pStyle w:val="ListParagraph"/>
              <w:rPr>
                <w:rFonts w:ascii="Arial" w:hAnsi="Arial" w:cs="Arial"/>
                <w:sz w:val="24"/>
                <w:szCs w:val="24"/>
              </w:rPr>
            </w:pPr>
          </w:p>
          <w:p w:rsidR="001848B3" w:rsidRPr="00C902B9" w:rsidRDefault="001848B3" w:rsidP="001848B3">
            <w:pPr>
              <w:pStyle w:val="ListParagraph"/>
              <w:spacing w:after="0" w:line="360" w:lineRule="auto"/>
              <w:jc w:val="both"/>
              <w:rPr>
                <w:rFonts w:ascii="Arial" w:hAnsi="Arial" w:cs="Arial"/>
                <w:sz w:val="24"/>
                <w:szCs w:val="24"/>
              </w:rPr>
            </w:pPr>
            <w:r>
              <w:rPr>
                <w:rFonts w:ascii="Arial" w:hAnsi="Arial" w:cs="Arial"/>
                <w:sz w:val="24"/>
                <w:szCs w:val="24"/>
              </w:rPr>
              <w:t xml:space="preserve">Inspections should also be made by management of the kitchen areas to assess levels of cleanliness and a cleaning </w:t>
            </w:r>
            <w:proofErr w:type="spellStart"/>
            <w:r>
              <w:rPr>
                <w:rFonts w:ascii="Arial" w:hAnsi="Arial" w:cs="Arial"/>
                <w:sz w:val="24"/>
                <w:szCs w:val="24"/>
              </w:rPr>
              <w:t>rota</w:t>
            </w:r>
            <w:proofErr w:type="spellEnd"/>
            <w:r>
              <w:rPr>
                <w:rFonts w:ascii="Arial" w:hAnsi="Arial" w:cs="Arial"/>
                <w:sz w:val="24"/>
                <w:szCs w:val="24"/>
              </w:rPr>
              <w:t xml:space="preserve"> must be established and maintained to ensure that all areas of the kitchen are being cleaned to the appropriate level with the correct products and processes. The manager’s role will also extend to ensuring that there are always adequate facilities for kitchen refuse and its storage, so pests are not attracted to the premises. </w:t>
            </w:r>
          </w:p>
          <w:p w:rsidR="001848B3" w:rsidRDefault="001848B3" w:rsidP="001848B3">
            <w:pPr>
              <w:pStyle w:val="ListParagraph"/>
              <w:spacing w:after="0" w:line="360" w:lineRule="auto"/>
              <w:jc w:val="both"/>
              <w:rPr>
                <w:rFonts w:ascii="Arial" w:hAnsi="Arial" w:cs="Arial"/>
                <w:sz w:val="24"/>
                <w:szCs w:val="24"/>
              </w:rPr>
            </w:pPr>
          </w:p>
          <w:p w:rsidR="001848B3" w:rsidRPr="00B079A7" w:rsidRDefault="001848B3" w:rsidP="001848B3">
            <w:pPr>
              <w:pStyle w:val="ListParagraph"/>
              <w:spacing w:after="0" w:line="360" w:lineRule="auto"/>
              <w:jc w:val="both"/>
              <w:rPr>
                <w:rFonts w:ascii="Arial" w:hAnsi="Arial" w:cs="Arial"/>
                <w:sz w:val="24"/>
                <w:szCs w:val="24"/>
              </w:rPr>
            </w:pPr>
          </w:p>
          <w:p w:rsidR="001848B3" w:rsidRPr="001848B3" w:rsidRDefault="001848B3" w:rsidP="001848B3">
            <w:pPr>
              <w:pStyle w:val="ListParagraph"/>
              <w:numPr>
                <w:ilvl w:val="0"/>
                <w:numId w:val="1"/>
              </w:numPr>
              <w:spacing w:after="0" w:line="360" w:lineRule="auto"/>
              <w:jc w:val="both"/>
              <w:rPr>
                <w:rFonts w:ascii="Arial" w:hAnsi="Arial" w:cs="Arial"/>
                <w:sz w:val="24"/>
                <w:szCs w:val="24"/>
              </w:rPr>
            </w:pPr>
            <w:r w:rsidRPr="001848B3">
              <w:rPr>
                <w:rFonts w:ascii="Arial" w:hAnsi="Arial" w:cs="Arial"/>
                <w:sz w:val="24"/>
                <w:szCs w:val="24"/>
              </w:rPr>
              <w:t xml:space="preserve">Traditionally there are eight stages in a food delivery system and for ease of </w:t>
            </w:r>
            <w:r w:rsidRPr="001848B3">
              <w:rPr>
                <w:rFonts w:ascii="Arial" w:hAnsi="Arial" w:cs="Arial"/>
                <w:sz w:val="24"/>
                <w:szCs w:val="24"/>
              </w:rPr>
              <w:lastRenderedPageBreak/>
              <w:t xml:space="preserve">kitchen design and planning they are often shown using a flow diagram. The eight steps are as follows: </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Storage – the refrigeration or dry storage of raw or pre-prepared materials. This must be specifically tailored to the product so that it is preserved in a safe way. For example frozen meat should be kept at a temperature of -18C.</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Preparation – this is the stage where the food is changed in some way to make it ready for cooking. For example, vegetables are peeled and chopped, and joints of meat are boned.</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 xml:space="preserve">Production (cooking) – this is where methods such as boiling, frying, baking </w:t>
            </w:r>
            <w:proofErr w:type="spellStart"/>
            <w:r>
              <w:rPr>
                <w:rFonts w:ascii="Arial" w:hAnsi="Arial" w:cs="Arial"/>
                <w:sz w:val="24"/>
                <w:szCs w:val="24"/>
              </w:rPr>
              <w:t>etc</w:t>
            </w:r>
            <w:proofErr w:type="spellEnd"/>
            <w:r>
              <w:rPr>
                <w:rFonts w:ascii="Arial" w:hAnsi="Arial" w:cs="Arial"/>
                <w:sz w:val="24"/>
                <w:szCs w:val="24"/>
              </w:rPr>
              <w:t xml:space="preserve"> are employed. Each product should be cooked in a pre-specified way, for example, a roasted chicken should reach a temperature of more than 80C throughout before it is served.</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Holding – in some kitchens it might be necessary to hold the food in storage between production and consumption.</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Service – this is the area where the food is normally plated and then given to servers for delivery to customers.</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Dining – the part of the process where the food is consumed</w:t>
            </w:r>
          </w:p>
          <w:p w:rsidR="001848B3" w:rsidRDefault="001848B3" w:rsidP="001848B3">
            <w:pPr>
              <w:pStyle w:val="ListParagraph"/>
              <w:numPr>
                <w:ilvl w:val="0"/>
                <w:numId w:val="5"/>
              </w:numPr>
              <w:spacing w:after="0" w:line="360" w:lineRule="auto"/>
              <w:jc w:val="both"/>
              <w:rPr>
                <w:rFonts w:ascii="Arial" w:hAnsi="Arial" w:cs="Arial"/>
                <w:sz w:val="24"/>
                <w:szCs w:val="24"/>
              </w:rPr>
            </w:pPr>
            <w:r>
              <w:rPr>
                <w:rFonts w:ascii="Arial" w:hAnsi="Arial" w:cs="Arial"/>
                <w:sz w:val="24"/>
                <w:szCs w:val="24"/>
              </w:rPr>
              <w:t xml:space="preserve">Clearing – removal of equipment/food debris and appropriate disposal. </w:t>
            </w:r>
          </w:p>
          <w:p w:rsidR="001848B3" w:rsidRDefault="001848B3" w:rsidP="001848B3">
            <w:pPr>
              <w:pStyle w:val="ListParagraph"/>
              <w:numPr>
                <w:ilvl w:val="0"/>
                <w:numId w:val="5"/>
              </w:numPr>
              <w:spacing w:after="0" w:line="360" w:lineRule="auto"/>
              <w:jc w:val="both"/>
              <w:rPr>
                <w:rFonts w:ascii="Arial" w:hAnsi="Arial" w:cs="Arial"/>
                <w:sz w:val="24"/>
                <w:szCs w:val="24"/>
              </w:rPr>
            </w:pPr>
            <w:proofErr w:type="spellStart"/>
            <w:r>
              <w:rPr>
                <w:rFonts w:ascii="Arial" w:hAnsi="Arial" w:cs="Arial"/>
                <w:sz w:val="24"/>
                <w:szCs w:val="24"/>
              </w:rPr>
              <w:t>Dishwash</w:t>
            </w:r>
            <w:proofErr w:type="spellEnd"/>
            <w:r>
              <w:rPr>
                <w:rFonts w:ascii="Arial" w:hAnsi="Arial" w:cs="Arial"/>
                <w:sz w:val="24"/>
                <w:szCs w:val="24"/>
              </w:rPr>
              <w:t xml:space="preserve"> – cleaning of soiled equipment </w:t>
            </w:r>
          </w:p>
          <w:p w:rsidR="001848B3" w:rsidRDefault="001848B3" w:rsidP="001848B3">
            <w:pPr>
              <w:spacing w:after="0" w:line="360" w:lineRule="auto"/>
              <w:ind w:left="720"/>
              <w:jc w:val="both"/>
              <w:rPr>
                <w:rFonts w:ascii="Arial" w:hAnsi="Arial" w:cs="Arial"/>
                <w:sz w:val="24"/>
                <w:szCs w:val="24"/>
              </w:rPr>
            </w:pPr>
          </w:p>
          <w:p w:rsidR="001848B3" w:rsidRDefault="001848B3" w:rsidP="001848B3">
            <w:pPr>
              <w:spacing w:after="0" w:line="360" w:lineRule="auto"/>
              <w:ind w:left="720"/>
              <w:jc w:val="both"/>
              <w:rPr>
                <w:rFonts w:ascii="Arial" w:hAnsi="Arial" w:cs="Arial"/>
                <w:sz w:val="24"/>
                <w:szCs w:val="24"/>
              </w:rPr>
            </w:pPr>
            <w:r>
              <w:rPr>
                <w:rFonts w:ascii="Arial" w:hAnsi="Arial" w:cs="Arial"/>
                <w:sz w:val="24"/>
                <w:szCs w:val="24"/>
              </w:rPr>
              <w:t>These areas in a system, especially in a large professional kitchen, are normally separate to ensure a clear workflow and prevent cross contamination between cooked food and uncooked food.</w:t>
            </w:r>
          </w:p>
          <w:p w:rsidR="001848B3" w:rsidRDefault="001848B3" w:rsidP="001848B3">
            <w:pPr>
              <w:spacing w:after="0" w:line="360" w:lineRule="auto"/>
              <w:ind w:left="720"/>
              <w:jc w:val="both"/>
              <w:rPr>
                <w:rFonts w:ascii="Arial" w:hAnsi="Arial" w:cs="Arial"/>
                <w:sz w:val="24"/>
                <w:szCs w:val="24"/>
              </w:rPr>
            </w:pPr>
          </w:p>
          <w:p w:rsidR="001848B3" w:rsidRDefault="001848B3" w:rsidP="001848B3">
            <w:pPr>
              <w:spacing w:after="0" w:line="360" w:lineRule="auto"/>
              <w:ind w:left="720"/>
              <w:jc w:val="both"/>
              <w:rPr>
                <w:rFonts w:ascii="Arial" w:hAnsi="Arial" w:cs="Arial"/>
                <w:sz w:val="24"/>
                <w:szCs w:val="24"/>
              </w:rPr>
            </w:pPr>
            <w:r>
              <w:rPr>
                <w:rFonts w:ascii="Arial" w:hAnsi="Arial" w:cs="Arial"/>
                <w:sz w:val="24"/>
                <w:szCs w:val="24"/>
              </w:rPr>
              <w:t xml:space="preserve">However, not all food service outlets follow the traditional system. Some restaurants, that serve haute cuisine for example, do not have a ‘hold’ area because all the food is freshly prepared for the customer and holding it would only mean that it would start to deteriorate in quality. Some restaurants that </w:t>
            </w:r>
            <w:proofErr w:type="spellStart"/>
            <w:r>
              <w:rPr>
                <w:rFonts w:ascii="Arial" w:hAnsi="Arial" w:cs="Arial"/>
                <w:sz w:val="24"/>
                <w:szCs w:val="24"/>
              </w:rPr>
              <w:t>specialise</w:t>
            </w:r>
            <w:proofErr w:type="spellEnd"/>
            <w:r>
              <w:rPr>
                <w:rFonts w:ascii="Arial" w:hAnsi="Arial" w:cs="Arial"/>
                <w:sz w:val="24"/>
                <w:szCs w:val="24"/>
              </w:rPr>
              <w:t xml:space="preserve"> in particular cuisines also mix the stages. For example a </w:t>
            </w:r>
            <w:proofErr w:type="spellStart"/>
            <w:r>
              <w:rPr>
                <w:rFonts w:ascii="Arial" w:hAnsi="Arial" w:cs="Arial"/>
                <w:sz w:val="24"/>
                <w:szCs w:val="24"/>
              </w:rPr>
              <w:t>Tappanyaki</w:t>
            </w:r>
            <w:proofErr w:type="spellEnd"/>
            <w:r>
              <w:rPr>
                <w:rFonts w:ascii="Arial" w:hAnsi="Arial" w:cs="Arial"/>
                <w:sz w:val="24"/>
                <w:szCs w:val="24"/>
              </w:rPr>
              <w:t xml:space="preserve"> restaurant will sometimes cook dishes at the diner’s table, or a French alpine restaurant serving </w:t>
            </w:r>
            <w:proofErr w:type="spellStart"/>
            <w:r>
              <w:rPr>
                <w:rFonts w:ascii="Arial" w:hAnsi="Arial" w:cs="Arial"/>
                <w:sz w:val="24"/>
                <w:szCs w:val="24"/>
              </w:rPr>
              <w:t>Raclette</w:t>
            </w:r>
            <w:proofErr w:type="spellEnd"/>
            <w:r>
              <w:rPr>
                <w:rFonts w:ascii="Arial" w:hAnsi="Arial" w:cs="Arial"/>
                <w:sz w:val="24"/>
                <w:szCs w:val="24"/>
              </w:rPr>
              <w:t xml:space="preserve"> will serve the cheese at the table and allow the guests to cook it themselves. So in ways such as these the food </w:t>
            </w:r>
            <w:r>
              <w:rPr>
                <w:rFonts w:ascii="Arial" w:hAnsi="Arial" w:cs="Arial"/>
                <w:sz w:val="24"/>
                <w:szCs w:val="24"/>
              </w:rPr>
              <w:lastRenderedPageBreak/>
              <w:t xml:space="preserve">service delivery system can be adapted and changed according to the concept of the restaurant. But regardless of the concept and the changes made to the food delivery system, procedures must be in place to ensure proper food hygiene and </w:t>
            </w:r>
            <w:proofErr w:type="spellStart"/>
            <w:r>
              <w:rPr>
                <w:rFonts w:ascii="Arial" w:hAnsi="Arial" w:cs="Arial"/>
                <w:sz w:val="24"/>
                <w:szCs w:val="24"/>
              </w:rPr>
              <w:t>standardisation</w:t>
            </w:r>
            <w:proofErr w:type="spellEnd"/>
            <w:r>
              <w:rPr>
                <w:rFonts w:ascii="Arial" w:hAnsi="Arial" w:cs="Arial"/>
                <w:sz w:val="24"/>
                <w:szCs w:val="24"/>
              </w:rPr>
              <w:t>.</w:t>
            </w:r>
          </w:p>
          <w:p w:rsidR="001848B3" w:rsidRDefault="001848B3" w:rsidP="00860921">
            <w:pPr>
              <w:rPr>
                <w:b/>
              </w:rPr>
            </w:pPr>
          </w:p>
        </w:tc>
      </w:tr>
    </w:tbl>
    <w:p w:rsidR="001848B3" w:rsidRPr="00B0415E" w:rsidRDefault="001848B3" w:rsidP="001848B3">
      <w:pPr>
        <w:autoSpaceDE w:val="0"/>
        <w:autoSpaceDN w:val="0"/>
        <w:adjustRightInd w:val="0"/>
        <w:spacing w:after="0"/>
        <w:rPr>
          <w:rFonts w:cs="CalvertMT-Bold"/>
          <w:b/>
          <w:bCs/>
          <w:color w:val="002060"/>
          <w:sz w:val="28"/>
          <w:lang w:val="en-US"/>
        </w:rPr>
      </w:pPr>
    </w:p>
    <w:p w:rsidR="001848B3" w:rsidRPr="00B0415E" w:rsidRDefault="001848B3" w:rsidP="001848B3">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848B3" w:rsidRPr="00B0415E" w:rsidRDefault="001848B3" w:rsidP="001848B3">
      <w:pPr>
        <w:autoSpaceDE w:val="0"/>
        <w:autoSpaceDN w:val="0"/>
        <w:adjustRightInd w:val="0"/>
        <w:spacing w:after="0"/>
        <w:rPr>
          <w:rFonts w:cs="CalvertMT-Bold"/>
          <w:b/>
          <w:bCs/>
          <w:color w:val="001AE6"/>
          <w:lang w:val="en-US"/>
        </w:rPr>
      </w:pPr>
    </w:p>
    <w:p w:rsidR="001848B3" w:rsidRPr="00B0415E" w:rsidRDefault="001848B3" w:rsidP="001848B3">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1848B3" w:rsidRPr="00B0415E" w:rsidRDefault="001848B3" w:rsidP="001848B3">
      <w:pPr>
        <w:autoSpaceDE w:val="0"/>
        <w:autoSpaceDN w:val="0"/>
        <w:adjustRightInd w:val="0"/>
        <w:spacing w:after="0"/>
        <w:rPr>
          <w:rFonts w:cs="Bliss-Regular"/>
          <w:color w:val="000000"/>
          <w:lang w:val="en-US"/>
        </w:rPr>
      </w:pPr>
    </w:p>
    <w:p w:rsidR="001848B3" w:rsidRPr="00B0415E" w:rsidRDefault="001848B3" w:rsidP="001848B3">
      <w:pPr>
        <w:autoSpaceDE w:val="0"/>
        <w:autoSpaceDN w:val="0"/>
        <w:adjustRightInd w:val="0"/>
        <w:spacing w:after="0"/>
        <w:rPr>
          <w:rFonts w:cs="Bliss-Regular"/>
          <w:color w:val="000000"/>
          <w:lang w:val="en-US"/>
        </w:rPr>
      </w:pPr>
    </w:p>
    <w:p w:rsidR="001848B3" w:rsidRPr="00B0415E" w:rsidRDefault="001848B3" w:rsidP="001848B3">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1848B3" w:rsidRPr="00B0415E" w:rsidTr="00860921">
        <w:tc>
          <w:tcPr>
            <w:tcW w:w="2310" w:type="dxa"/>
            <w:shd w:val="clear" w:color="auto" w:fill="D9D9D9" w:themeFill="background1" w:themeFillShade="D9"/>
          </w:tcPr>
          <w:p w:rsidR="001848B3" w:rsidRPr="00B0415E" w:rsidRDefault="001848B3" w:rsidP="00860921">
            <w:pPr>
              <w:rPr>
                <w:rFonts w:cs="Bliss-Regular"/>
                <w:color w:val="000000"/>
              </w:rPr>
            </w:pPr>
            <w:r w:rsidRPr="00B0415E">
              <w:rPr>
                <w:rFonts w:cs="Bliss-Regular"/>
                <w:color w:val="000000"/>
              </w:rPr>
              <w:t>Student Signature</w:t>
            </w:r>
          </w:p>
        </w:tc>
        <w:tc>
          <w:tcPr>
            <w:tcW w:w="4035" w:type="dxa"/>
          </w:tcPr>
          <w:p w:rsidR="001848B3" w:rsidRPr="00B0415E" w:rsidRDefault="001848B3" w:rsidP="00860921">
            <w:pPr>
              <w:rPr>
                <w:rFonts w:cs="Bliss-Regular"/>
                <w:color w:val="000000"/>
              </w:rPr>
            </w:pPr>
            <w:r>
              <w:rPr>
                <w:rFonts w:cs="Bliss-Regular"/>
                <w:color w:val="000000"/>
              </w:rPr>
              <w:t>OLIVER PUGH</w:t>
            </w:r>
          </w:p>
        </w:tc>
        <w:tc>
          <w:tcPr>
            <w:tcW w:w="1276" w:type="dxa"/>
            <w:shd w:val="clear" w:color="auto" w:fill="D9D9D9" w:themeFill="background1" w:themeFillShade="D9"/>
          </w:tcPr>
          <w:p w:rsidR="001848B3" w:rsidRPr="00B0415E" w:rsidRDefault="001848B3" w:rsidP="00860921">
            <w:pPr>
              <w:rPr>
                <w:rFonts w:cs="Bliss-Regular"/>
                <w:color w:val="000000"/>
              </w:rPr>
            </w:pPr>
            <w:r w:rsidRPr="00B0415E">
              <w:rPr>
                <w:rFonts w:cs="Bliss-Regular"/>
                <w:color w:val="000000"/>
              </w:rPr>
              <w:t>Date</w:t>
            </w:r>
          </w:p>
        </w:tc>
        <w:tc>
          <w:tcPr>
            <w:tcW w:w="1621" w:type="dxa"/>
          </w:tcPr>
          <w:p w:rsidR="001848B3" w:rsidRPr="00B0415E" w:rsidRDefault="001848B3" w:rsidP="00860921">
            <w:pPr>
              <w:rPr>
                <w:rFonts w:cs="Bliss-Regular"/>
                <w:color w:val="000000"/>
              </w:rPr>
            </w:pPr>
            <w:r>
              <w:rPr>
                <w:rFonts w:cs="Bliss-Regular"/>
                <w:color w:val="000000"/>
              </w:rPr>
              <w:t>10.3.2016</w:t>
            </w:r>
          </w:p>
        </w:tc>
      </w:tr>
    </w:tbl>
    <w:p w:rsidR="001848B3" w:rsidRPr="00B0415E" w:rsidRDefault="001848B3" w:rsidP="001848B3">
      <w:pPr>
        <w:rPr>
          <w:rFonts w:cs="Bliss-Regular"/>
          <w:color w:val="000000"/>
          <w:lang w:val="en-US"/>
        </w:rPr>
      </w:pPr>
    </w:p>
    <w:p w:rsidR="001848B3" w:rsidRPr="00B0415E" w:rsidRDefault="001848B3" w:rsidP="001848B3">
      <w:pPr>
        <w:rPr>
          <w:rFonts w:cs="Bliss-Regular"/>
          <w:color w:val="000000"/>
          <w:lang w:val="en-US"/>
        </w:rPr>
      </w:pPr>
    </w:p>
    <w:p w:rsidR="001848B3" w:rsidRPr="00B0415E" w:rsidRDefault="001848B3" w:rsidP="001848B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1848B3" w:rsidRPr="00B0415E" w:rsidTr="00860921">
        <w:trPr>
          <w:trHeight w:val="249"/>
        </w:trPr>
        <w:tc>
          <w:tcPr>
            <w:tcW w:w="4621" w:type="dxa"/>
            <w:shd w:val="clear" w:color="auto" w:fill="D9D9D9" w:themeFill="background1" w:themeFillShade="D9"/>
          </w:tcPr>
          <w:p w:rsidR="001848B3" w:rsidRPr="00B0415E" w:rsidRDefault="001848B3" w:rsidP="00860921">
            <w:pPr>
              <w:rPr>
                <w:b/>
                <w:color w:val="002060"/>
              </w:rPr>
            </w:pPr>
            <w:r w:rsidRPr="00B0415E">
              <w:rPr>
                <w:b/>
                <w:color w:val="002060"/>
              </w:rPr>
              <w:t>Total Marks</w:t>
            </w:r>
          </w:p>
        </w:tc>
        <w:tc>
          <w:tcPr>
            <w:tcW w:w="4621" w:type="dxa"/>
          </w:tcPr>
          <w:p w:rsidR="001848B3" w:rsidRPr="00B0415E" w:rsidRDefault="001848B3" w:rsidP="00860921">
            <w:pPr>
              <w:rPr>
                <w:rFonts w:cs="Times New Roman"/>
                <w:szCs w:val="32"/>
              </w:rPr>
            </w:pPr>
          </w:p>
        </w:tc>
      </w:tr>
      <w:tr w:rsidR="001848B3" w:rsidRPr="00B0415E" w:rsidTr="00860921">
        <w:tc>
          <w:tcPr>
            <w:tcW w:w="4621" w:type="dxa"/>
            <w:shd w:val="clear" w:color="auto" w:fill="D9D9D9" w:themeFill="background1" w:themeFillShade="D9"/>
          </w:tcPr>
          <w:p w:rsidR="001848B3" w:rsidRPr="00B0415E" w:rsidRDefault="001848B3" w:rsidP="00860921">
            <w:pPr>
              <w:rPr>
                <w:b/>
                <w:color w:val="002060"/>
              </w:rPr>
            </w:pPr>
            <w:r w:rsidRPr="00B0415E">
              <w:rPr>
                <w:b/>
                <w:color w:val="002060"/>
              </w:rPr>
              <w:t>Marks Obtained</w:t>
            </w:r>
          </w:p>
        </w:tc>
        <w:tc>
          <w:tcPr>
            <w:tcW w:w="4621" w:type="dxa"/>
          </w:tcPr>
          <w:p w:rsidR="001848B3" w:rsidRPr="00B0415E" w:rsidRDefault="001848B3" w:rsidP="00860921">
            <w:pPr>
              <w:rPr>
                <w:rFonts w:cs="Times New Roman"/>
                <w:szCs w:val="32"/>
              </w:rPr>
            </w:pPr>
          </w:p>
        </w:tc>
      </w:tr>
      <w:tr w:rsidR="001848B3" w:rsidRPr="00B0415E" w:rsidTr="00860921">
        <w:tc>
          <w:tcPr>
            <w:tcW w:w="4621" w:type="dxa"/>
            <w:shd w:val="clear" w:color="auto" w:fill="D9D9D9" w:themeFill="background1" w:themeFillShade="D9"/>
          </w:tcPr>
          <w:p w:rsidR="001848B3" w:rsidRPr="00B0415E" w:rsidRDefault="001848B3" w:rsidP="00860921">
            <w:pPr>
              <w:rPr>
                <w:b/>
                <w:color w:val="002060"/>
              </w:rPr>
            </w:pPr>
            <w:r w:rsidRPr="00B0415E">
              <w:rPr>
                <w:b/>
                <w:color w:val="002060"/>
              </w:rPr>
              <w:t>Percentage / Grade</w:t>
            </w:r>
          </w:p>
        </w:tc>
        <w:tc>
          <w:tcPr>
            <w:tcW w:w="4621" w:type="dxa"/>
          </w:tcPr>
          <w:p w:rsidR="001848B3" w:rsidRPr="00B0415E" w:rsidRDefault="001848B3" w:rsidP="00860921">
            <w:pPr>
              <w:rPr>
                <w:rFonts w:cs="Times New Roman"/>
                <w:szCs w:val="32"/>
              </w:rPr>
            </w:pPr>
          </w:p>
        </w:tc>
      </w:tr>
    </w:tbl>
    <w:p w:rsidR="001848B3" w:rsidRDefault="001848B3" w:rsidP="001848B3">
      <w:pPr>
        <w:rPr>
          <w:rFonts w:cs="Times New Roman"/>
          <w:sz w:val="24"/>
          <w:szCs w:val="32"/>
        </w:rPr>
      </w:pPr>
    </w:p>
    <w:p w:rsidR="001848B3" w:rsidRDefault="001848B3" w:rsidP="001848B3">
      <w:pPr>
        <w:rPr>
          <w:rFonts w:cs="Times New Roman"/>
          <w:sz w:val="24"/>
          <w:szCs w:val="32"/>
        </w:rPr>
      </w:pPr>
    </w:p>
    <w:p w:rsidR="001848B3" w:rsidRDefault="001848B3" w:rsidP="001848B3">
      <w:pPr>
        <w:rPr>
          <w:rFonts w:cs="Times New Roman"/>
          <w:sz w:val="24"/>
          <w:szCs w:val="32"/>
        </w:rPr>
      </w:pPr>
    </w:p>
    <w:p w:rsidR="001848B3" w:rsidRDefault="001848B3" w:rsidP="001848B3">
      <w:pPr>
        <w:rPr>
          <w:rFonts w:cs="Times New Roman"/>
          <w:sz w:val="24"/>
          <w:szCs w:val="32"/>
        </w:rPr>
      </w:pPr>
    </w:p>
    <w:p w:rsidR="001848B3" w:rsidRDefault="001848B3" w:rsidP="001848B3">
      <w:pPr>
        <w:rPr>
          <w:rFonts w:cs="Times New Roman"/>
          <w:sz w:val="24"/>
          <w:szCs w:val="32"/>
        </w:rPr>
      </w:pPr>
    </w:p>
    <w:p w:rsidR="001848B3" w:rsidRDefault="001848B3" w:rsidP="001848B3">
      <w:pPr>
        <w:rPr>
          <w:rFonts w:cs="Times New Roman"/>
          <w:sz w:val="24"/>
          <w:szCs w:val="32"/>
        </w:rPr>
      </w:pPr>
    </w:p>
    <w:sectPr w:rsidR="001848B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85A" w:rsidRDefault="00C3385A" w:rsidP="003F68E7">
      <w:pPr>
        <w:spacing w:after="0"/>
      </w:pPr>
      <w:r>
        <w:separator/>
      </w:r>
    </w:p>
  </w:endnote>
  <w:endnote w:type="continuationSeparator" w:id="0">
    <w:p w:rsidR="00C3385A" w:rsidRDefault="00C3385A" w:rsidP="003F68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85A" w:rsidRDefault="00C3385A" w:rsidP="003F68E7">
      <w:pPr>
        <w:spacing w:after="0"/>
      </w:pPr>
      <w:r>
        <w:separator/>
      </w:r>
    </w:p>
  </w:footnote>
  <w:footnote w:type="continuationSeparator" w:id="0">
    <w:p w:rsidR="00C3385A" w:rsidRDefault="00C3385A" w:rsidP="003F68E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366257762"/>
      <w:docPartObj>
        <w:docPartGallery w:val="Page Numbers (Top of Page)"/>
        <w:docPartUnique/>
      </w:docPartObj>
    </w:sdtPr>
    <w:sdtEndPr>
      <w:rPr>
        <w:b/>
        <w:bCs/>
        <w:noProof/>
        <w:color w:val="auto"/>
        <w:spacing w:val="0"/>
      </w:rPr>
    </w:sdtEndPr>
    <w:sdtContent>
      <w:p w:rsidR="003F68E7" w:rsidRDefault="003F68E7">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1848B3" w:rsidRPr="001848B3">
          <w:rPr>
            <w:b/>
            <w:bCs/>
            <w:noProof/>
          </w:rPr>
          <w:t>6</w:t>
        </w:r>
        <w:r>
          <w:rPr>
            <w:b/>
            <w:bCs/>
            <w:noProof/>
          </w:rPr>
          <w:fldChar w:fldCharType="end"/>
        </w:r>
      </w:p>
    </w:sdtContent>
  </w:sdt>
  <w:p w:rsidR="003F68E7" w:rsidRDefault="003F68E7" w:rsidP="003F68E7">
    <w:pPr>
      <w:pStyle w:val="Header"/>
      <w:jc w:val="right"/>
    </w:pPr>
    <w:r>
      <w:t>Oliver Pugh</w:t>
    </w:r>
  </w:p>
  <w:p w:rsidR="003F68E7" w:rsidRDefault="003F68E7" w:rsidP="003F68E7">
    <w:pPr>
      <w:pStyle w:val="Header"/>
      <w:jc w:val="right"/>
    </w:pPr>
    <w:r>
      <w:t>1686</w:t>
    </w:r>
  </w:p>
  <w:p w:rsidR="003F68E7" w:rsidRDefault="003F68E7" w:rsidP="003F68E7">
    <w:pPr>
      <w:pStyle w:val="Header"/>
      <w:jc w:val="right"/>
    </w:pPr>
    <w:r>
      <w:t>Assessment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10AA"/>
    <w:multiLevelType w:val="hybridMultilevel"/>
    <w:tmpl w:val="14D6D1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5673A0"/>
    <w:multiLevelType w:val="hybridMultilevel"/>
    <w:tmpl w:val="F266D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AF709E"/>
    <w:multiLevelType w:val="hybridMultilevel"/>
    <w:tmpl w:val="429E0E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B374FCA"/>
    <w:multiLevelType w:val="hybridMultilevel"/>
    <w:tmpl w:val="7DA47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C4A4C95"/>
    <w:multiLevelType w:val="hybridMultilevel"/>
    <w:tmpl w:val="7612134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CB33C91"/>
    <w:multiLevelType w:val="hybridMultilevel"/>
    <w:tmpl w:val="A43283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D29"/>
    <w:rsid w:val="00000010"/>
    <w:rsid w:val="000022D2"/>
    <w:rsid w:val="00002E2A"/>
    <w:rsid w:val="00005B14"/>
    <w:rsid w:val="0001049F"/>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31E0"/>
    <w:rsid w:val="00174B83"/>
    <w:rsid w:val="00177EDC"/>
    <w:rsid w:val="001848B3"/>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586E"/>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8E7"/>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C072F"/>
    <w:rsid w:val="004C1DD7"/>
    <w:rsid w:val="004C23D8"/>
    <w:rsid w:val="004C5439"/>
    <w:rsid w:val="004C5FBB"/>
    <w:rsid w:val="004C6A44"/>
    <w:rsid w:val="004C6DB8"/>
    <w:rsid w:val="004C76D0"/>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1147"/>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58B9"/>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6C67"/>
    <w:rsid w:val="006F7681"/>
    <w:rsid w:val="00702D03"/>
    <w:rsid w:val="00704BD8"/>
    <w:rsid w:val="007055F9"/>
    <w:rsid w:val="00705F01"/>
    <w:rsid w:val="00710DCD"/>
    <w:rsid w:val="0071236A"/>
    <w:rsid w:val="007142A7"/>
    <w:rsid w:val="0071440E"/>
    <w:rsid w:val="00716C01"/>
    <w:rsid w:val="00717A09"/>
    <w:rsid w:val="0072492E"/>
    <w:rsid w:val="00730C1D"/>
    <w:rsid w:val="00730E1C"/>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2881"/>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4CBF"/>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9A7"/>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385A"/>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02B9"/>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4EFF"/>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A3"/>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E7D29"/>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D29"/>
    <w:pPr>
      <w:ind w:left="720"/>
      <w:contextualSpacing/>
    </w:pPr>
  </w:style>
  <w:style w:type="paragraph" w:styleId="Header">
    <w:name w:val="header"/>
    <w:basedOn w:val="Normal"/>
    <w:link w:val="HeaderChar"/>
    <w:uiPriority w:val="99"/>
    <w:unhideWhenUsed/>
    <w:rsid w:val="003F68E7"/>
    <w:pPr>
      <w:tabs>
        <w:tab w:val="center" w:pos="4513"/>
        <w:tab w:val="right" w:pos="9026"/>
      </w:tabs>
      <w:spacing w:after="0"/>
    </w:pPr>
  </w:style>
  <w:style w:type="character" w:customStyle="1" w:styleId="HeaderChar">
    <w:name w:val="Header Char"/>
    <w:basedOn w:val="DefaultParagraphFont"/>
    <w:link w:val="Header"/>
    <w:uiPriority w:val="99"/>
    <w:rsid w:val="003F68E7"/>
    <w:rPr>
      <w:rFonts w:ascii="Georgia" w:hAnsi="Georgia"/>
      <w:sz w:val="21"/>
    </w:rPr>
  </w:style>
  <w:style w:type="paragraph" w:styleId="Footer">
    <w:name w:val="footer"/>
    <w:basedOn w:val="Normal"/>
    <w:link w:val="FooterChar"/>
    <w:uiPriority w:val="99"/>
    <w:unhideWhenUsed/>
    <w:rsid w:val="003F68E7"/>
    <w:pPr>
      <w:tabs>
        <w:tab w:val="center" w:pos="4513"/>
        <w:tab w:val="right" w:pos="9026"/>
      </w:tabs>
      <w:spacing w:after="0"/>
    </w:pPr>
  </w:style>
  <w:style w:type="character" w:customStyle="1" w:styleId="FooterChar">
    <w:name w:val="Footer Char"/>
    <w:basedOn w:val="DefaultParagraphFont"/>
    <w:link w:val="Footer"/>
    <w:uiPriority w:val="99"/>
    <w:rsid w:val="003F68E7"/>
    <w:rPr>
      <w:rFonts w:ascii="Georgia" w:hAnsi="Georgia"/>
      <w:sz w:val="21"/>
    </w:rPr>
  </w:style>
  <w:style w:type="paragraph" w:customStyle="1" w:styleId="Default">
    <w:name w:val="Default"/>
    <w:rsid w:val="001848B3"/>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1848B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D29"/>
    <w:pPr>
      <w:ind w:left="720"/>
      <w:contextualSpacing/>
    </w:pPr>
  </w:style>
  <w:style w:type="paragraph" w:styleId="Header">
    <w:name w:val="header"/>
    <w:basedOn w:val="Normal"/>
    <w:link w:val="HeaderChar"/>
    <w:uiPriority w:val="99"/>
    <w:unhideWhenUsed/>
    <w:rsid w:val="003F68E7"/>
    <w:pPr>
      <w:tabs>
        <w:tab w:val="center" w:pos="4513"/>
        <w:tab w:val="right" w:pos="9026"/>
      </w:tabs>
      <w:spacing w:after="0"/>
    </w:pPr>
  </w:style>
  <w:style w:type="character" w:customStyle="1" w:styleId="HeaderChar">
    <w:name w:val="Header Char"/>
    <w:basedOn w:val="DefaultParagraphFont"/>
    <w:link w:val="Header"/>
    <w:uiPriority w:val="99"/>
    <w:rsid w:val="003F68E7"/>
    <w:rPr>
      <w:rFonts w:ascii="Georgia" w:hAnsi="Georgia"/>
      <w:sz w:val="21"/>
    </w:rPr>
  </w:style>
  <w:style w:type="paragraph" w:styleId="Footer">
    <w:name w:val="footer"/>
    <w:basedOn w:val="Normal"/>
    <w:link w:val="FooterChar"/>
    <w:uiPriority w:val="99"/>
    <w:unhideWhenUsed/>
    <w:rsid w:val="003F68E7"/>
    <w:pPr>
      <w:tabs>
        <w:tab w:val="center" w:pos="4513"/>
        <w:tab w:val="right" w:pos="9026"/>
      </w:tabs>
      <w:spacing w:after="0"/>
    </w:pPr>
  </w:style>
  <w:style w:type="character" w:customStyle="1" w:styleId="FooterChar">
    <w:name w:val="Footer Char"/>
    <w:basedOn w:val="DefaultParagraphFont"/>
    <w:link w:val="Footer"/>
    <w:uiPriority w:val="99"/>
    <w:rsid w:val="003F68E7"/>
    <w:rPr>
      <w:rFonts w:ascii="Georgia" w:hAnsi="Georgia"/>
      <w:sz w:val="21"/>
    </w:rPr>
  </w:style>
  <w:style w:type="paragraph" w:customStyle="1" w:styleId="Default">
    <w:name w:val="Default"/>
    <w:rsid w:val="001848B3"/>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1848B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6</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1</cp:revision>
  <dcterms:created xsi:type="dcterms:W3CDTF">2016-03-10T16:35:00Z</dcterms:created>
  <dcterms:modified xsi:type="dcterms:W3CDTF">2016-03-10T19:18:00Z</dcterms:modified>
</cp:coreProperties>
</file>