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D2BD1"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26B32">
            <w:pPr>
              <w:pStyle w:val="Default"/>
              <w:rPr>
                <w:rFonts w:asciiTheme="minorHAnsi" w:hAnsiTheme="minorHAnsi"/>
              </w:rPr>
            </w:pPr>
            <w:r>
              <w:rPr>
                <w:rFonts w:asciiTheme="minorHAnsi" w:hAnsiTheme="minorHAnsi"/>
              </w:rPr>
              <w:t>Yetunde Aroloye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26B32">
            <w:pPr>
              <w:pStyle w:val="Default"/>
              <w:rPr>
                <w:rFonts w:asciiTheme="minorHAnsi" w:hAnsiTheme="minorHAnsi"/>
              </w:rPr>
            </w:pPr>
            <w:r>
              <w:rPr>
                <w:rFonts w:asciiTheme="minorHAnsi" w:hAnsiTheme="minorHAnsi"/>
              </w:rPr>
              <w:t>1484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B5DE4" w:rsidP="009A345B">
            <w:pPr>
              <w:pStyle w:val="Default"/>
              <w:rPr>
                <w:rFonts w:asciiTheme="minorHAnsi" w:hAnsiTheme="minorHAnsi"/>
              </w:rPr>
            </w:pPr>
            <w:r>
              <w:rPr>
                <w:rFonts w:asciiTheme="minorHAnsi" w:hAnsiTheme="minorHAnsi"/>
              </w:rPr>
              <w:t>Fraud Prevention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B5DE4">
            <w:r>
              <w:t>Assessment 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10526" w:type="dxa"/>
        <w:tblInd w:w="-757" w:type="dxa"/>
        <w:tblLook w:val="04A0" w:firstRow="1" w:lastRow="0" w:firstColumn="1" w:lastColumn="0" w:noHBand="0" w:noVBand="1"/>
      </w:tblPr>
      <w:tblGrid>
        <w:gridCol w:w="10526"/>
      </w:tblGrid>
      <w:tr w:rsidR="00CC2FB3" w:rsidTr="00617EF4">
        <w:tc>
          <w:tcPr>
            <w:tcW w:w="10526"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1EA6" w:rsidRDefault="005B5DE4" w:rsidP="009A2569">
            <w:pPr>
              <w:pStyle w:val="ListParagraph"/>
              <w:numPr>
                <w:ilvl w:val="0"/>
                <w:numId w:val="7"/>
              </w:numPr>
              <w:spacing w:after="160" w:line="259" w:lineRule="auto"/>
            </w:pPr>
            <w:r>
              <w:t>Outline the difference between policies and procedures</w:t>
            </w:r>
            <w:r w:rsidR="0078484F">
              <w:t>?</w:t>
            </w:r>
          </w:p>
          <w:tbl>
            <w:tblPr>
              <w:tblStyle w:val="TableGrid"/>
              <w:tblW w:w="0" w:type="auto"/>
              <w:tblInd w:w="765" w:type="dxa"/>
              <w:tblLook w:val="04A0" w:firstRow="1" w:lastRow="0" w:firstColumn="1" w:lastColumn="0" w:noHBand="0" w:noVBand="1"/>
            </w:tblPr>
            <w:tblGrid>
              <w:gridCol w:w="4769"/>
              <w:gridCol w:w="4766"/>
            </w:tblGrid>
            <w:tr w:rsidR="005B5DE4" w:rsidTr="00AE6564">
              <w:tc>
                <w:tcPr>
                  <w:tcW w:w="4769" w:type="dxa"/>
                </w:tcPr>
                <w:p w:rsidR="005B5DE4" w:rsidRDefault="005B5DE4" w:rsidP="00341BC0">
                  <w:r>
                    <w:t>Policies</w:t>
                  </w:r>
                </w:p>
              </w:tc>
              <w:tc>
                <w:tcPr>
                  <w:tcW w:w="4766" w:type="dxa"/>
                </w:tcPr>
                <w:p w:rsidR="005B5DE4" w:rsidRDefault="005B5DE4" w:rsidP="00341BC0">
                  <w:r>
                    <w:t>Procedures</w:t>
                  </w:r>
                </w:p>
              </w:tc>
            </w:tr>
            <w:tr w:rsidR="005B5DE4" w:rsidTr="00AE6564">
              <w:tc>
                <w:tcPr>
                  <w:tcW w:w="4769" w:type="dxa"/>
                </w:tcPr>
                <w:p w:rsidR="005B5DE4" w:rsidRDefault="00AB3A30" w:rsidP="00341BC0">
                  <w:r>
                    <w:t>A</w:t>
                  </w:r>
                  <w:r w:rsidR="005B5DE4" w:rsidRPr="005B5DE4">
                    <w:t xml:space="preserve"> course or principle of action adopted or proposed by an organization or individual</w:t>
                  </w:r>
                </w:p>
              </w:tc>
              <w:tc>
                <w:tcPr>
                  <w:tcW w:w="4766" w:type="dxa"/>
                </w:tcPr>
                <w:p w:rsidR="005B5DE4" w:rsidRDefault="00AB3A30" w:rsidP="00341BC0">
                  <w:r>
                    <w:t>A</w:t>
                  </w:r>
                  <w:r w:rsidR="005B5DE4" w:rsidRPr="005B5DE4">
                    <w:t>n established or official way of doing something</w:t>
                  </w:r>
                  <w:r w:rsidR="005B5DE4">
                    <w:t xml:space="preserve"> or </w:t>
                  </w:r>
                  <w:r w:rsidR="005B5DE4" w:rsidRPr="005B5DE4">
                    <w:t>a series of actions conducted in a certain order or manner</w:t>
                  </w:r>
                </w:p>
              </w:tc>
            </w:tr>
            <w:tr w:rsidR="005B5DE4" w:rsidTr="00AE6564">
              <w:tc>
                <w:tcPr>
                  <w:tcW w:w="4769" w:type="dxa"/>
                </w:tcPr>
                <w:p w:rsidR="005B5DE4" w:rsidRDefault="00367487" w:rsidP="00367487">
                  <w:r>
                    <w:t>It’s</w:t>
                  </w:r>
                  <w:r w:rsidR="005B5DE4" w:rsidRPr="005B5DE4">
                    <w:t xml:space="preserve"> a guide to decision making under a given set of circumstances within the framework of objectives, goals and management philosophies </w:t>
                  </w:r>
                </w:p>
              </w:tc>
              <w:tc>
                <w:tcPr>
                  <w:tcW w:w="4766" w:type="dxa"/>
                </w:tcPr>
                <w:p w:rsidR="005B5DE4" w:rsidRDefault="00367487" w:rsidP="00341BC0">
                  <w:r w:rsidRPr="00367487">
                    <w:t xml:space="preserve">Procedures provide a platform for implementing the consistency needed </w:t>
                  </w:r>
                  <w:r>
                    <w:t>to decrease process variation</w:t>
                  </w:r>
                </w:p>
              </w:tc>
            </w:tr>
            <w:tr w:rsidR="005B5DE4" w:rsidTr="00AE6564">
              <w:tc>
                <w:tcPr>
                  <w:tcW w:w="4769" w:type="dxa"/>
                </w:tcPr>
                <w:p w:rsidR="005B5DE4" w:rsidRDefault="00367487" w:rsidP="00341BC0">
                  <w:r>
                    <w:t>It’s a guiding principle</w:t>
                  </w:r>
                </w:p>
              </w:tc>
              <w:tc>
                <w:tcPr>
                  <w:tcW w:w="4766" w:type="dxa"/>
                </w:tcPr>
                <w:p w:rsidR="005B5DE4" w:rsidRDefault="0058098B" w:rsidP="00341BC0">
                  <w:r>
                    <w:t>Are s</w:t>
                  </w:r>
                  <w:r w:rsidR="00367487">
                    <w:t>teps to be followed</w:t>
                  </w:r>
                </w:p>
              </w:tc>
            </w:tr>
            <w:tr w:rsidR="005B5DE4" w:rsidTr="00AE6564">
              <w:tc>
                <w:tcPr>
                  <w:tcW w:w="4769" w:type="dxa"/>
                </w:tcPr>
                <w:p w:rsidR="005B5DE4" w:rsidRDefault="00110CA1" w:rsidP="00341BC0">
                  <w:r>
                    <w:t>Defines entities objectives and principles</w:t>
                  </w:r>
                </w:p>
              </w:tc>
              <w:tc>
                <w:tcPr>
                  <w:tcW w:w="4766" w:type="dxa"/>
                </w:tcPr>
                <w:p w:rsidR="005B5DE4" w:rsidRDefault="00110CA1" w:rsidP="00341BC0">
                  <w:r>
                    <w:t>Define actions taken by the entity to ensure objectives are met</w:t>
                  </w:r>
                </w:p>
              </w:tc>
            </w:tr>
          </w:tbl>
          <w:p w:rsidR="00341BC0" w:rsidRPr="00341BC0" w:rsidRDefault="00341BC0" w:rsidP="00341BC0">
            <w:pPr>
              <w:ind w:left="765"/>
            </w:pPr>
          </w:p>
          <w:p w:rsidR="00991BAD" w:rsidRDefault="00110CA1" w:rsidP="00991BAD">
            <w:pPr>
              <w:pStyle w:val="ListParagraph"/>
              <w:numPr>
                <w:ilvl w:val="0"/>
                <w:numId w:val="7"/>
              </w:numPr>
              <w:spacing w:after="160" w:line="259" w:lineRule="auto"/>
            </w:pPr>
            <w:r>
              <w:t>Techniques that help increase the perception for detection</w:t>
            </w:r>
            <w:r w:rsidR="00991BAD">
              <w:t>?</w:t>
            </w:r>
          </w:p>
          <w:p w:rsidR="000B4371" w:rsidRDefault="000B4371" w:rsidP="000B4371">
            <w:pPr>
              <w:pStyle w:val="ListParagraph"/>
              <w:spacing w:after="160" w:line="259" w:lineRule="auto"/>
            </w:pPr>
          </w:p>
          <w:p w:rsidR="00110CA1" w:rsidRDefault="00110CA1" w:rsidP="00110CA1">
            <w:pPr>
              <w:pStyle w:val="ListParagraph"/>
              <w:numPr>
                <w:ilvl w:val="0"/>
                <w:numId w:val="28"/>
              </w:numPr>
              <w:spacing w:after="160" w:line="259" w:lineRule="auto"/>
            </w:pPr>
            <w:r>
              <w:t>Surveillance</w:t>
            </w:r>
            <w:r w:rsidR="00AB3A30">
              <w:t xml:space="preserve"> – U</w:t>
            </w:r>
            <w:r w:rsidR="005607FA">
              <w:t xml:space="preserve">se of cameras </w:t>
            </w:r>
            <w:r w:rsidR="00AB3A30">
              <w:t xml:space="preserve">in </w:t>
            </w:r>
            <w:r w:rsidR="005607FA">
              <w:t>storerooms or mail rooms where cash or cheques are handled. To be successful it is important people believe that someone is actually watching and monitoring activities as potential fraudsters will test the efficacy of such monitoring</w:t>
            </w:r>
          </w:p>
          <w:p w:rsidR="00110CA1" w:rsidRDefault="00110CA1" w:rsidP="00110CA1">
            <w:pPr>
              <w:pStyle w:val="ListParagraph"/>
              <w:numPr>
                <w:ilvl w:val="0"/>
                <w:numId w:val="28"/>
              </w:numPr>
              <w:spacing w:after="160" w:line="259" w:lineRule="auto"/>
            </w:pPr>
            <w:r>
              <w:t>Ano</w:t>
            </w:r>
            <w:r w:rsidR="005607FA">
              <w:t>nym</w:t>
            </w:r>
            <w:r>
              <w:t>o</w:t>
            </w:r>
            <w:r w:rsidR="005607FA">
              <w:t>u</w:t>
            </w:r>
            <w:r>
              <w:t>s tips</w:t>
            </w:r>
            <w:r w:rsidR="005607FA">
              <w:t xml:space="preserve"> – This is the </w:t>
            </w:r>
            <w:r w:rsidR="009651A7">
              <w:t>belief they are being watched by everyone and can be reported by anyone anonymously,</w:t>
            </w:r>
            <w:r w:rsidR="005607FA">
              <w:t xml:space="preserve"> this is a strong perception of deception</w:t>
            </w:r>
            <w:r w:rsidR="009651A7">
              <w:t>. Management should be involved or third party to independently handle complaints</w:t>
            </w:r>
          </w:p>
          <w:p w:rsidR="00110CA1" w:rsidRDefault="00110CA1" w:rsidP="00110CA1">
            <w:pPr>
              <w:pStyle w:val="ListParagraph"/>
              <w:numPr>
                <w:ilvl w:val="0"/>
                <w:numId w:val="28"/>
              </w:numPr>
              <w:spacing w:after="160" w:line="259" w:lineRule="auto"/>
            </w:pPr>
            <w:r>
              <w:t>Surprise audits</w:t>
            </w:r>
            <w:r w:rsidR="009651A7">
              <w:t xml:space="preserve"> – Audits carried out without prior notice</w:t>
            </w:r>
            <w:r w:rsidR="00AD03B5">
              <w:t xml:space="preserve"> usually by an internal auditor. The mere announcement of an audit creates a perception of detection</w:t>
            </w:r>
          </w:p>
          <w:p w:rsidR="00110CA1" w:rsidRDefault="00110CA1" w:rsidP="00110CA1">
            <w:pPr>
              <w:pStyle w:val="ListParagraph"/>
              <w:numPr>
                <w:ilvl w:val="0"/>
                <w:numId w:val="28"/>
              </w:numPr>
              <w:spacing w:after="160" w:line="259" w:lineRule="auto"/>
            </w:pPr>
            <w:r>
              <w:lastRenderedPageBreak/>
              <w:t>Prosecution</w:t>
            </w:r>
            <w:r w:rsidR="00AD03B5">
              <w:t xml:space="preserve"> – when a fraudster is caught they should be prosecuted to the full extent of the law. There are risks involved but it en</w:t>
            </w:r>
            <w:r w:rsidR="00AB3A30">
              <w:t>sures justice for the entity &amp;</w:t>
            </w:r>
            <w:r w:rsidR="00AD03B5">
              <w:t xml:space="preserve"> the fraudster and </w:t>
            </w:r>
            <w:r w:rsidR="00AB3A30">
              <w:t xml:space="preserve">also </w:t>
            </w:r>
            <w:r w:rsidR="00AD03B5">
              <w:t>serves as a warning to potential fraudsters.</w:t>
            </w:r>
          </w:p>
          <w:p w:rsidR="00110CA1" w:rsidRDefault="00110CA1" w:rsidP="00110CA1">
            <w:pPr>
              <w:pStyle w:val="ListParagraph"/>
              <w:numPr>
                <w:ilvl w:val="0"/>
                <w:numId w:val="28"/>
              </w:numPr>
              <w:spacing w:after="160" w:line="259" w:lineRule="auto"/>
            </w:pPr>
            <w:r>
              <w:t>Enforcement of ethics and fraud policies</w:t>
            </w:r>
            <w:r w:rsidR="00AD03B5">
              <w:t xml:space="preserve"> – the organizations should ensure </w:t>
            </w:r>
            <w:r w:rsidR="00C914A2">
              <w:t>there is a clear plan for when a fraud is uncovered at all levels and the penalties.</w:t>
            </w:r>
          </w:p>
          <w:p w:rsidR="00110CA1" w:rsidRDefault="00110CA1" w:rsidP="00110CA1">
            <w:pPr>
              <w:pStyle w:val="ListParagraph"/>
              <w:numPr>
                <w:ilvl w:val="0"/>
                <w:numId w:val="28"/>
              </w:numPr>
              <w:spacing w:after="160" w:line="259" w:lineRule="auto"/>
            </w:pPr>
            <w:r>
              <w:t>Catch me if you can</w:t>
            </w:r>
            <w:r w:rsidR="00AB3A30">
              <w:t xml:space="preserve"> – catch</w:t>
            </w:r>
            <w:r w:rsidR="00C914A2">
              <w:t xml:space="preserve"> the fraudster and publicize the treatment of the fraudster. It shows the organization is not only capable of catching the fraudster but also willing to prosecute</w:t>
            </w:r>
            <w:r w:rsidR="00AB3A30">
              <w:t>, in turn</w:t>
            </w:r>
            <w:r w:rsidR="00C914A2">
              <w:t xml:space="preserve"> deter</w:t>
            </w:r>
            <w:r w:rsidR="00AB3A30">
              <w:t>s</w:t>
            </w:r>
            <w:r w:rsidR="00C914A2">
              <w:t xml:space="preserve"> others from committing any fraud</w:t>
            </w:r>
          </w:p>
          <w:p w:rsidR="002E74ED" w:rsidRDefault="002E74ED" w:rsidP="0003697A">
            <w:pPr>
              <w:pStyle w:val="ListParagraph"/>
              <w:spacing w:after="160" w:line="259" w:lineRule="auto"/>
            </w:pPr>
          </w:p>
          <w:p w:rsidR="00A26B32" w:rsidRDefault="00C914A2" w:rsidP="009A2569">
            <w:pPr>
              <w:pStyle w:val="ListParagraph"/>
              <w:numPr>
                <w:ilvl w:val="0"/>
                <w:numId w:val="6"/>
              </w:numPr>
              <w:spacing w:after="160" w:line="259" w:lineRule="auto"/>
            </w:pPr>
            <w:r>
              <w:t>How does internal audit help in fraud detection</w:t>
            </w:r>
            <w:r w:rsidR="001B2E37">
              <w:t>?</w:t>
            </w:r>
          </w:p>
          <w:p w:rsidR="0025620D" w:rsidRDefault="000D50C7" w:rsidP="005116BF">
            <w:r>
              <w:t xml:space="preserve">Internal audits </w:t>
            </w:r>
            <w:r w:rsidR="00295388">
              <w:t xml:space="preserve">helps by providing </w:t>
            </w:r>
            <w:r w:rsidR="0025620D" w:rsidRPr="0025620D">
              <w:t>support</w:t>
            </w:r>
            <w:r w:rsidR="00295388">
              <w:t xml:space="preserve"> to management's efforts in</w:t>
            </w:r>
            <w:r w:rsidR="0025620D" w:rsidRPr="0025620D">
              <w:t xml:space="preserve"> establish</w:t>
            </w:r>
            <w:r w:rsidR="00295388">
              <w:t>ing</w:t>
            </w:r>
            <w:r w:rsidR="0025620D" w:rsidRPr="0025620D">
              <w:t xml:space="preserve"> a culture that embraces ethi</w:t>
            </w:r>
            <w:r>
              <w:t>cs, honesty, and integrity. It</w:t>
            </w:r>
            <w:r w:rsidR="0025620D" w:rsidRPr="0025620D">
              <w:t xml:space="preserve"> assist</w:t>
            </w:r>
            <w:r w:rsidR="00AB3A30">
              <w:t>s</w:t>
            </w:r>
            <w:r w:rsidR="0025620D" w:rsidRPr="0025620D">
              <w:t xml:space="preserve"> management with the evaluation of internal controls used to detect or mitigate fraud, evaluate the organization's assessment of fraud risk, and are involved in any fraud investigations</w:t>
            </w:r>
            <w:r w:rsidR="0025620D">
              <w:t>.</w:t>
            </w:r>
          </w:p>
          <w:p w:rsidR="00295388" w:rsidRDefault="00295388" w:rsidP="005116BF">
            <w:r>
              <w:t>T</w:t>
            </w:r>
            <w:r w:rsidR="000D50C7">
              <w:t>he internal audits</w:t>
            </w:r>
            <w:r w:rsidRPr="00295388">
              <w:t xml:space="preserve"> are </w:t>
            </w:r>
            <w:r>
              <w:t xml:space="preserve">also </w:t>
            </w:r>
            <w:r w:rsidRPr="00295388">
              <w:t>the appropriate resource for assessing the effectiveness of what management has implemented.</w:t>
            </w:r>
          </w:p>
          <w:p w:rsidR="00295388" w:rsidRDefault="00295388" w:rsidP="000D50C7">
            <w:r w:rsidRPr="00295388">
              <w:t>When there is no internal audit function, it is unlikely that incorrect or inappropriate transactions will be spotted or corrected</w:t>
            </w:r>
            <w:r>
              <w:t xml:space="preserve"> by the organization thereby resulting in fraud going undetected.</w:t>
            </w:r>
            <w:r w:rsidR="000D50C7">
              <w:t xml:space="preserve"> Implementing internal </w:t>
            </w:r>
            <w:r w:rsidR="000E0678">
              <w:t>audit ensures controls are in place to reduce the</w:t>
            </w:r>
            <w:r w:rsidR="000D50C7">
              <w:t xml:space="preserve"> company’s exposure to fraud risk. This will help limit the opportunities employees might have to commit fraud</w:t>
            </w:r>
            <w:r w:rsidR="000E0678">
              <w:t>.</w:t>
            </w:r>
          </w:p>
          <w:p w:rsidR="0025620D" w:rsidRDefault="00295388" w:rsidP="005116BF">
            <w:r>
              <w:t xml:space="preserve"> </w:t>
            </w:r>
          </w:p>
          <w:p w:rsidR="00082E5C" w:rsidRDefault="00295388" w:rsidP="009A2569">
            <w:pPr>
              <w:pStyle w:val="ListParagraph"/>
              <w:numPr>
                <w:ilvl w:val="0"/>
                <w:numId w:val="5"/>
              </w:numPr>
              <w:spacing w:after="160" w:line="259" w:lineRule="auto"/>
            </w:pPr>
            <w:r>
              <w:t>What is commanding approach of fraud detection</w:t>
            </w:r>
            <w:r w:rsidR="00E472B6">
              <w:t>?</w:t>
            </w:r>
          </w:p>
          <w:p w:rsidR="008F0057" w:rsidRDefault="0071252B" w:rsidP="0003697A">
            <w:pPr>
              <w:spacing w:after="160" w:line="259" w:lineRule="auto"/>
            </w:pPr>
            <w:r>
              <w:t xml:space="preserve">This is a confrontational and authoritative approach, stating clearly if a fraudster is caught he/she would be fired from the job without prosecution. </w:t>
            </w:r>
          </w:p>
          <w:p w:rsidR="00E04E8E" w:rsidRDefault="007C0649" w:rsidP="009A2569">
            <w:pPr>
              <w:pStyle w:val="ListParagraph"/>
              <w:numPr>
                <w:ilvl w:val="0"/>
                <w:numId w:val="5"/>
              </w:numPr>
              <w:spacing w:after="160" w:line="259" w:lineRule="auto"/>
            </w:pPr>
            <w:r>
              <w:t>What i</w:t>
            </w:r>
            <w:r w:rsidR="00174158">
              <w:t>s the difference between precautionary and detective approach</w:t>
            </w:r>
            <w:r w:rsidR="00E97DDA">
              <w:t xml:space="preserve"> and how </w:t>
            </w:r>
            <w:r w:rsidR="00AB3A30">
              <w:t xml:space="preserve">are </w:t>
            </w:r>
            <w:r w:rsidR="00E97DDA">
              <w:t>they used in fraud detection</w:t>
            </w:r>
            <w:r w:rsidR="001B2E37">
              <w:t>?</w:t>
            </w:r>
          </w:p>
          <w:tbl>
            <w:tblPr>
              <w:tblStyle w:val="TableGrid"/>
              <w:tblW w:w="0" w:type="auto"/>
              <w:tblLook w:val="04A0" w:firstRow="1" w:lastRow="0" w:firstColumn="1" w:lastColumn="0" w:noHBand="0" w:noVBand="1"/>
            </w:tblPr>
            <w:tblGrid>
              <w:gridCol w:w="5150"/>
              <w:gridCol w:w="5150"/>
            </w:tblGrid>
            <w:tr w:rsidR="00174158" w:rsidTr="00174158">
              <w:tc>
                <w:tcPr>
                  <w:tcW w:w="5150" w:type="dxa"/>
                </w:tcPr>
                <w:p w:rsidR="00174158" w:rsidRPr="00E97DDA" w:rsidRDefault="00174158" w:rsidP="00F50C17">
                  <w:pPr>
                    <w:spacing w:after="160" w:line="259" w:lineRule="auto"/>
                    <w:rPr>
                      <w:b/>
                    </w:rPr>
                  </w:pPr>
                  <w:r w:rsidRPr="00E97DDA">
                    <w:rPr>
                      <w:b/>
                    </w:rPr>
                    <w:t>Precautionary</w:t>
                  </w:r>
                </w:p>
              </w:tc>
              <w:tc>
                <w:tcPr>
                  <w:tcW w:w="5150" w:type="dxa"/>
                </w:tcPr>
                <w:p w:rsidR="00174158" w:rsidRPr="00E97DDA" w:rsidRDefault="00174158" w:rsidP="00F50C17">
                  <w:pPr>
                    <w:spacing w:after="160" w:line="259" w:lineRule="auto"/>
                    <w:rPr>
                      <w:b/>
                    </w:rPr>
                  </w:pPr>
                  <w:r w:rsidRPr="00E97DDA">
                    <w:rPr>
                      <w:b/>
                    </w:rPr>
                    <w:t>Detective</w:t>
                  </w:r>
                </w:p>
              </w:tc>
            </w:tr>
            <w:tr w:rsidR="00174158" w:rsidTr="00174158">
              <w:tc>
                <w:tcPr>
                  <w:tcW w:w="5150" w:type="dxa"/>
                </w:tcPr>
                <w:p w:rsidR="00174158" w:rsidRDefault="00174158" w:rsidP="00F50C17">
                  <w:pPr>
                    <w:spacing w:after="160" w:line="259" w:lineRule="auto"/>
                  </w:pPr>
                  <w:r>
                    <w:t>Measures are taken to prevent potential fraudster for example background checks and credit reports</w:t>
                  </w:r>
                </w:p>
              </w:tc>
              <w:tc>
                <w:tcPr>
                  <w:tcW w:w="5150" w:type="dxa"/>
                </w:tcPr>
                <w:p w:rsidR="00174158" w:rsidRDefault="00174158" w:rsidP="00F50C17">
                  <w:pPr>
                    <w:spacing w:after="160" w:line="259" w:lineRule="auto"/>
                  </w:pPr>
                  <w:r>
                    <w:t>This involves setting up strong controls and an internal audit function</w:t>
                  </w:r>
                </w:p>
              </w:tc>
            </w:tr>
            <w:tr w:rsidR="00174158" w:rsidTr="00174158">
              <w:tc>
                <w:tcPr>
                  <w:tcW w:w="5150" w:type="dxa"/>
                </w:tcPr>
                <w:p w:rsidR="00174158" w:rsidRDefault="002B154C" w:rsidP="00F50C17">
                  <w:pPr>
                    <w:spacing w:after="160" w:line="259" w:lineRule="auto"/>
                  </w:pPr>
                  <w:r>
                    <w:t>Active &amp; efficient internal controls are put in place</w:t>
                  </w:r>
                </w:p>
              </w:tc>
              <w:tc>
                <w:tcPr>
                  <w:tcW w:w="5150" w:type="dxa"/>
                </w:tcPr>
                <w:p w:rsidR="00174158" w:rsidRDefault="002B154C" w:rsidP="00F50C17">
                  <w:pPr>
                    <w:spacing w:after="160" w:line="259" w:lineRule="auto"/>
                  </w:pPr>
                  <w:r>
                    <w:t>There would be periodic verifying of transaction to prove legitimacy</w:t>
                  </w:r>
                  <w:r w:rsidR="00E97DDA">
                    <w:t xml:space="preserve"> and existence of assets</w:t>
                  </w:r>
                </w:p>
              </w:tc>
            </w:tr>
            <w:tr w:rsidR="00174158" w:rsidTr="00174158">
              <w:tc>
                <w:tcPr>
                  <w:tcW w:w="5150" w:type="dxa"/>
                </w:tcPr>
                <w:p w:rsidR="00174158" w:rsidRDefault="002B154C" w:rsidP="00F50C17">
                  <w:pPr>
                    <w:spacing w:after="160" w:line="259" w:lineRule="auto"/>
                  </w:pPr>
                  <w:r>
                    <w:t xml:space="preserve">Segregation </w:t>
                  </w:r>
                  <w:r w:rsidR="00AB3A30">
                    <w:t>of duties – ensuring people do not</w:t>
                  </w:r>
                  <w:r>
                    <w:t xml:space="preserve"> collude to commit a fraud</w:t>
                  </w:r>
                </w:p>
              </w:tc>
              <w:tc>
                <w:tcPr>
                  <w:tcW w:w="5150" w:type="dxa"/>
                </w:tcPr>
                <w:p w:rsidR="00174158" w:rsidRDefault="00E97DDA" w:rsidP="00F50C17">
                  <w:pPr>
                    <w:spacing w:after="160" w:line="259" w:lineRule="auto"/>
                  </w:pPr>
                  <w:r>
                    <w:t>Controls are established to detect fraud in between periodic audits</w:t>
                  </w:r>
                </w:p>
              </w:tc>
            </w:tr>
          </w:tbl>
          <w:p w:rsidR="00E97DDA" w:rsidRPr="00E97DDA" w:rsidRDefault="00E97DDA" w:rsidP="00E97DDA">
            <w:pPr>
              <w:spacing w:after="160" w:line="259" w:lineRule="auto"/>
            </w:pPr>
          </w:p>
          <w:p w:rsidR="003279D9" w:rsidRDefault="00E97DDA" w:rsidP="009A2569">
            <w:pPr>
              <w:pStyle w:val="ListParagraph"/>
              <w:numPr>
                <w:ilvl w:val="0"/>
                <w:numId w:val="5"/>
              </w:numPr>
              <w:spacing w:after="160" w:line="259" w:lineRule="auto"/>
            </w:pPr>
            <w:r>
              <w:t>Explain the term ’internal controls’</w:t>
            </w:r>
          </w:p>
          <w:p w:rsidR="00A402D7" w:rsidRDefault="002D14B7" w:rsidP="00A402D7">
            <w:pPr>
              <w:pStyle w:val="ListParagraph"/>
              <w:spacing w:after="160" w:line="259" w:lineRule="auto"/>
              <w:rPr>
                <w:rFonts w:asciiTheme="minorHAnsi" w:eastAsiaTheme="minorHAnsi" w:hAnsiTheme="minorHAnsi" w:cstheme="minorBidi"/>
              </w:rPr>
            </w:pPr>
            <w:r>
              <w:t>Internal control</w:t>
            </w:r>
            <w:r w:rsidRPr="002D14B7">
              <w:rPr>
                <w:rFonts w:asciiTheme="minorHAnsi" w:eastAsiaTheme="minorHAnsi" w:hAnsiTheme="minorHAnsi" w:cstheme="minorBidi"/>
              </w:rPr>
              <w:t xml:space="preserve"> as defined in accounting and auditing, is a process for assuring achievement of an organization's objectives in operational effectiveness and efficiency, reliable financial reporting, and compliance with laws, regulations and policies</w:t>
            </w:r>
            <w:r>
              <w:rPr>
                <w:rFonts w:asciiTheme="minorHAnsi" w:eastAsiaTheme="minorHAnsi" w:hAnsiTheme="minorHAnsi" w:cstheme="minorBidi"/>
              </w:rPr>
              <w:t>.</w:t>
            </w:r>
          </w:p>
          <w:p w:rsidR="002D14B7" w:rsidRDefault="002D14B7" w:rsidP="00A402D7">
            <w:pPr>
              <w:pStyle w:val="ListParagraph"/>
              <w:spacing w:after="160" w:line="259" w:lineRule="auto"/>
              <w:rPr>
                <w:rFonts w:asciiTheme="minorHAnsi" w:eastAsiaTheme="minorHAnsi" w:hAnsiTheme="minorHAnsi" w:cstheme="minorBidi"/>
              </w:rPr>
            </w:pPr>
          </w:p>
          <w:p w:rsidR="002D14B7" w:rsidRDefault="002D14B7" w:rsidP="002D14B7">
            <w:pPr>
              <w:pStyle w:val="ListParagraph"/>
              <w:numPr>
                <w:ilvl w:val="0"/>
                <w:numId w:val="30"/>
              </w:numPr>
              <w:spacing w:after="160" w:line="259" w:lineRule="auto"/>
            </w:pPr>
            <w:r w:rsidRPr="002D14B7">
              <w:t xml:space="preserve">Some internal control activities that organizations can adopt in order to prevent fraud activities are as follows </w:t>
            </w:r>
            <w:r>
              <w:t xml:space="preserve">– </w:t>
            </w:r>
          </w:p>
          <w:p w:rsidR="002D14B7" w:rsidRDefault="002D14B7" w:rsidP="002D14B7">
            <w:pPr>
              <w:pStyle w:val="ListParagraph"/>
              <w:numPr>
                <w:ilvl w:val="0"/>
                <w:numId w:val="22"/>
              </w:numPr>
              <w:spacing w:after="200" w:line="276" w:lineRule="auto"/>
            </w:pPr>
            <w:r>
              <w:t xml:space="preserve">Separation of duties </w:t>
            </w:r>
            <w:r w:rsidR="00F5076F">
              <w:t xml:space="preserve">- </w:t>
            </w:r>
            <w:r>
              <w:t>fraud occurrences</w:t>
            </w:r>
            <w:r w:rsidR="00F5076F">
              <w:t xml:space="preserve"> reduce</w:t>
            </w:r>
            <w:r>
              <w:t xml:space="preserve"> </w:t>
            </w:r>
            <w:r w:rsidRPr="002D14B7">
              <w:t>if multiple employees are involved in differen</w:t>
            </w:r>
            <w:r>
              <w:t>t phases of a transaction.</w:t>
            </w:r>
          </w:p>
          <w:p w:rsidR="002D14B7" w:rsidRPr="002D14B7" w:rsidRDefault="002D14B7" w:rsidP="002D14B7">
            <w:pPr>
              <w:ind w:left="360"/>
            </w:pPr>
          </w:p>
          <w:p w:rsidR="002D14B7" w:rsidRPr="002D14B7" w:rsidRDefault="006F4B35" w:rsidP="002D14B7">
            <w:pPr>
              <w:numPr>
                <w:ilvl w:val="0"/>
                <w:numId w:val="22"/>
              </w:numPr>
              <w:spacing w:after="200" w:line="276" w:lineRule="auto"/>
              <w:contextualSpacing/>
              <w:rPr>
                <w:rFonts w:ascii="Calibri" w:eastAsia="Calibri" w:hAnsi="Calibri" w:cs="Times New Roman"/>
              </w:rPr>
            </w:pPr>
            <w:r>
              <w:rPr>
                <w:rFonts w:ascii="Calibri" w:eastAsia="Calibri" w:hAnsi="Calibri" w:cs="Times New Roman"/>
              </w:rPr>
              <w:t>Auditing</w:t>
            </w:r>
            <w:r w:rsidR="00F5076F">
              <w:rPr>
                <w:rFonts w:ascii="Calibri" w:eastAsia="Calibri" w:hAnsi="Calibri" w:cs="Times New Roman"/>
              </w:rPr>
              <w:t xml:space="preserve"> </w:t>
            </w:r>
            <w:r>
              <w:rPr>
                <w:rFonts w:ascii="Calibri" w:eastAsia="Calibri" w:hAnsi="Calibri" w:cs="Times New Roman"/>
              </w:rPr>
              <w:t>–</w:t>
            </w:r>
            <w:r w:rsidR="00F5076F">
              <w:rPr>
                <w:rFonts w:ascii="Calibri" w:eastAsia="Calibri" w:hAnsi="Calibri" w:cs="Times New Roman"/>
              </w:rPr>
              <w:t xml:space="preserve"> </w:t>
            </w:r>
            <w:r>
              <w:rPr>
                <w:rFonts w:ascii="Calibri" w:eastAsia="Calibri" w:hAnsi="Calibri" w:cs="Times New Roman"/>
              </w:rPr>
              <w:t xml:space="preserve">Employing an internal auditor who is independent and can </w:t>
            </w:r>
            <w:r w:rsidR="00F5076F">
              <w:rPr>
                <w:rFonts w:ascii="Calibri" w:eastAsia="Calibri" w:hAnsi="Calibri" w:cs="Times New Roman"/>
              </w:rPr>
              <w:t xml:space="preserve">help </w:t>
            </w:r>
            <w:r>
              <w:rPr>
                <w:rFonts w:ascii="Calibri" w:eastAsia="Calibri" w:hAnsi="Calibri" w:cs="Times New Roman"/>
              </w:rPr>
              <w:t xml:space="preserve">identify loopholes, </w:t>
            </w:r>
            <w:r w:rsidR="00F5076F">
              <w:rPr>
                <w:rFonts w:ascii="Calibri" w:eastAsia="Calibri" w:hAnsi="Calibri" w:cs="Times New Roman"/>
              </w:rPr>
              <w:t>enforce policies and procedures and proactively monitor all controls</w:t>
            </w:r>
            <w:r>
              <w:rPr>
                <w:rFonts w:ascii="Calibri" w:eastAsia="Calibri" w:hAnsi="Calibri" w:cs="Times New Roman"/>
              </w:rPr>
              <w:t>. This includes periodic and surprise audits.</w:t>
            </w:r>
          </w:p>
          <w:p w:rsidR="002D14B7" w:rsidRPr="002D14B7" w:rsidRDefault="00F5076F" w:rsidP="002D14B7">
            <w:pPr>
              <w:numPr>
                <w:ilvl w:val="0"/>
                <w:numId w:val="22"/>
              </w:numPr>
              <w:spacing w:after="200" w:line="276" w:lineRule="auto"/>
              <w:contextualSpacing/>
              <w:rPr>
                <w:rFonts w:ascii="Calibri" w:eastAsia="Calibri" w:hAnsi="Calibri" w:cs="Times New Roman"/>
              </w:rPr>
            </w:pPr>
            <w:r>
              <w:rPr>
                <w:rFonts w:ascii="Calibri" w:eastAsia="Calibri" w:hAnsi="Calibri" w:cs="Times New Roman"/>
              </w:rPr>
              <w:t>Communication - communicating ethics across the organization through training and senior management behavior</w:t>
            </w:r>
            <w:r w:rsidR="006F4B35">
              <w:rPr>
                <w:rFonts w:ascii="Calibri" w:eastAsia="Calibri" w:hAnsi="Calibri" w:cs="Times New Roman"/>
              </w:rPr>
              <w:t>. This also includes being open about fraud, the policies and punishments for fraudsters</w:t>
            </w:r>
          </w:p>
          <w:p w:rsidR="002D14B7" w:rsidRDefault="006F4B35" w:rsidP="002D14B7">
            <w:pPr>
              <w:numPr>
                <w:ilvl w:val="0"/>
                <w:numId w:val="22"/>
              </w:numPr>
              <w:spacing w:after="200" w:line="276" w:lineRule="auto"/>
              <w:contextualSpacing/>
              <w:rPr>
                <w:rFonts w:ascii="Calibri" w:eastAsia="Calibri" w:hAnsi="Calibri" w:cs="Times New Roman"/>
              </w:rPr>
            </w:pPr>
            <w:r>
              <w:rPr>
                <w:rFonts w:ascii="Calibri" w:eastAsia="Calibri" w:hAnsi="Calibri" w:cs="Times New Roman"/>
              </w:rPr>
              <w:t>Target - the organization needs to set achievable targets</w:t>
            </w:r>
            <w:r w:rsidR="002D14B7" w:rsidRPr="002D14B7">
              <w:rPr>
                <w:rFonts w:ascii="Calibri" w:eastAsia="Calibri" w:hAnsi="Calibri" w:cs="Times New Roman"/>
              </w:rPr>
              <w:t>.</w:t>
            </w:r>
            <w:r>
              <w:rPr>
                <w:rFonts w:ascii="Calibri" w:eastAsia="Calibri" w:hAnsi="Calibri" w:cs="Times New Roman"/>
              </w:rPr>
              <w:t xml:space="preserve"> Unachievable targets are frustrating and would push employees to committing fraud</w:t>
            </w:r>
          </w:p>
          <w:p w:rsidR="006F4B35" w:rsidRPr="002D14B7" w:rsidRDefault="006F4B35" w:rsidP="002D14B7">
            <w:pPr>
              <w:numPr>
                <w:ilvl w:val="0"/>
                <w:numId w:val="22"/>
              </w:numPr>
              <w:spacing w:after="200" w:line="276" w:lineRule="auto"/>
              <w:contextualSpacing/>
              <w:rPr>
                <w:rFonts w:ascii="Calibri" w:eastAsia="Calibri" w:hAnsi="Calibri" w:cs="Times New Roman"/>
              </w:rPr>
            </w:pPr>
            <w:r>
              <w:rPr>
                <w:rFonts w:ascii="Calibri" w:eastAsia="Calibri" w:hAnsi="Calibri" w:cs="Times New Roman"/>
              </w:rPr>
              <w:t>Background checks – carrying out background checks on staff and credit reports</w:t>
            </w:r>
          </w:p>
          <w:p w:rsidR="002D14B7" w:rsidRDefault="002D14B7" w:rsidP="002D14B7">
            <w:pPr>
              <w:pStyle w:val="ListParagraph"/>
              <w:spacing w:after="160" w:line="259" w:lineRule="auto"/>
            </w:pPr>
          </w:p>
          <w:p w:rsidR="002D14B7" w:rsidRDefault="002D14B7" w:rsidP="002D14B7">
            <w:pPr>
              <w:pStyle w:val="ListParagraph"/>
              <w:spacing w:after="160" w:line="259" w:lineRule="auto"/>
            </w:pPr>
          </w:p>
          <w:p w:rsidR="002D14B7" w:rsidRPr="00AE6564" w:rsidRDefault="00AE6564" w:rsidP="00AE6564">
            <w:pPr>
              <w:pStyle w:val="ListParagraph"/>
              <w:numPr>
                <w:ilvl w:val="0"/>
                <w:numId w:val="5"/>
              </w:numPr>
              <w:spacing w:after="160" w:line="259" w:lineRule="auto"/>
            </w:pPr>
            <w:r w:rsidRPr="00AE6564">
              <w:t>Question 2</w:t>
            </w:r>
          </w:p>
          <w:p w:rsidR="003279D9" w:rsidRDefault="00AE6564" w:rsidP="003279D9">
            <w:pPr>
              <w:pStyle w:val="ListParagraph"/>
              <w:spacing w:after="160" w:line="259" w:lineRule="auto"/>
            </w:pPr>
            <w:r>
              <w:t>Important points that should be considered when developing fraud policy</w:t>
            </w:r>
          </w:p>
          <w:p w:rsidR="002B22AE" w:rsidRDefault="002B22AE" w:rsidP="003279D9">
            <w:pPr>
              <w:pStyle w:val="ListParagraph"/>
              <w:spacing w:after="160" w:line="259" w:lineRule="auto"/>
            </w:pPr>
          </w:p>
          <w:p w:rsidR="002B22AE" w:rsidRDefault="002B22AE" w:rsidP="002B22AE">
            <w:pPr>
              <w:pStyle w:val="ListParagraph"/>
              <w:spacing w:after="160" w:line="259" w:lineRule="auto"/>
              <w:rPr>
                <w:lang w:val="en-GB"/>
              </w:rPr>
            </w:pPr>
            <w:r w:rsidRPr="002B22AE">
              <w:rPr>
                <w:lang w:val="en-GB"/>
              </w:rPr>
              <w:t>An effective anti-fraud policy should be</w:t>
            </w:r>
            <w:r>
              <w:rPr>
                <w:lang w:val="en-GB"/>
              </w:rPr>
              <w:t xml:space="preserve"> </w:t>
            </w:r>
            <w:r w:rsidRPr="002B22AE">
              <w:rPr>
                <w:lang w:val="en-GB"/>
              </w:rPr>
              <w:t>simple, concise and easily understood.</w:t>
            </w:r>
          </w:p>
          <w:p w:rsidR="00261714" w:rsidRPr="002B22AE" w:rsidRDefault="00261714" w:rsidP="002B22AE">
            <w:pPr>
              <w:pStyle w:val="ListParagraph"/>
              <w:spacing w:after="160" w:line="259" w:lineRule="auto"/>
              <w:rPr>
                <w:lang w:val="en-GB"/>
              </w:rPr>
            </w:pPr>
          </w:p>
          <w:p w:rsidR="002B22AE" w:rsidRPr="002B22AE" w:rsidRDefault="002B22AE" w:rsidP="002B22AE">
            <w:pPr>
              <w:pStyle w:val="ListParagraph"/>
              <w:spacing w:after="160" w:line="259" w:lineRule="auto"/>
              <w:rPr>
                <w:lang w:val="en-GB"/>
              </w:rPr>
            </w:pPr>
            <w:r>
              <w:rPr>
                <w:lang w:val="en-GB"/>
              </w:rPr>
              <w:t xml:space="preserve">It </w:t>
            </w:r>
            <w:r w:rsidRPr="002B22AE">
              <w:rPr>
                <w:lang w:val="en-GB"/>
              </w:rPr>
              <w:t>should include</w:t>
            </w:r>
            <w:r>
              <w:rPr>
                <w:lang w:val="en-GB"/>
              </w:rPr>
              <w:t xml:space="preserve"> the following</w:t>
            </w:r>
            <w:r w:rsidRPr="002B22AE">
              <w:rPr>
                <w:lang w:val="en-GB"/>
              </w:rPr>
              <w:t>:</w:t>
            </w:r>
          </w:p>
          <w:p w:rsidR="002B22AE" w:rsidRPr="002B22AE" w:rsidRDefault="002B22AE" w:rsidP="002B22AE">
            <w:pPr>
              <w:pStyle w:val="ListParagraph"/>
              <w:spacing w:after="160" w:line="259" w:lineRule="auto"/>
              <w:rPr>
                <w:lang w:val="en-GB"/>
              </w:rPr>
            </w:pPr>
            <w:r w:rsidRPr="002B22AE">
              <w:rPr>
                <w:b/>
                <w:bCs/>
                <w:lang w:val="en-GB"/>
              </w:rPr>
              <w:t xml:space="preserve">Policy statement: </w:t>
            </w:r>
            <w:r>
              <w:rPr>
                <w:lang w:val="en-GB"/>
              </w:rPr>
              <w:t>Begin</w:t>
            </w:r>
            <w:r w:rsidRPr="002B22AE">
              <w:rPr>
                <w:lang w:val="en-GB"/>
              </w:rPr>
              <w:t xml:space="preserve"> the policy with</w:t>
            </w:r>
            <w:r>
              <w:rPr>
                <w:lang w:val="en-GB"/>
              </w:rPr>
              <w:t xml:space="preserve"> </w:t>
            </w:r>
            <w:r w:rsidRPr="002B22AE">
              <w:rPr>
                <w:lang w:val="en-GB"/>
              </w:rPr>
              <w:t>a short stat</w:t>
            </w:r>
            <w:r>
              <w:rPr>
                <w:lang w:val="en-GB"/>
              </w:rPr>
              <w:t xml:space="preserve">ement that clearly sets out the </w:t>
            </w:r>
            <w:r w:rsidRPr="002B22AE">
              <w:rPr>
                <w:lang w:val="en-GB"/>
              </w:rPr>
              <w:t>organisation’s commitment to prevent,</w:t>
            </w:r>
            <w:r>
              <w:rPr>
                <w:lang w:val="en-GB"/>
              </w:rPr>
              <w:t xml:space="preserve"> </w:t>
            </w:r>
            <w:r w:rsidRPr="002B22AE">
              <w:rPr>
                <w:lang w:val="en-GB"/>
              </w:rPr>
              <w:t>detec</w:t>
            </w:r>
            <w:r w:rsidR="00AB3A30">
              <w:rPr>
                <w:lang w:val="en-GB"/>
              </w:rPr>
              <w:t>t, investigate and report fraud. T</w:t>
            </w:r>
            <w:bookmarkStart w:id="0" w:name="_GoBack"/>
            <w:bookmarkEnd w:id="0"/>
            <w:r w:rsidRPr="002B22AE">
              <w:rPr>
                <w:lang w:val="en-GB"/>
              </w:rPr>
              <w:t>he</w:t>
            </w:r>
            <w:r>
              <w:rPr>
                <w:lang w:val="en-GB"/>
              </w:rPr>
              <w:t xml:space="preserve"> </w:t>
            </w:r>
            <w:r w:rsidRPr="002B22AE">
              <w:rPr>
                <w:lang w:val="en-GB"/>
              </w:rPr>
              <w:t>behavi</w:t>
            </w:r>
            <w:r>
              <w:rPr>
                <w:lang w:val="en-GB"/>
              </w:rPr>
              <w:t xml:space="preserve">our expected of staff and other </w:t>
            </w:r>
            <w:r w:rsidRPr="002B22AE">
              <w:rPr>
                <w:lang w:val="en-GB"/>
              </w:rPr>
              <w:t>third parties; and the action that will be taken against fraudsters.</w:t>
            </w:r>
          </w:p>
          <w:p w:rsidR="002B22AE" w:rsidRPr="002B22AE" w:rsidRDefault="002B22AE" w:rsidP="002B22AE">
            <w:pPr>
              <w:pStyle w:val="ListParagraph"/>
              <w:spacing w:after="160" w:line="259" w:lineRule="auto"/>
              <w:rPr>
                <w:lang w:val="en-GB"/>
              </w:rPr>
            </w:pPr>
            <w:r w:rsidRPr="002B22AE">
              <w:rPr>
                <w:b/>
                <w:bCs/>
                <w:lang w:val="en-GB"/>
              </w:rPr>
              <w:t xml:space="preserve">Definition of fraud: </w:t>
            </w:r>
            <w:r w:rsidRPr="002B22AE">
              <w:rPr>
                <w:lang w:val="en-GB"/>
              </w:rPr>
              <w:t>Define fraud and</w:t>
            </w:r>
            <w:r>
              <w:rPr>
                <w:lang w:val="en-GB"/>
              </w:rPr>
              <w:t xml:space="preserve"> </w:t>
            </w:r>
            <w:r w:rsidRPr="002B22AE">
              <w:rPr>
                <w:lang w:val="en-GB"/>
              </w:rPr>
              <w:t>provide examples of what might constitute</w:t>
            </w:r>
            <w:r>
              <w:rPr>
                <w:lang w:val="en-GB"/>
              </w:rPr>
              <w:t xml:space="preserve"> </w:t>
            </w:r>
            <w:r w:rsidRPr="002B22AE">
              <w:rPr>
                <w:lang w:val="en-GB"/>
              </w:rPr>
              <w:t>fraud and dishonesty in the specific context</w:t>
            </w:r>
            <w:r>
              <w:rPr>
                <w:lang w:val="en-GB"/>
              </w:rPr>
              <w:t xml:space="preserve"> </w:t>
            </w:r>
            <w:r w:rsidRPr="002B22AE">
              <w:rPr>
                <w:lang w:val="en-GB"/>
              </w:rPr>
              <w:t>of your business. This may include theft,</w:t>
            </w:r>
            <w:r>
              <w:rPr>
                <w:lang w:val="en-GB"/>
              </w:rPr>
              <w:t xml:space="preserve"> </w:t>
            </w:r>
            <w:r w:rsidRPr="002B22AE">
              <w:rPr>
                <w:lang w:val="en-GB"/>
              </w:rPr>
              <w:t xml:space="preserve">the misuse </w:t>
            </w:r>
            <w:r>
              <w:rPr>
                <w:lang w:val="en-GB"/>
              </w:rPr>
              <w:t xml:space="preserve">of funds or other resources, or </w:t>
            </w:r>
            <w:r w:rsidRPr="002B22AE">
              <w:rPr>
                <w:lang w:val="en-GB"/>
              </w:rPr>
              <w:t>more complicated crimes such as bribery and corruption, false accounting and the supply of false information.</w:t>
            </w:r>
          </w:p>
          <w:p w:rsidR="002B22AE" w:rsidRPr="002B22AE" w:rsidRDefault="002B22AE" w:rsidP="002B22AE">
            <w:pPr>
              <w:pStyle w:val="ListParagraph"/>
              <w:spacing w:after="160" w:line="259" w:lineRule="auto"/>
              <w:rPr>
                <w:lang w:val="en-GB"/>
              </w:rPr>
            </w:pPr>
            <w:r w:rsidRPr="002B22AE">
              <w:rPr>
                <w:b/>
                <w:bCs/>
                <w:lang w:val="en-GB"/>
              </w:rPr>
              <w:t xml:space="preserve">Key responsibilities: </w:t>
            </w:r>
            <w:r w:rsidRPr="002B22AE">
              <w:rPr>
                <w:lang w:val="en-GB"/>
              </w:rPr>
              <w:t>Highlight the</w:t>
            </w:r>
            <w:r>
              <w:rPr>
                <w:lang w:val="en-GB"/>
              </w:rPr>
              <w:t xml:space="preserve"> </w:t>
            </w:r>
            <w:r w:rsidRPr="002B22AE">
              <w:rPr>
                <w:lang w:val="en-GB"/>
              </w:rPr>
              <w:t>responsibilities of senior management and</w:t>
            </w:r>
            <w:r>
              <w:rPr>
                <w:lang w:val="en-GB"/>
              </w:rPr>
              <w:t xml:space="preserve"> </w:t>
            </w:r>
            <w:r w:rsidRPr="002B22AE">
              <w:rPr>
                <w:lang w:val="en-GB"/>
              </w:rPr>
              <w:t>staff in preventing, detecting and reporting</w:t>
            </w:r>
            <w:r>
              <w:rPr>
                <w:lang w:val="en-GB"/>
              </w:rPr>
              <w:t xml:space="preserve"> </w:t>
            </w:r>
            <w:r w:rsidRPr="002B22AE">
              <w:rPr>
                <w:lang w:val="en-GB"/>
              </w:rPr>
              <w:t>fraud, and in co-operating with any</w:t>
            </w:r>
            <w:r>
              <w:rPr>
                <w:lang w:val="en-GB"/>
              </w:rPr>
              <w:t xml:space="preserve"> </w:t>
            </w:r>
            <w:r w:rsidRPr="002B22AE">
              <w:rPr>
                <w:lang w:val="en-GB"/>
              </w:rPr>
              <w:t>investigations. Specify the individual</w:t>
            </w:r>
            <w:r>
              <w:rPr>
                <w:lang w:val="en-GB"/>
              </w:rPr>
              <w:t xml:space="preserve"> </w:t>
            </w:r>
            <w:r w:rsidRPr="002B22AE">
              <w:rPr>
                <w:lang w:val="en-GB"/>
              </w:rPr>
              <w:t>and/or body with overall responsibility</w:t>
            </w:r>
            <w:r>
              <w:rPr>
                <w:lang w:val="en-GB"/>
              </w:rPr>
              <w:t xml:space="preserve"> </w:t>
            </w:r>
            <w:r w:rsidRPr="002B22AE">
              <w:rPr>
                <w:lang w:val="en-GB"/>
              </w:rPr>
              <w:t>for the policy.</w:t>
            </w:r>
          </w:p>
          <w:p w:rsidR="002B22AE" w:rsidRDefault="002B22AE" w:rsidP="002B22AE">
            <w:pPr>
              <w:pStyle w:val="ListParagraph"/>
              <w:spacing w:after="160" w:line="259" w:lineRule="auto"/>
              <w:rPr>
                <w:lang w:val="en-GB"/>
              </w:rPr>
            </w:pPr>
            <w:r w:rsidRPr="002B22AE">
              <w:rPr>
                <w:b/>
                <w:bCs/>
                <w:lang w:val="en-GB"/>
              </w:rPr>
              <w:t xml:space="preserve">Reporting suspicions: </w:t>
            </w:r>
            <w:r w:rsidRPr="002B22AE">
              <w:rPr>
                <w:lang w:val="en-GB"/>
              </w:rPr>
              <w:t>Set out</w:t>
            </w:r>
            <w:r>
              <w:rPr>
                <w:lang w:val="en-GB"/>
              </w:rPr>
              <w:t xml:space="preserve"> whistleblowing arrangements and specify a designated individual</w:t>
            </w:r>
            <w:r w:rsidRPr="002B22AE">
              <w:rPr>
                <w:lang w:val="en-GB"/>
              </w:rPr>
              <w:t xml:space="preserve"> to whom staff can report concerns on a confidential basis</w:t>
            </w:r>
            <w:r>
              <w:rPr>
                <w:lang w:val="en-GB"/>
              </w:rPr>
              <w:t>.</w:t>
            </w:r>
          </w:p>
          <w:p w:rsidR="00AE6564" w:rsidRDefault="002B22AE" w:rsidP="002B22AE">
            <w:pPr>
              <w:pStyle w:val="ListParagraph"/>
              <w:spacing w:after="160" w:line="259" w:lineRule="auto"/>
            </w:pPr>
            <w:r w:rsidRPr="002B22AE">
              <w:rPr>
                <w:b/>
                <w:bCs/>
                <w:lang w:val="en-GB"/>
              </w:rPr>
              <w:t xml:space="preserve">Fraud response plan: </w:t>
            </w:r>
            <w:r w:rsidRPr="002B22AE">
              <w:rPr>
                <w:lang w:val="en-GB"/>
              </w:rPr>
              <w:t>Outline the process</w:t>
            </w:r>
            <w:r>
              <w:rPr>
                <w:lang w:val="en-GB"/>
              </w:rPr>
              <w:t xml:space="preserve"> </w:t>
            </w:r>
            <w:r w:rsidRPr="002B22AE">
              <w:rPr>
                <w:lang w:val="en-GB"/>
              </w:rPr>
              <w:t>that will be followed in the event of a</w:t>
            </w:r>
            <w:r>
              <w:rPr>
                <w:lang w:val="en-GB"/>
              </w:rPr>
              <w:t xml:space="preserve"> </w:t>
            </w:r>
            <w:r w:rsidRPr="002B22AE">
              <w:rPr>
                <w:lang w:val="en-GB"/>
              </w:rPr>
              <w:t>fraud being discovered or suspected,</w:t>
            </w:r>
            <w:r>
              <w:rPr>
                <w:lang w:val="en-GB"/>
              </w:rPr>
              <w:t xml:space="preserve"> </w:t>
            </w:r>
            <w:r w:rsidRPr="002B22AE">
              <w:rPr>
                <w:lang w:val="en-GB"/>
              </w:rPr>
              <w:t>such as how evidence will be secured and</w:t>
            </w:r>
            <w:r>
              <w:rPr>
                <w:lang w:val="en-GB"/>
              </w:rPr>
              <w:t xml:space="preserve"> </w:t>
            </w:r>
            <w:r w:rsidRPr="002B22AE">
              <w:rPr>
                <w:lang w:val="en-GB"/>
              </w:rPr>
              <w:t>the investigation conducted</w:t>
            </w:r>
          </w:p>
          <w:p w:rsidR="00074262" w:rsidRPr="00206D3B" w:rsidRDefault="00074262" w:rsidP="00074262">
            <w:pPr>
              <w:pStyle w:val="ListParagraph"/>
              <w:spacing w:after="160" w:line="259" w:lineRule="auto"/>
            </w:pPr>
            <w:r>
              <w:t xml:space="preserve"> </w:t>
            </w:r>
          </w:p>
          <w:p w:rsidR="00074262" w:rsidRPr="00D87A35" w:rsidRDefault="00074262" w:rsidP="002E74ED">
            <w:pPr>
              <w:pStyle w:val="ListParagraph"/>
              <w:spacing w:after="160" w:line="259" w:lineRule="auto"/>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3"/>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772B2" w:rsidP="00A851DA">
            <w:pPr>
              <w:rPr>
                <w:rFonts w:cs="Bliss-Regular"/>
                <w:color w:val="000000"/>
              </w:rPr>
            </w:pPr>
            <w:r>
              <w:rPr>
                <w:rFonts w:cs="Bliss-Regular"/>
                <w:color w:val="000000"/>
              </w:rPr>
              <w:t>Y Aroloye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61714" w:rsidP="00A851DA">
            <w:pPr>
              <w:rPr>
                <w:rFonts w:cs="Bliss-Regular"/>
                <w:color w:val="000000"/>
              </w:rPr>
            </w:pPr>
            <w:r>
              <w:rPr>
                <w:rFonts w:cs="Bliss-Regular"/>
                <w:color w:val="000000"/>
              </w:rPr>
              <w:t>1</w:t>
            </w:r>
            <w:r w:rsidR="002E74ED">
              <w:rPr>
                <w:rFonts w:cs="Bliss-Regular"/>
                <w:color w:val="000000"/>
              </w:rPr>
              <w:t>0/09</w:t>
            </w:r>
            <w:r w:rsidR="007772B2">
              <w:rPr>
                <w:rFonts w:cs="Bliss-Regular"/>
                <w:color w:val="000000"/>
              </w:rPr>
              <w:t>/2015</w:t>
            </w:r>
          </w:p>
        </w:tc>
      </w:tr>
    </w:tbl>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4820F9" w:rsidRDefault="004820F9" w:rsidP="004820F9">
      <w:pPr>
        <w:rPr>
          <w:rFonts w:cs="Times New Roman"/>
          <w:sz w:val="24"/>
          <w:szCs w:val="32"/>
        </w:rPr>
      </w:pPr>
    </w:p>
    <w:sectPr w:rsidR="004820F9"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3BF0" w:rsidRDefault="00473BF0" w:rsidP="00CB4D0A">
      <w:pPr>
        <w:spacing w:after="0" w:line="240" w:lineRule="auto"/>
      </w:pPr>
      <w:r>
        <w:separator/>
      </w:r>
    </w:p>
  </w:endnote>
  <w:endnote w:type="continuationSeparator" w:id="0">
    <w:p w:rsidR="00473BF0" w:rsidRDefault="00473BF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3BF0" w:rsidRDefault="00473BF0" w:rsidP="00CB4D0A">
      <w:pPr>
        <w:spacing w:after="0" w:line="240" w:lineRule="auto"/>
      </w:pPr>
      <w:r>
        <w:separator/>
      </w:r>
    </w:p>
  </w:footnote>
  <w:footnote w:type="continuationSeparator" w:id="0">
    <w:p w:rsidR="00473BF0" w:rsidRDefault="00473BF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15563"/>
    <w:multiLevelType w:val="hybridMultilevel"/>
    <w:tmpl w:val="F18E659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4F4BC1"/>
    <w:multiLevelType w:val="hybridMultilevel"/>
    <w:tmpl w:val="C3D437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5D3C8E"/>
    <w:multiLevelType w:val="hybridMultilevel"/>
    <w:tmpl w:val="B8EA779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7421CE1"/>
    <w:multiLevelType w:val="hybridMultilevel"/>
    <w:tmpl w:val="42E826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072F62"/>
    <w:multiLevelType w:val="hybridMultilevel"/>
    <w:tmpl w:val="D9E0E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9C10AC"/>
    <w:multiLevelType w:val="hybridMultilevel"/>
    <w:tmpl w:val="82C060D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A15D93"/>
    <w:multiLevelType w:val="hybridMultilevel"/>
    <w:tmpl w:val="25E074DE"/>
    <w:lvl w:ilvl="0" w:tplc="0809000F">
      <w:start w:val="1"/>
      <w:numFmt w:val="decimal"/>
      <w:lvlText w:val="%1."/>
      <w:lvlJc w:val="left"/>
      <w:pPr>
        <w:ind w:left="1125" w:hanging="360"/>
      </w:pPr>
    </w:lvl>
    <w:lvl w:ilvl="1" w:tplc="08090019" w:tentative="1">
      <w:start w:val="1"/>
      <w:numFmt w:val="lowerLetter"/>
      <w:lvlText w:val="%2."/>
      <w:lvlJc w:val="left"/>
      <w:pPr>
        <w:ind w:left="1845" w:hanging="360"/>
      </w:pPr>
    </w:lvl>
    <w:lvl w:ilvl="2" w:tplc="0809001B" w:tentative="1">
      <w:start w:val="1"/>
      <w:numFmt w:val="lowerRoman"/>
      <w:lvlText w:val="%3."/>
      <w:lvlJc w:val="right"/>
      <w:pPr>
        <w:ind w:left="2565" w:hanging="180"/>
      </w:pPr>
    </w:lvl>
    <w:lvl w:ilvl="3" w:tplc="0809000F" w:tentative="1">
      <w:start w:val="1"/>
      <w:numFmt w:val="decimal"/>
      <w:lvlText w:val="%4."/>
      <w:lvlJc w:val="left"/>
      <w:pPr>
        <w:ind w:left="3285" w:hanging="360"/>
      </w:pPr>
    </w:lvl>
    <w:lvl w:ilvl="4" w:tplc="08090019" w:tentative="1">
      <w:start w:val="1"/>
      <w:numFmt w:val="lowerLetter"/>
      <w:lvlText w:val="%5."/>
      <w:lvlJc w:val="left"/>
      <w:pPr>
        <w:ind w:left="4005" w:hanging="360"/>
      </w:pPr>
    </w:lvl>
    <w:lvl w:ilvl="5" w:tplc="0809001B" w:tentative="1">
      <w:start w:val="1"/>
      <w:numFmt w:val="lowerRoman"/>
      <w:lvlText w:val="%6."/>
      <w:lvlJc w:val="right"/>
      <w:pPr>
        <w:ind w:left="4725" w:hanging="180"/>
      </w:pPr>
    </w:lvl>
    <w:lvl w:ilvl="6" w:tplc="0809000F" w:tentative="1">
      <w:start w:val="1"/>
      <w:numFmt w:val="decimal"/>
      <w:lvlText w:val="%7."/>
      <w:lvlJc w:val="left"/>
      <w:pPr>
        <w:ind w:left="5445" w:hanging="360"/>
      </w:pPr>
    </w:lvl>
    <w:lvl w:ilvl="7" w:tplc="08090019" w:tentative="1">
      <w:start w:val="1"/>
      <w:numFmt w:val="lowerLetter"/>
      <w:lvlText w:val="%8."/>
      <w:lvlJc w:val="left"/>
      <w:pPr>
        <w:ind w:left="6165" w:hanging="360"/>
      </w:pPr>
    </w:lvl>
    <w:lvl w:ilvl="8" w:tplc="0809001B" w:tentative="1">
      <w:start w:val="1"/>
      <w:numFmt w:val="lowerRoman"/>
      <w:lvlText w:val="%9."/>
      <w:lvlJc w:val="right"/>
      <w:pPr>
        <w:ind w:left="6885" w:hanging="180"/>
      </w:pPr>
    </w:lvl>
  </w:abstractNum>
  <w:abstractNum w:abstractNumId="7" w15:restartNumberingAfterBreak="0">
    <w:nsid w:val="146941CA"/>
    <w:multiLevelType w:val="hybridMultilevel"/>
    <w:tmpl w:val="675A847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540683E"/>
    <w:multiLevelType w:val="hybridMultilevel"/>
    <w:tmpl w:val="EDAEAA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A904C60"/>
    <w:multiLevelType w:val="hybridMultilevel"/>
    <w:tmpl w:val="C12C37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1B21C6"/>
    <w:multiLevelType w:val="hybridMultilevel"/>
    <w:tmpl w:val="D1C86D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C093A20"/>
    <w:multiLevelType w:val="hybridMultilevel"/>
    <w:tmpl w:val="53E845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EAC5531"/>
    <w:multiLevelType w:val="hybridMultilevel"/>
    <w:tmpl w:val="E80CD74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3393E0F"/>
    <w:multiLevelType w:val="hybridMultilevel"/>
    <w:tmpl w:val="0C5A5DC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3D233311"/>
    <w:multiLevelType w:val="hybridMultilevel"/>
    <w:tmpl w:val="7B7EF578"/>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42131074"/>
    <w:multiLevelType w:val="hybridMultilevel"/>
    <w:tmpl w:val="A3B8509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264460A"/>
    <w:multiLevelType w:val="hybridMultilevel"/>
    <w:tmpl w:val="6DA0F11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502558DB"/>
    <w:multiLevelType w:val="hybridMultilevel"/>
    <w:tmpl w:val="C64CE306"/>
    <w:lvl w:ilvl="0" w:tplc="E36EB906">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3566006"/>
    <w:multiLevelType w:val="hybridMultilevel"/>
    <w:tmpl w:val="3AB8367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54126C58"/>
    <w:multiLevelType w:val="hybridMultilevel"/>
    <w:tmpl w:val="76DC487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5BA76B85"/>
    <w:multiLevelType w:val="hybridMultilevel"/>
    <w:tmpl w:val="4AA4E9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BE06417"/>
    <w:multiLevelType w:val="hybridMultilevel"/>
    <w:tmpl w:val="28D4940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EDD167A"/>
    <w:multiLevelType w:val="hybridMultilevel"/>
    <w:tmpl w:val="D28016D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1704539"/>
    <w:multiLevelType w:val="hybridMultilevel"/>
    <w:tmpl w:val="ADD659F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2D71F0E"/>
    <w:multiLevelType w:val="hybridMultilevel"/>
    <w:tmpl w:val="36A4B78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EB60FC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5046B67"/>
    <w:multiLevelType w:val="hybridMultilevel"/>
    <w:tmpl w:val="377E6E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53372CD"/>
    <w:multiLevelType w:val="hybridMultilevel"/>
    <w:tmpl w:val="6180C6E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84C3B7F"/>
    <w:multiLevelType w:val="multilevel"/>
    <w:tmpl w:val="577CB3F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F46696D"/>
    <w:multiLevelType w:val="hybridMultilevel"/>
    <w:tmpl w:val="57FA8E0E"/>
    <w:lvl w:ilvl="0" w:tplc="8410C118">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6"/>
  </w:num>
  <w:num w:numId="2">
    <w:abstractNumId w:val="22"/>
  </w:num>
  <w:num w:numId="3">
    <w:abstractNumId w:val="27"/>
  </w:num>
  <w:num w:numId="4">
    <w:abstractNumId w:val="5"/>
  </w:num>
  <w:num w:numId="5">
    <w:abstractNumId w:val="9"/>
  </w:num>
  <w:num w:numId="6">
    <w:abstractNumId w:val="0"/>
  </w:num>
  <w:num w:numId="7">
    <w:abstractNumId w:val="21"/>
  </w:num>
  <w:num w:numId="8">
    <w:abstractNumId w:val="13"/>
  </w:num>
  <w:num w:numId="9">
    <w:abstractNumId w:val="8"/>
  </w:num>
  <w:num w:numId="10">
    <w:abstractNumId w:val="19"/>
  </w:num>
  <w:num w:numId="11">
    <w:abstractNumId w:val="11"/>
  </w:num>
  <w:num w:numId="12">
    <w:abstractNumId w:val="2"/>
  </w:num>
  <w:num w:numId="13">
    <w:abstractNumId w:val="3"/>
  </w:num>
  <w:num w:numId="14">
    <w:abstractNumId w:val="7"/>
  </w:num>
  <w:num w:numId="15">
    <w:abstractNumId w:val="10"/>
  </w:num>
  <w:num w:numId="16">
    <w:abstractNumId w:val="26"/>
  </w:num>
  <w:num w:numId="17">
    <w:abstractNumId w:val="20"/>
  </w:num>
  <w:num w:numId="18">
    <w:abstractNumId w:val="6"/>
  </w:num>
  <w:num w:numId="19">
    <w:abstractNumId w:val="25"/>
  </w:num>
  <w:num w:numId="20">
    <w:abstractNumId w:val="23"/>
  </w:num>
  <w:num w:numId="21">
    <w:abstractNumId w:val="28"/>
  </w:num>
  <w:num w:numId="22">
    <w:abstractNumId w:val="15"/>
  </w:num>
  <w:num w:numId="23">
    <w:abstractNumId w:val="12"/>
  </w:num>
  <w:num w:numId="24">
    <w:abstractNumId w:val="14"/>
  </w:num>
  <w:num w:numId="25">
    <w:abstractNumId w:val="24"/>
  </w:num>
  <w:num w:numId="26">
    <w:abstractNumId w:val="17"/>
  </w:num>
  <w:num w:numId="27">
    <w:abstractNumId w:val="29"/>
  </w:num>
  <w:num w:numId="28">
    <w:abstractNumId w:val="18"/>
  </w:num>
  <w:num w:numId="29">
    <w:abstractNumId w:val="4"/>
  </w:num>
  <w:num w:numId="30">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23E8"/>
    <w:rsid w:val="000247A4"/>
    <w:rsid w:val="00030CE7"/>
    <w:rsid w:val="00035CDD"/>
    <w:rsid w:val="0003697A"/>
    <w:rsid w:val="00040083"/>
    <w:rsid w:val="00046CC2"/>
    <w:rsid w:val="00053D40"/>
    <w:rsid w:val="00055992"/>
    <w:rsid w:val="00067A7B"/>
    <w:rsid w:val="00074262"/>
    <w:rsid w:val="000746C9"/>
    <w:rsid w:val="000820E8"/>
    <w:rsid w:val="00082E5C"/>
    <w:rsid w:val="00092736"/>
    <w:rsid w:val="00093683"/>
    <w:rsid w:val="00094B8F"/>
    <w:rsid w:val="000A3601"/>
    <w:rsid w:val="000B0FCE"/>
    <w:rsid w:val="000B4371"/>
    <w:rsid w:val="000D4F08"/>
    <w:rsid w:val="000D50C7"/>
    <w:rsid w:val="000D5C99"/>
    <w:rsid w:val="000E0678"/>
    <w:rsid w:val="000E310C"/>
    <w:rsid w:val="00100291"/>
    <w:rsid w:val="00110CA1"/>
    <w:rsid w:val="00110FB1"/>
    <w:rsid w:val="001175EE"/>
    <w:rsid w:val="00137BE5"/>
    <w:rsid w:val="00157CF6"/>
    <w:rsid w:val="00157FE1"/>
    <w:rsid w:val="00174158"/>
    <w:rsid w:val="001763F8"/>
    <w:rsid w:val="00182416"/>
    <w:rsid w:val="00187EB4"/>
    <w:rsid w:val="001B2E37"/>
    <w:rsid w:val="001F0481"/>
    <w:rsid w:val="001F0A93"/>
    <w:rsid w:val="001F112E"/>
    <w:rsid w:val="00200C92"/>
    <w:rsid w:val="0020451E"/>
    <w:rsid w:val="00206B9D"/>
    <w:rsid w:val="00206D3B"/>
    <w:rsid w:val="00207271"/>
    <w:rsid w:val="0023259C"/>
    <w:rsid w:val="00240722"/>
    <w:rsid w:val="0025620D"/>
    <w:rsid w:val="00261714"/>
    <w:rsid w:val="00272251"/>
    <w:rsid w:val="00295388"/>
    <w:rsid w:val="0029696E"/>
    <w:rsid w:val="002B0BD7"/>
    <w:rsid w:val="002B154C"/>
    <w:rsid w:val="002B22AE"/>
    <w:rsid w:val="002B573D"/>
    <w:rsid w:val="002C5CB2"/>
    <w:rsid w:val="002D0139"/>
    <w:rsid w:val="002D14B7"/>
    <w:rsid w:val="002E1000"/>
    <w:rsid w:val="002E74ED"/>
    <w:rsid w:val="002F18E6"/>
    <w:rsid w:val="002F779F"/>
    <w:rsid w:val="00324BF6"/>
    <w:rsid w:val="003279D9"/>
    <w:rsid w:val="003416CF"/>
    <w:rsid w:val="00341BC0"/>
    <w:rsid w:val="00350D36"/>
    <w:rsid w:val="00367487"/>
    <w:rsid w:val="00367B25"/>
    <w:rsid w:val="00371885"/>
    <w:rsid w:val="0037289A"/>
    <w:rsid w:val="00373410"/>
    <w:rsid w:val="00375177"/>
    <w:rsid w:val="003B39C4"/>
    <w:rsid w:val="003C5981"/>
    <w:rsid w:val="003D0AE5"/>
    <w:rsid w:val="003E2B87"/>
    <w:rsid w:val="003F0BC1"/>
    <w:rsid w:val="003F179C"/>
    <w:rsid w:val="00402786"/>
    <w:rsid w:val="00405895"/>
    <w:rsid w:val="004058DF"/>
    <w:rsid w:val="0041490D"/>
    <w:rsid w:val="00414FF3"/>
    <w:rsid w:val="004316BE"/>
    <w:rsid w:val="00443E6F"/>
    <w:rsid w:val="00445695"/>
    <w:rsid w:val="00450BB7"/>
    <w:rsid w:val="004518F3"/>
    <w:rsid w:val="004553DE"/>
    <w:rsid w:val="00473BF0"/>
    <w:rsid w:val="00476E0D"/>
    <w:rsid w:val="00481B2E"/>
    <w:rsid w:val="004820F9"/>
    <w:rsid w:val="00486F1A"/>
    <w:rsid w:val="00490CB9"/>
    <w:rsid w:val="00491528"/>
    <w:rsid w:val="00494EA2"/>
    <w:rsid w:val="004A29FC"/>
    <w:rsid w:val="004A2CE2"/>
    <w:rsid w:val="004B5119"/>
    <w:rsid w:val="004D39E7"/>
    <w:rsid w:val="004D674B"/>
    <w:rsid w:val="004E1381"/>
    <w:rsid w:val="004E3CDA"/>
    <w:rsid w:val="004F1475"/>
    <w:rsid w:val="004F4B4D"/>
    <w:rsid w:val="0050216D"/>
    <w:rsid w:val="00503D7E"/>
    <w:rsid w:val="0050778F"/>
    <w:rsid w:val="005116BF"/>
    <w:rsid w:val="00515CA3"/>
    <w:rsid w:val="0052330A"/>
    <w:rsid w:val="00527C11"/>
    <w:rsid w:val="005306D0"/>
    <w:rsid w:val="00535F31"/>
    <w:rsid w:val="005607FA"/>
    <w:rsid w:val="00563D32"/>
    <w:rsid w:val="00574D64"/>
    <w:rsid w:val="0058098B"/>
    <w:rsid w:val="00591365"/>
    <w:rsid w:val="00592543"/>
    <w:rsid w:val="005B31E4"/>
    <w:rsid w:val="005B5DE4"/>
    <w:rsid w:val="005C55A7"/>
    <w:rsid w:val="005D2BD1"/>
    <w:rsid w:val="005D67DC"/>
    <w:rsid w:val="005E0362"/>
    <w:rsid w:val="005E6D57"/>
    <w:rsid w:val="006034F6"/>
    <w:rsid w:val="00606204"/>
    <w:rsid w:val="00607874"/>
    <w:rsid w:val="00607E77"/>
    <w:rsid w:val="00617BB3"/>
    <w:rsid w:val="00617EF4"/>
    <w:rsid w:val="00631C13"/>
    <w:rsid w:val="00645CDD"/>
    <w:rsid w:val="00650A49"/>
    <w:rsid w:val="00663FAC"/>
    <w:rsid w:val="00670EC7"/>
    <w:rsid w:val="00671A05"/>
    <w:rsid w:val="006823A7"/>
    <w:rsid w:val="0068460F"/>
    <w:rsid w:val="00687EE8"/>
    <w:rsid w:val="006A1F2B"/>
    <w:rsid w:val="006A7EE0"/>
    <w:rsid w:val="006B5C1E"/>
    <w:rsid w:val="006B7FCA"/>
    <w:rsid w:val="006D0517"/>
    <w:rsid w:val="006D65F0"/>
    <w:rsid w:val="006E112E"/>
    <w:rsid w:val="006F439E"/>
    <w:rsid w:val="006F4B35"/>
    <w:rsid w:val="006F6B93"/>
    <w:rsid w:val="006F7D08"/>
    <w:rsid w:val="0070347F"/>
    <w:rsid w:val="0070678E"/>
    <w:rsid w:val="0071252B"/>
    <w:rsid w:val="00741EAF"/>
    <w:rsid w:val="00746E02"/>
    <w:rsid w:val="00751CC4"/>
    <w:rsid w:val="0076294D"/>
    <w:rsid w:val="00771615"/>
    <w:rsid w:val="007772B2"/>
    <w:rsid w:val="0078484F"/>
    <w:rsid w:val="007850FE"/>
    <w:rsid w:val="007B45DE"/>
    <w:rsid w:val="007B5BCA"/>
    <w:rsid w:val="007C0649"/>
    <w:rsid w:val="007E4AE1"/>
    <w:rsid w:val="007E7B79"/>
    <w:rsid w:val="008002EB"/>
    <w:rsid w:val="00800467"/>
    <w:rsid w:val="008009C0"/>
    <w:rsid w:val="00807604"/>
    <w:rsid w:val="008175EF"/>
    <w:rsid w:val="00831C11"/>
    <w:rsid w:val="00840020"/>
    <w:rsid w:val="00844224"/>
    <w:rsid w:val="00857E67"/>
    <w:rsid w:val="00862A9D"/>
    <w:rsid w:val="00863B4F"/>
    <w:rsid w:val="008A60B4"/>
    <w:rsid w:val="008B2824"/>
    <w:rsid w:val="008B3C31"/>
    <w:rsid w:val="008B64FE"/>
    <w:rsid w:val="008B7514"/>
    <w:rsid w:val="008C3DDB"/>
    <w:rsid w:val="008F0057"/>
    <w:rsid w:val="00935BF7"/>
    <w:rsid w:val="00942074"/>
    <w:rsid w:val="00942860"/>
    <w:rsid w:val="0095442C"/>
    <w:rsid w:val="009651A7"/>
    <w:rsid w:val="009726FA"/>
    <w:rsid w:val="00983942"/>
    <w:rsid w:val="00984664"/>
    <w:rsid w:val="00984E82"/>
    <w:rsid w:val="009853D1"/>
    <w:rsid w:val="00991BAD"/>
    <w:rsid w:val="009A2569"/>
    <w:rsid w:val="009A345B"/>
    <w:rsid w:val="009B05FE"/>
    <w:rsid w:val="009B3BCF"/>
    <w:rsid w:val="009C37E0"/>
    <w:rsid w:val="009E0166"/>
    <w:rsid w:val="009E41F4"/>
    <w:rsid w:val="009F3928"/>
    <w:rsid w:val="00A1169F"/>
    <w:rsid w:val="00A14B66"/>
    <w:rsid w:val="00A26B32"/>
    <w:rsid w:val="00A304AF"/>
    <w:rsid w:val="00A402D7"/>
    <w:rsid w:val="00A55183"/>
    <w:rsid w:val="00A56BE7"/>
    <w:rsid w:val="00A640CA"/>
    <w:rsid w:val="00A65CF7"/>
    <w:rsid w:val="00A71ABF"/>
    <w:rsid w:val="00A73742"/>
    <w:rsid w:val="00A81AB4"/>
    <w:rsid w:val="00A851DA"/>
    <w:rsid w:val="00AA5583"/>
    <w:rsid w:val="00AB3A30"/>
    <w:rsid w:val="00AC2B3D"/>
    <w:rsid w:val="00AC3071"/>
    <w:rsid w:val="00AC7D5B"/>
    <w:rsid w:val="00AC7D8A"/>
    <w:rsid w:val="00AD03B5"/>
    <w:rsid w:val="00AE1481"/>
    <w:rsid w:val="00AE57D4"/>
    <w:rsid w:val="00AE5C6E"/>
    <w:rsid w:val="00AE6564"/>
    <w:rsid w:val="00AF044D"/>
    <w:rsid w:val="00AF0E0D"/>
    <w:rsid w:val="00B0415E"/>
    <w:rsid w:val="00B04678"/>
    <w:rsid w:val="00B06A12"/>
    <w:rsid w:val="00B37D6A"/>
    <w:rsid w:val="00B5323C"/>
    <w:rsid w:val="00B63C18"/>
    <w:rsid w:val="00B64A86"/>
    <w:rsid w:val="00B74065"/>
    <w:rsid w:val="00B745CF"/>
    <w:rsid w:val="00B75407"/>
    <w:rsid w:val="00B75838"/>
    <w:rsid w:val="00B91EF2"/>
    <w:rsid w:val="00B94006"/>
    <w:rsid w:val="00BA1A2D"/>
    <w:rsid w:val="00BA534C"/>
    <w:rsid w:val="00BC2B2A"/>
    <w:rsid w:val="00BC46DF"/>
    <w:rsid w:val="00BC57CE"/>
    <w:rsid w:val="00BC7EFF"/>
    <w:rsid w:val="00BF28D0"/>
    <w:rsid w:val="00C03577"/>
    <w:rsid w:val="00C22403"/>
    <w:rsid w:val="00C22975"/>
    <w:rsid w:val="00C25BE5"/>
    <w:rsid w:val="00C305B4"/>
    <w:rsid w:val="00C3560B"/>
    <w:rsid w:val="00C35721"/>
    <w:rsid w:val="00C408C7"/>
    <w:rsid w:val="00C51C01"/>
    <w:rsid w:val="00C53029"/>
    <w:rsid w:val="00C65FEA"/>
    <w:rsid w:val="00C67B3E"/>
    <w:rsid w:val="00C81AE2"/>
    <w:rsid w:val="00C914A2"/>
    <w:rsid w:val="00C93910"/>
    <w:rsid w:val="00CA0AC2"/>
    <w:rsid w:val="00CA5DCB"/>
    <w:rsid w:val="00CB4D0A"/>
    <w:rsid w:val="00CC1EA6"/>
    <w:rsid w:val="00CC284D"/>
    <w:rsid w:val="00CC2FB3"/>
    <w:rsid w:val="00CC575A"/>
    <w:rsid w:val="00CF123B"/>
    <w:rsid w:val="00D039AC"/>
    <w:rsid w:val="00D141E1"/>
    <w:rsid w:val="00D427DE"/>
    <w:rsid w:val="00D5587D"/>
    <w:rsid w:val="00D60361"/>
    <w:rsid w:val="00D65D20"/>
    <w:rsid w:val="00D707CC"/>
    <w:rsid w:val="00D71614"/>
    <w:rsid w:val="00D71917"/>
    <w:rsid w:val="00D75035"/>
    <w:rsid w:val="00D80F56"/>
    <w:rsid w:val="00D821FE"/>
    <w:rsid w:val="00D87A35"/>
    <w:rsid w:val="00D90A47"/>
    <w:rsid w:val="00D95002"/>
    <w:rsid w:val="00D95D49"/>
    <w:rsid w:val="00DA6C0B"/>
    <w:rsid w:val="00DB0793"/>
    <w:rsid w:val="00DC1451"/>
    <w:rsid w:val="00DF4B89"/>
    <w:rsid w:val="00E00821"/>
    <w:rsid w:val="00E04DB4"/>
    <w:rsid w:val="00E04E8E"/>
    <w:rsid w:val="00E05B1B"/>
    <w:rsid w:val="00E227B1"/>
    <w:rsid w:val="00E268EF"/>
    <w:rsid w:val="00E269FC"/>
    <w:rsid w:val="00E30679"/>
    <w:rsid w:val="00E4597D"/>
    <w:rsid w:val="00E472B6"/>
    <w:rsid w:val="00E47502"/>
    <w:rsid w:val="00E54832"/>
    <w:rsid w:val="00E56A90"/>
    <w:rsid w:val="00E57E12"/>
    <w:rsid w:val="00E641CC"/>
    <w:rsid w:val="00E83842"/>
    <w:rsid w:val="00E8437C"/>
    <w:rsid w:val="00E97DDA"/>
    <w:rsid w:val="00EA2479"/>
    <w:rsid w:val="00EA25B4"/>
    <w:rsid w:val="00EA30AB"/>
    <w:rsid w:val="00EB0C5E"/>
    <w:rsid w:val="00EB3925"/>
    <w:rsid w:val="00EC2092"/>
    <w:rsid w:val="00EC244A"/>
    <w:rsid w:val="00ED69C7"/>
    <w:rsid w:val="00EE5204"/>
    <w:rsid w:val="00EE789A"/>
    <w:rsid w:val="00EE7C7E"/>
    <w:rsid w:val="00F2134F"/>
    <w:rsid w:val="00F262C5"/>
    <w:rsid w:val="00F45B31"/>
    <w:rsid w:val="00F5076F"/>
    <w:rsid w:val="00F50C17"/>
    <w:rsid w:val="00F537B2"/>
    <w:rsid w:val="00F60530"/>
    <w:rsid w:val="00F64D96"/>
    <w:rsid w:val="00F731E9"/>
    <w:rsid w:val="00F856DD"/>
    <w:rsid w:val="00F867B0"/>
    <w:rsid w:val="00F96EB3"/>
    <w:rsid w:val="00FA11A3"/>
    <w:rsid w:val="00FE220F"/>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39754DA-A514-4BB6-ADF9-4BE34F6BB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16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gc">
    <w:name w:val="_tgc"/>
    <w:basedOn w:val="DefaultParagraphFont"/>
    <w:rsid w:val="00CC1E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5152092">
      <w:bodyDiv w:val="1"/>
      <w:marLeft w:val="0"/>
      <w:marRight w:val="0"/>
      <w:marTop w:val="0"/>
      <w:marBottom w:val="0"/>
      <w:divBdr>
        <w:top w:val="none" w:sz="0" w:space="0" w:color="auto"/>
        <w:left w:val="none" w:sz="0" w:space="0" w:color="auto"/>
        <w:bottom w:val="none" w:sz="0" w:space="0" w:color="auto"/>
        <w:right w:val="none" w:sz="0" w:space="0" w:color="auto"/>
      </w:divBdr>
      <w:divsChild>
        <w:div w:id="1597399069">
          <w:marLeft w:val="0"/>
          <w:marRight w:val="0"/>
          <w:marTop w:val="0"/>
          <w:marBottom w:val="0"/>
          <w:divBdr>
            <w:top w:val="none" w:sz="0" w:space="0" w:color="auto"/>
            <w:left w:val="none" w:sz="0" w:space="0" w:color="auto"/>
            <w:bottom w:val="none" w:sz="0" w:space="0" w:color="auto"/>
            <w:right w:val="none" w:sz="0" w:space="0" w:color="auto"/>
          </w:divBdr>
          <w:divsChild>
            <w:div w:id="1095634460">
              <w:marLeft w:val="0"/>
              <w:marRight w:val="0"/>
              <w:marTop w:val="0"/>
              <w:marBottom w:val="0"/>
              <w:divBdr>
                <w:top w:val="none" w:sz="0" w:space="0" w:color="auto"/>
                <w:left w:val="none" w:sz="0" w:space="0" w:color="auto"/>
                <w:bottom w:val="none" w:sz="0" w:space="0" w:color="auto"/>
                <w:right w:val="none" w:sz="0" w:space="0" w:color="auto"/>
              </w:divBdr>
              <w:divsChild>
                <w:div w:id="65668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1891403">
      <w:bodyDiv w:val="1"/>
      <w:marLeft w:val="0"/>
      <w:marRight w:val="0"/>
      <w:marTop w:val="0"/>
      <w:marBottom w:val="0"/>
      <w:divBdr>
        <w:top w:val="none" w:sz="0" w:space="0" w:color="auto"/>
        <w:left w:val="none" w:sz="0" w:space="0" w:color="auto"/>
        <w:bottom w:val="none" w:sz="0" w:space="0" w:color="auto"/>
        <w:right w:val="none" w:sz="0" w:space="0" w:color="auto"/>
      </w:divBdr>
      <w:divsChild>
        <w:div w:id="1423793825">
          <w:marLeft w:val="0"/>
          <w:marRight w:val="0"/>
          <w:marTop w:val="0"/>
          <w:marBottom w:val="0"/>
          <w:divBdr>
            <w:top w:val="none" w:sz="0" w:space="0" w:color="auto"/>
            <w:left w:val="none" w:sz="0" w:space="0" w:color="auto"/>
            <w:bottom w:val="none" w:sz="0" w:space="0" w:color="auto"/>
            <w:right w:val="none" w:sz="0" w:space="0" w:color="auto"/>
          </w:divBdr>
          <w:divsChild>
            <w:div w:id="1538159670">
              <w:marLeft w:val="0"/>
              <w:marRight w:val="0"/>
              <w:marTop w:val="0"/>
              <w:marBottom w:val="0"/>
              <w:divBdr>
                <w:top w:val="none" w:sz="0" w:space="0" w:color="auto"/>
                <w:left w:val="none" w:sz="0" w:space="0" w:color="auto"/>
                <w:bottom w:val="none" w:sz="0" w:space="0" w:color="auto"/>
                <w:right w:val="none" w:sz="0" w:space="0" w:color="auto"/>
              </w:divBdr>
              <w:divsChild>
                <w:div w:id="1773354991">
                  <w:marLeft w:val="0"/>
                  <w:marRight w:val="0"/>
                  <w:marTop w:val="0"/>
                  <w:marBottom w:val="0"/>
                  <w:divBdr>
                    <w:top w:val="none" w:sz="0" w:space="0" w:color="auto"/>
                    <w:left w:val="none" w:sz="0" w:space="0" w:color="auto"/>
                    <w:bottom w:val="none" w:sz="0" w:space="0" w:color="auto"/>
                    <w:right w:val="none" w:sz="0" w:space="0" w:color="auto"/>
                  </w:divBdr>
                  <w:divsChild>
                    <w:div w:id="1053845387">
                      <w:marLeft w:val="0"/>
                      <w:marRight w:val="0"/>
                      <w:marTop w:val="0"/>
                      <w:marBottom w:val="0"/>
                      <w:divBdr>
                        <w:top w:val="none" w:sz="0" w:space="0" w:color="auto"/>
                        <w:left w:val="none" w:sz="0" w:space="0" w:color="auto"/>
                        <w:bottom w:val="none" w:sz="0" w:space="0" w:color="auto"/>
                        <w:right w:val="none" w:sz="0" w:space="0" w:color="auto"/>
                      </w:divBdr>
                      <w:divsChild>
                        <w:div w:id="901911131">
                          <w:marLeft w:val="0"/>
                          <w:marRight w:val="0"/>
                          <w:marTop w:val="45"/>
                          <w:marBottom w:val="0"/>
                          <w:divBdr>
                            <w:top w:val="none" w:sz="0" w:space="0" w:color="auto"/>
                            <w:left w:val="none" w:sz="0" w:space="0" w:color="auto"/>
                            <w:bottom w:val="none" w:sz="0" w:space="0" w:color="auto"/>
                            <w:right w:val="none" w:sz="0" w:space="0" w:color="auto"/>
                          </w:divBdr>
                          <w:divsChild>
                            <w:div w:id="357582567">
                              <w:marLeft w:val="0"/>
                              <w:marRight w:val="0"/>
                              <w:marTop w:val="0"/>
                              <w:marBottom w:val="0"/>
                              <w:divBdr>
                                <w:top w:val="none" w:sz="0" w:space="0" w:color="auto"/>
                                <w:left w:val="none" w:sz="0" w:space="0" w:color="auto"/>
                                <w:bottom w:val="none" w:sz="0" w:space="0" w:color="auto"/>
                                <w:right w:val="none" w:sz="0" w:space="0" w:color="auto"/>
                              </w:divBdr>
                              <w:divsChild>
                                <w:div w:id="142553282">
                                  <w:marLeft w:val="2070"/>
                                  <w:marRight w:val="3810"/>
                                  <w:marTop w:val="0"/>
                                  <w:marBottom w:val="0"/>
                                  <w:divBdr>
                                    <w:top w:val="none" w:sz="0" w:space="0" w:color="auto"/>
                                    <w:left w:val="none" w:sz="0" w:space="0" w:color="auto"/>
                                    <w:bottom w:val="none" w:sz="0" w:space="0" w:color="auto"/>
                                    <w:right w:val="none" w:sz="0" w:space="0" w:color="auto"/>
                                  </w:divBdr>
                                  <w:divsChild>
                                    <w:div w:id="1448767519">
                                      <w:marLeft w:val="0"/>
                                      <w:marRight w:val="0"/>
                                      <w:marTop w:val="0"/>
                                      <w:marBottom w:val="0"/>
                                      <w:divBdr>
                                        <w:top w:val="none" w:sz="0" w:space="0" w:color="auto"/>
                                        <w:left w:val="none" w:sz="0" w:space="0" w:color="auto"/>
                                        <w:bottom w:val="none" w:sz="0" w:space="0" w:color="auto"/>
                                        <w:right w:val="none" w:sz="0" w:space="0" w:color="auto"/>
                                      </w:divBdr>
                                      <w:divsChild>
                                        <w:div w:id="874192797">
                                          <w:marLeft w:val="0"/>
                                          <w:marRight w:val="0"/>
                                          <w:marTop w:val="0"/>
                                          <w:marBottom w:val="0"/>
                                          <w:divBdr>
                                            <w:top w:val="none" w:sz="0" w:space="0" w:color="auto"/>
                                            <w:left w:val="none" w:sz="0" w:space="0" w:color="auto"/>
                                            <w:bottom w:val="none" w:sz="0" w:space="0" w:color="auto"/>
                                            <w:right w:val="none" w:sz="0" w:space="0" w:color="auto"/>
                                          </w:divBdr>
                                          <w:divsChild>
                                            <w:div w:id="1925996402">
                                              <w:marLeft w:val="0"/>
                                              <w:marRight w:val="0"/>
                                              <w:marTop w:val="0"/>
                                              <w:marBottom w:val="0"/>
                                              <w:divBdr>
                                                <w:top w:val="none" w:sz="0" w:space="0" w:color="auto"/>
                                                <w:left w:val="none" w:sz="0" w:space="0" w:color="auto"/>
                                                <w:bottom w:val="none" w:sz="0" w:space="0" w:color="auto"/>
                                                <w:right w:val="none" w:sz="0" w:space="0" w:color="auto"/>
                                              </w:divBdr>
                                              <w:divsChild>
                                                <w:div w:id="875392040">
                                                  <w:marLeft w:val="0"/>
                                                  <w:marRight w:val="0"/>
                                                  <w:marTop w:val="0"/>
                                                  <w:marBottom w:val="0"/>
                                                  <w:divBdr>
                                                    <w:top w:val="none" w:sz="0" w:space="0" w:color="auto"/>
                                                    <w:left w:val="none" w:sz="0" w:space="0" w:color="auto"/>
                                                    <w:bottom w:val="none" w:sz="0" w:space="0" w:color="auto"/>
                                                    <w:right w:val="none" w:sz="0" w:space="0" w:color="auto"/>
                                                  </w:divBdr>
                                                  <w:divsChild>
                                                    <w:div w:id="1505053766">
                                                      <w:marLeft w:val="0"/>
                                                      <w:marRight w:val="0"/>
                                                      <w:marTop w:val="0"/>
                                                      <w:marBottom w:val="0"/>
                                                      <w:divBdr>
                                                        <w:top w:val="none" w:sz="0" w:space="0" w:color="auto"/>
                                                        <w:left w:val="none" w:sz="0" w:space="0" w:color="auto"/>
                                                        <w:bottom w:val="none" w:sz="0" w:space="0" w:color="auto"/>
                                                        <w:right w:val="none" w:sz="0" w:space="0" w:color="auto"/>
                                                      </w:divBdr>
                                                      <w:divsChild>
                                                        <w:div w:id="1759672074">
                                                          <w:marLeft w:val="0"/>
                                                          <w:marRight w:val="0"/>
                                                          <w:marTop w:val="0"/>
                                                          <w:marBottom w:val="0"/>
                                                          <w:divBdr>
                                                            <w:top w:val="none" w:sz="0" w:space="0" w:color="auto"/>
                                                            <w:left w:val="none" w:sz="0" w:space="0" w:color="auto"/>
                                                            <w:bottom w:val="none" w:sz="0" w:space="0" w:color="auto"/>
                                                            <w:right w:val="none" w:sz="0" w:space="0" w:color="auto"/>
                                                          </w:divBdr>
                                                          <w:divsChild>
                                                            <w:div w:id="328993699">
                                                              <w:marLeft w:val="0"/>
                                                              <w:marRight w:val="0"/>
                                                              <w:marTop w:val="0"/>
                                                              <w:marBottom w:val="0"/>
                                                              <w:divBdr>
                                                                <w:top w:val="none" w:sz="0" w:space="0" w:color="auto"/>
                                                                <w:left w:val="none" w:sz="0" w:space="0" w:color="auto"/>
                                                                <w:bottom w:val="none" w:sz="0" w:space="0" w:color="auto"/>
                                                                <w:right w:val="none" w:sz="0" w:space="0" w:color="auto"/>
                                                              </w:divBdr>
                                                              <w:divsChild>
                                                                <w:div w:id="775178779">
                                                                  <w:marLeft w:val="0"/>
                                                                  <w:marRight w:val="0"/>
                                                                  <w:marTop w:val="0"/>
                                                                  <w:marBottom w:val="0"/>
                                                                  <w:divBdr>
                                                                    <w:top w:val="none" w:sz="0" w:space="0" w:color="auto"/>
                                                                    <w:left w:val="none" w:sz="0" w:space="0" w:color="auto"/>
                                                                    <w:bottom w:val="none" w:sz="0" w:space="0" w:color="auto"/>
                                                                    <w:right w:val="none" w:sz="0" w:space="0" w:color="auto"/>
                                                                  </w:divBdr>
                                                                  <w:divsChild>
                                                                    <w:div w:id="1516576878">
                                                                      <w:marLeft w:val="0"/>
                                                                      <w:marRight w:val="0"/>
                                                                      <w:marTop w:val="0"/>
                                                                      <w:marBottom w:val="0"/>
                                                                      <w:divBdr>
                                                                        <w:top w:val="none" w:sz="0" w:space="0" w:color="auto"/>
                                                                        <w:left w:val="none" w:sz="0" w:space="0" w:color="auto"/>
                                                                        <w:bottom w:val="none" w:sz="0" w:space="0" w:color="auto"/>
                                                                        <w:right w:val="none" w:sz="0" w:space="0" w:color="auto"/>
                                                                      </w:divBdr>
                                                                      <w:divsChild>
                                                                        <w:div w:id="277294029">
                                                                          <w:marLeft w:val="0"/>
                                                                          <w:marRight w:val="0"/>
                                                                          <w:marTop w:val="0"/>
                                                                          <w:marBottom w:val="0"/>
                                                                          <w:divBdr>
                                                                            <w:top w:val="none" w:sz="0" w:space="0" w:color="auto"/>
                                                                            <w:left w:val="none" w:sz="0" w:space="0" w:color="auto"/>
                                                                            <w:bottom w:val="none" w:sz="0" w:space="0" w:color="auto"/>
                                                                            <w:right w:val="none" w:sz="0" w:space="0" w:color="auto"/>
                                                                          </w:divBdr>
                                                                          <w:divsChild>
                                                                            <w:div w:id="1689746574">
                                                                              <w:marLeft w:val="0"/>
                                                                              <w:marRight w:val="0"/>
                                                                              <w:marTop w:val="0"/>
                                                                              <w:marBottom w:val="0"/>
                                                                              <w:divBdr>
                                                                                <w:top w:val="none" w:sz="0" w:space="0" w:color="auto"/>
                                                                                <w:left w:val="none" w:sz="0" w:space="0" w:color="auto"/>
                                                                                <w:bottom w:val="none" w:sz="0" w:space="0" w:color="auto"/>
                                                                                <w:right w:val="none" w:sz="0" w:space="0" w:color="auto"/>
                                                                              </w:divBdr>
                                                                              <w:divsChild>
                                                                                <w:div w:id="947467931">
                                                                                  <w:marLeft w:val="0"/>
                                                                                  <w:marRight w:val="0"/>
                                                                                  <w:marTop w:val="0"/>
                                                                                  <w:marBottom w:val="0"/>
                                                                                  <w:divBdr>
                                                                                    <w:top w:val="none" w:sz="0" w:space="0" w:color="auto"/>
                                                                                    <w:left w:val="none" w:sz="0" w:space="0" w:color="auto"/>
                                                                                    <w:bottom w:val="none" w:sz="0" w:space="0" w:color="auto"/>
                                                                                    <w:right w:val="none" w:sz="0" w:space="0" w:color="auto"/>
                                                                                  </w:divBdr>
                                                                                  <w:divsChild>
                                                                                    <w:div w:id="1412119160">
                                                                                      <w:marLeft w:val="0"/>
                                                                                      <w:marRight w:val="0"/>
                                                                                      <w:marTop w:val="0"/>
                                                                                      <w:marBottom w:val="0"/>
                                                                                      <w:divBdr>
                                                                                        <w:top w:val="none" w:sz="0" w:space="0" w:color="auto"/>
                                                                                        <w:left w:val="none" w:sz="0" w:space="0" w:color="auto"/>
                                                                                        <w:bottom w:val="none" w:sz="0" w:space="0" w:color="auto"/>
                                                                                        <w:right w:val="none" w:sz="0" w:space="0" w:color="auto"/>
                                                                                      </w:divBdr>
                                                                                      <w:divsChild>
                                                                                        <w:div w:id="1046876367">
                                                                                          <w:marLeft w:val="0"/>
                                                                                          <w:marRight w:val="0"/>
                                                                                          <w:marTop w:val="0"/>
                                                                                          <w:marBottom w:val="0"/>
                                                                                          <w:divBdr>
                                                                                            <w:top w:val="none" w:sz="0" w:space="0" w:color="auto"/>
                                                                                            <w:left w:val="none" w:sz="0" w:space="0" w:color="auto"/>
                                                                                            <w:bottom w:val="none" w:sz="0" w:space="0" w:color="auto"/>
                                                                                            <w:right w:val="none" w:sz="0" w:space="0" w:color="auto"/>
                                                                                          </w:divBdr>
                                                                                          <w:divsChild>
                                                                                            <w:div w:id="1041172782">
                                                                                              <w:marLeft w:val="300"/>
                                                                                              <w:marRight w:val="0"/>
                                                                                              <w:marTop w:val="0"/>
                                                                                              <w:marBottom w:val="0"/>
                                                                                              <w:divBdr>
                                                                                                <w:top w:val="none" w:sz="0" w:space="0" w:color="auto"/>
                                                                                                <w:left w:val="none" w:sz="0" w:space="0" w:color="auto"/>
                                                                                                <w:bottom w:val="none" w:sz="0" w:space="0" w:color="auto"/>
                                                                                                <w:right w:val="none" w:sz="0" w:space="0" w:color="auto"/>
                                                                                              </w:divBdr>
                                                                                              <w:divsChild>
                                                                                                <w:div w:id="2109735828">
                                                                                                  <w:marLeft w:val="-300"/>
                                                                                                  <w:marRight w:val="0"/>
                                                                                                  <w:marTop w:val="0"/>
                                                                                                  <w:marBottom w:val="0"/>
                                                                                                  <w:divBdr>
                                                                                                    <w:top w:val="none" w:sz="0" w:space="0" w:color="auto"/>
                                                                                                    <w:left w:val="none" w:sz="0" w:space="0" w:color="auto"/>
                                                                                                    <w:bottom w:val="none" w:sz="0" w:space="0" w:color="auto"/>
                                                                                                    <w:right w:val="none" w:sz="0" w:space="0" w:color="auto"/>
                                                                                                  </w:divBdr>
                                                                                                  <w:divsChild>
                                                                                                    <w:div w:id="1337269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43687719">
      <w:bodyDiv w:val="1"/>
      <w:marLeft w:val="0"/>
      <w:marRight w:val="0"/>
      <w:marTop w:val="0"/>
      <w:marBottom w:val="0"/>
      <w:divBdr>
        <w:top w:val="none" w:sz="0" w:space="0" w:color="auto"/>
        <w:left w:val="none" w:sz="0" w:space="0" w:color="auto"/>
        <w:bottom w:val="none" w:sz="0" w:space="0" w:color="auto"/>
        <w:right w:val="none" w:sz="0" w:space="0" w:color="auto"/>
      </w:divBdr>
      <w:divsChild>
        <w:div w:id="364064421">
          <w:marLeft w:val="0"/>
          <w:marRight w:val="0"/>
          <w:marTop w:val="0"/>
          <w:marBottom w:val="0"/>
          <w:divBdr>
            <w:top w:val="none" w:sz="0" w:space="0" w:color="auto"/>
            <w:left w:val="none" w:sz="0" w:space="0" w:color="auto"/>
            <w:bottom w:val="none" w:sz="0" w:space="0" w:color="auto"/>
            <w:right w:val="none" w:sz="0" w:space="0" w:color="auto"/>
          </w:divBdr>
          <w:divsChild>
            <w:div w:id="1531642804">
              <w:marLeft w:val="0"/>
              <w:marRight w:val="0"/>
              <w:marTop w:val="0"/>
              <w:marBottom w:val="0"/>
              <w:divBdr>
                <w:top w:val="none" w:sz="0" w:space="0" w:color="auto"/>
                <w:left w:val="none" w:sz="0" w:space="0" w:color="auto"/>
                <w:bottom w:val="none" w:sz="0" w:space="0" w:color="auto"/>
                <w:right w:val="none" w:sz="0" w:space="0" w:color="auto"/>
              </w:divBdr>
              <w:divsChild>
                <w:div w:id="2016149870">
                  <w:marLeft w:val="0"/>
                  <w:marRight w:val="0"/>
                  <w:marTop w:val="0"/>
                  <w:marBottom w:val="0"/>
                  <w:divBdr>
                    <w:top w:val="none" w:sz="0" w:space="0" w:color="auto"/>
                    <w:left w:val="none" w:sz="0" w:space="0" w:color="auto"/>
                    <w:bottom w:val="none" w:sz="0" w:space="0" w:color="auto"/>
                    <w:right w:val="none" w:sz="0" w:space="0" w:color="auto"/>
                  </w:divBdr>
                  <w:divsChild>
                    <w:div w:id="621110682">
                      <w:marLeft w:val="0"/>
                      <w:marRight w:val="0"/>
                      <w:marTop w:val="0"/>
                      <w:marBottom w:val="0"/>
                      <w:divBdr>
                        <w:top w:val="none" w:sz="0" w:space="0" w:color="auto"/>
                        <w:left w:val="none" w:sz="0" w:space="0" w:color="auto"/>
                        <w:bottom w:val="none" w:sz="0" w:space="0" w:color="auto"/>
                        <w:right w:val="none" w:sz="0" w:space="0" w:color="auto"/>
                      </w:divBdr>
                      <w:divsChild>
                        <w:div w:id="369838103">
                          <w:marLeft w:val="0"/>
                          <w:marRight w:val="0"/>
                          <w:marTop w:val="0"/>
                          <w:marBottom w:val="0"/>
                          <w:divBdr>
                            <w:top w:val="none" w:sz="0" w:space="0" w:color="auto"/>
                            <w:left w:val="none" w:sz="0" w:space="0" w:color="auto"/>
                            <w:bottom w:val="none" w:sz="0" w:space="0" w:color="auto"/>
                            <w:right w:val="none" w:sz="0" w:space="0" w:color="auto"/>
                          </w:divBdr>
                          <w:divsChild>
                            <w:div w:id="759134661">
                              <w:marLeft w:val="0"/>
                              <w:marRight w:val="0"/>
                              <w:marTop w:val="0"/>
                              <w:marBottom w:val="0"/>
                              <w:divBdr>
                                <w:top w:val="none" w:sz="0" w:space="0" w:color="auto"/>
                                <w:left w:val="none" w:sz="0" w:space="0" w:color="auto"/>
                                <w:bottom w:val="none" w:sz="0" w:space="0" w:color="auto"/>
                                <w:right w:val="none" w:sz="0" w:space="0" w:color="auto"/>
                              </w:divBdr>
                              <w:divsChild>
                                <w:div w:id="1854951701">
                                  <w:marLeft w:val="0"/>
                                  <w:marRight w:val="0"/>
                                  <w:marTop w:val="0"/>
                                  <w:marBottom w:val="0"/>
                                  <w:divBdr>
                                    <w:top w:val="none" w:sz="0" w:space="0" w:color="auto"/>
                                    <w:left w:val="none" w:sz="0" w:space="0" w:color="auto"/>
                                    <w:bottom w:val="none" w:sz="0" w:space="0" w:color="auto"/>
                                    <w:right w:val="none" w:sz="0" w:space="0" w:color="auto"/>
                                  </w:divBdr>
                                  <w:divsChild>
                                    <w:div w:id="1787459141">
                                      <w:marLeft w:val="0"/>
                                      <w:marRight w:val="0"/>
                                      <w:marTop w:val="0"/>
                                      <w:marBottom w:val="0"/>
                                      <w:divBdr>
                                        <w:top w:val="none" w:sz="0" w:space="0" w:color="auto"/>
                                        <w:left w:val="none" w:sz="0" w:space="0" w:color="auto"/>
                                        <w:bottom w:val="none" w:sz="0" w:space="0" w:color="auto"/>
                                        <w:right w:val="none" w:sz="0" w:space="0" w:color="auto"/>
                                      </w:divBdr>
                                      <w:divsChild>
                                        <w:div w:id="842286001">
                                          <w:marLeft w:val="0"/>
                                          <w:marRight w:val="0"/>
                                          <w:marTop w:val="0"/>
                                          <w:marBottom w:val="0"/>
                                          <w:divBdr>
                                            <w:top w:val="none" w:sz="0" w:space="0" w:color="auto"/>
                                            <w:left w:val="none" w:sz="0" w:space="0" w:color="auto"/>
                                            <w:bottom w:val="none" w:sz="0" w:space="0" w:color="auto"/>
                                            <w:right w:val="none" w:sz="0" w:space="0" w:color="auto"/>
                                          </w:divBdr>
                                          <w:divsChild>
                                            <w:div w:id="74860110">
                                              <w:marLeft w:val="0"/>
                                              <w:marRight w:val="0"/>
                                              <w:marTop w:val="0"/>
                                              <w:marBottom w:val="0"/>
                                              <w:divBdr>
                                                <w:top w:val="none" w:sz="0" w:space="0" w:color="auto"/>
                                                <w:left w:val="none" w:sz="0" w:space="0" w:color="auto"/>
                                                <w:bottom w:val="none" w:sz="0" w:space="0" w:color="auto"/>
                                                <w:right w:val="none" w:sz="0" w:space="0" w:color="auto"/>
                                              </w:divBdr>
                                              <w:divsChild>
                                                <w:div w:id="1439524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624EE4-102D-40B5-9631-E7042216A4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TotalTime>
  <Pages>3</Pages>
  <Words>1048</Words>
  <Characters>5980</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Aroloye</cp:lastModifiedBy>
  <cp:revision>5</cp:revision>
  <cp:lastPrinted>2015-08-05T11:33:00Z</cp:lastPrinted>
  <dcterms:created xsi:type="dcterms:W3CDTF">2015-09-10T09:59:00Z</dcterms:created>
  <dcterms:modified xsi:type="dcterms:W3CDTF">2015-09-11T10:39:00Z</dcterms:modified>
</cp:coreProperties>
</file>