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53D5" w:rsidP="00A851DA">
      <w:pPr>
        <w:rPr>
          <w:lang w:val="en-US"/>
        </w:rPr>
      </w:pPr>
      <w:r w:rsidRPr="00AF53D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7E09">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r>
              <w:t>10</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47E09" w:rsidRDefault="00B47E09" w:rsidP="00B47E09">
            <w:pPr>
              <w:spacing w:line="360" w:lineRule="auto"/>
              <w:rPr>
                <w:rFonts w:ascii="Arial" w:hAnsi="Arial" w:cs="Arial"/>
                <w:sz w:val="24"/>
                <w:szCs w:val="24"/>
              </w:rPr>
            </w:pPr>
          </w:p>
          <w:p w:rsidR="00B47E09" w:rsidRPr="00E5701F" w:rsidRDefault="00B47E09" w:rsidP="00B47E09">
            <w:pPr>
              <w:spacing w:line="360" w:lineRule="auto"/>
              <w:rPr>
                <w:rFonts w:ascii="Arial" w:hAnsi="Arial" w:cs="Arial"/>
                <w:sz w:val="24"/>
                <w:szCs w:val="24"/>
              </w:rPr>
            </w:pPr>
          </w:p>
          <w:p w:rsidR="00B47E09" w:rsidRPr="00E5701F" w:rsidRDefault="00B47E09" w:rsidP="00B47E09">
            <w:pPr>
              <w:pStyle w:val="Listenabsatz"/>
              <w:numPr>
                <w:ilvl w:val="0"/>
                <w:numId w:val="13"/>
              </w:numPr>
              <w:spacing w:line="360" w:lineRule="auto"/>
              <w:rPr>
                <w:rFonts w:ascii="Arial" w:hAnsi="Arial" w:cs="Arial"/>
                <w:sz w:val="24"/>
                <w:szCs w:val="24"/>
              </w:rPr>
            </w:pPr>
            <w:r w:rsidRPr="00E5701F">
              <w:rPr>
                <w:rFonts w:ascii="Arial" w:hAnsi="Arial" w:cs="Arial"/>
                <w:sz w:val="24"/>
                <w:szCs w:val="24"/>
              </w:rPr>
              <w:t>Give short answers for the following questions:</w:t>
            </w:r>
          </w:p>
          <w:p w:rsidR="00B47E09" w:rsidRPr="00E5701F" w:rsidRDefault="00B47E09" w:rsidP="00B47E09">
            <w:pPr>
              <w:pStyle w:val="Listenabsatz"/>
              <w:spacing w:line="360" w:lineRule="auto"/>
              <w:rPr>
                <w:rFonts w:ascii="Arial" w:hAnsi="Arial" w:cs="Arial"/>
                <w:sz w:val="24"/>
                <w:szCs w:val="24"/>
              </w:rPr>
            </w:pPr>
          </w:p>
          <w:p w:rsidR="00B47E09"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Outline the difference between policies and procedures. </w:t>
            </w:r>
          </w:p>
          <w:p w:rsidR="00B47E09" w:rsidRPr="00E5701F" w:rsidRDefault="00B47E09" w:rsidP="00B47E09">
            <w:pPr>
              <w:pStyle w:val="Listenabsatz"/>
              <w:spacing w:line="360" w:lineRule="auto"/>
              <w:ind w:left="2136"/>
              <w:rPr>
                <w:rFonts w:ascii="Arial" w:hAnsi="Arial" w:cs="Arial"/>
                <w:sz w:val="24"/>
                <w:szCs w:val="24"/>
              </w:rPr>
            </w:pP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Procedures define actions while policies define the entity’s objectives and principles. The entity takes suitable actions to achieve these objectives. The groundwork for an antifraud system and environment for any entity is a fraud policy that is carefully constructed. SOX fundamentally require publicly-traded companies to have a well-defined policy on ethics. Companies without a written ethics policy must explain why they do not have one and state this in their 10-K forms. A fraud policy becomes the source document for developing fraud prevention procedures, actions in response to a fraud, and actions to detect fraud, and thus influence the efficacy of an antifraud climate or culture.</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In order to establish an effective antifraud system, an entity must have procedures and policies which:</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Define frauds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implementation of controls for antifraud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publication and communication of policy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training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event reporting procedures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testing of antifraud controls </w:t>
            </w:r>
          </w:p>
          <w:p w:rsidR="00B47E09" w:rsidRPr="00E5701F" w:rsidRDefault="00B47E09" w:rsidP="00B47E09">
            <w:pPr>
              <w:pStyle w:val="Listenabsatz"/>
              <w:numPr>
                <w:ilvl w:val="0"/>
                <w:numId w:val="6"/>
              </w:numPr>
              <w:spacing w:line="360" w:lineRule="auto"/>
              <w:rPr>
                <w:rFonts w:ascii="Arial" w:hAnsi="Arial" w:cs="Arial"/>
                <w:sz w:val="24"/>
                <w:szCs w:val="24"/>
              </w:rPr>
            </w:pPr>
            <w:r w:rsidRPr="00E5701F">
              <w:rPr>
                <w:rFonts w:ascii="Arial" w:hAnsi="Arial" w:cs="Arial"/>
                <w:sz w:val="24"/>
                <w:szCs w:val="24"/>
              </w:rPr>
              <w:lastRenderedPageBreak/>
              <w:t xml:space="preserve">Describe proactive fraud audit measures </w:t>
            </w:r>
          </w:p>
          <w:p w:rsidR="00B47E09" w:rsidRPr="00E5701F" w:rsidRDefault="00B47E09" w:rsidP="00B47E09">
            <w:pPr>
              <w:pStyle w:val="Listenabsatz"/>
              <w:numPr>
                <w:ilvl w:val="0"/>
                <w:numId w:val="5"/>
              </w:numPr>
              <w:spacing w:line="360" w:lineRule="auto"/>
              <w:rPr>
                <w:rFonts w:ascii="Arial" w:hAnsi="Arial" w:cs="Arial"/>
                <w:sz w:val="24"/>
                <w:szCs w:val="24"/>
              </w:rPr>
            </w:pPr>
            <w:r w:rsidRPr="00E5701F">
              <w:rPr>
                <w:rFonts w:ascii="Arial" w:hAnsi="Arial" w:cs="Arial"/>
                <w:sz w:val="24"/>
                <w:szCs w:val="24"/>
              </w:rPr>
              <w:t xml:space="preserve">Define investigation policies and procedures </w:t>
            </w:r>
          </w:p>
          <w:p w:rsidR="00B47E09" w:rsidRPr="00E5701F" w:rsidRDefault="00B47E09" w:rsidP="00B47E09">
            <w:pPr>
              <w:pStyle w:val="Listenabsatz"/>
              <w:numPr>
                <w:ilvl w:val="0"/>
                <w:numId w:val="4"/>
              </w:numPr>
              <w:spacing w:line="360" w:lineRule="auto"/>
              <w:rPr>
                <w:rFonts w:ascii="Arial" w:hAnsi="Arial" w:cs="Arial"/>
                <w:sz w:val="24"/>
                <w:szCs w:val="24"/>
              </w:rPr>
            </w:pPr>
            <w:r w:rsidRPr="00E5701F">
              <w:rPr>
                <w:rFonts w:ascii="Arial" w:hAnsi="Arial" w:cs="Arial"/>
                <w:sz w:val="24"/>
                <w:szCs w:val="24"/>
              </w:rPr>
              <w:t xml:space="preserve">Describe the examination of evidence </w:t>
            </w:r>
          </w:p>
          <w:p w:rsidR="00B47E09" w:rsidRPr="00E5701F" w:rsidRDefault="00B47E09" w:rsidP="00B47E09">
            <w:pPr>
              <w:pStyle w:val="Listenabsatz"/>
              <w:numPr>
                <w:ilvl w:val="0"/>
                <w:numId w:val="3"/>
              </w:numPr>
              <w:spacing w:line="360" w:lineRule="auto"/>
              <w:rPr>
                <w:rFonts w:ascii="Arial" w:hAnsi="Arial" w:cs="Arial"/>
                <w:sz w:val="24"/>
                <w:szCs w:val="24"/>
              </w:rPr>
            </w:pPr>
            <w:r w:rsidRPr="00E5701F">
              <w:rPr>
                <w:rFonts w:ascii="Arial" w:hAnsi="Arial" w:cs="Arial"/>
                <w:sz w:val="24"/>
                <w:szCs w:val="24"/>
              </w:rPr>
              <w:t xml:space="preserve">Describe actions taken in fraud audit </w:t>
            </w:r>
          </w:p>
          <w:p w:rsidR="00B47E09" w:rsidRPr="00E5701F" w:rsidRDefault="00B47E09" w:rsidP="00B47E09">
            <w:pPr>
              <w:pStyle w:val="Listenabsatz"/>
              <w:numPr>
                <w:ilvl w:val="0"/>
                <w:numId w:val="3"/>
              </w:numPr>
              <w:spacing w:line="360" w:lineRule="auto"/>
              <w:rPr>
                <w:rFonts w:ascii="Arial" w:hAnsi="Arial" w:cs="Arial"/>
                <w:sz w:val="24"/>
                <w:szCs w:val="24"/>
              </w:rPr>
            </w:pPr>
            <w:r w:rsidRPr="00E5701F">
              <w:rPr>
                <w:rFonts w:ascii="Arial" w:hAnsi="Arial" w:cs="Arial"/>
                <w:sz w:val="24"/>
                <w:szCs w:val="24"/>
              </w:rPr>
              <w:t xml:space="preserve">Define resolutions to frauds </w:t>
            </w:r>
          </w:p>
          <w:p w:rsidR="00B47E09"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Creating a written policy for fraud or ethics is not adequate by itself. Effective systems include a means of communicating the policy appropriately to all those involved. An effective strategy would be to include ethics and fraud awareness in employee orientation </w:t>
            </w:r>
            <w:proofErr w:type="spellStart"/>
            <w:r w:rsidRPr="00E5701F">
              <w:rPr>
                <w:rFonts w:ascii="Arial" w:hAnsi="Arial" w:cs="Arial"/>
                <w:sz w:val="24"/>
                <w:szCs w:val="24"/>
              </w:rPr>
              <w:t>programmes</w:t>
            </w:r>
            <w:proofErr w:type="spellEnd"/>
            <w:r w:rsidRPr="00E5701F">
              <w:rPr>
                <w:rFonts w:ascii="Arial" w:hAnsi="Arial" w:cs="Arial"/>
                <w:sz w:val="24"/>
                <w:szCs w:val="24"/>
              </w:rPr>
              <w:t xml:space="preserve">. A continuous monitoring and compliance system is essential for the success of the policy. It was discovered through research about cooperatives and frauds that when all three elements, namely, policy, compliance and communication were present, fraud cases were statistically considerably less than in any other situation. </w:t>
            </w:r>
            <w:r w:rsidRPr="00E5701F">
              <w:rPr>
                <w:rFonts w:ascii="Arial" w:hAnsi="Arial" w:cs="Arial"/>
                <w:sz w:val="24"/>
                <w:szCs w:val="24"/>
              </w:rPr>
              <w:br/>
              <w:t xml:space="preserve">Merely about one-tenth of the entities that had an ethics policy had any compliance mechanism in place. Policies about ethics may be based on principles or values. A few values are selected as representative of the entity instead of a detailed list of policies and procedures. With this strategy, employees have to accept the values which must be embedded in the culture and strengthened by action. Essentially, entities must consider the human element of the organization’s system. Although a countless number of factors influence a system, some are more significant than others. The people are a large component of any organizational culture. Building an antifraud system that fits the people and business operations, and the organization as a whole will make certain that fraud is mitigated to the whatever extent possible.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Name some techniques that help increase the perception for detection. </w:t>
            </w:r>
            <w:r w:rsidRPr="00E5701F">
              <w:rPr>
                <w:rFonts w:ascii="Arial" w:hAnsi="Arial" w:cs="Arial"/>
                <w:sz w:val="24"/>
                <w:szCs w:val="24"/>
              </w:rPr>
              <w:tab/>
              <w:t>.</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According to antifraud professionals, 'the perception of detection' is the most important element of fraud prevention measures. Crime experts with years of experience in law enforcement and criminal justice say that the best deterrent to crimes, including fraud, is the perception of detection. This technique is more effective in preventing financial fraud than it is for street crimes, because white-collar lawbreakers who commit such fraud tend to have some personal </w:t>
            </w:r>
            <w:r w:rsidRPr="00E5701F">
              <w:rPr>
                <w:rFonts w:ascii="Arial" w:hAnsi="Arial" w:cs="Arial"/>
                <w:sz w:val="24"/>
                <w:szCs w:val="24"/>
              </w:rPr>
              <w:lastRenderedPageBreak/>
              <w:t>code of ethics. Many potential fraudsters usually stop, think, and decide that the fraud is not worthwhile because of the fear of humiliation, jail, or loss of family ties. The entity can minimize the risk of fraud by increasing the perception of detection in a cost-beneficial way. Some techniques to increase the perception of detection are:</w:t>
            </w:r>
            <w:r w:rsidRPr="00E5701F">
              <w:rPr>
                <w:rFonts w:ascii="Arial" w:hAnsi="Arial" w:cs="Arial"/>
                <w:sz w:val="24"/>
                <w:szCs w:val="24"/>
              </w:rPr>
              <w:tab/>
            </w:r>
            <w:r w:rsidRPr="00E5701F">
              <w:rPr>
                <w:rFonts w:ascii="Arial" w:hAnsi="Arial" w:cs="Arial"/>
                <w:sz w:val="24"/>
                <w:szCs w:val="24"/>
              </w:rPr>
              <w:tab/>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Anonymous tips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Prosecution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Surveillance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Surprise audits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Implementation of ethics and fraud policies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Catch me if you can! </w:t>
            </w:r>
          </w:p>
          <w:p w:rsidR="00B47E09" w:rsidRPr="00E5701F" w:rsidRDefault="00B47E09" w:rsidP="00B47E09">
            <w:pPr>
              <w:spacing w:line="360" w:lineRule="auto"/>
              <w:ind w:left="720"/>
              <w:rPr>
                <w:rFonts w:ascii="Arial" w:hAnsi="Arial" w:cs="Arial"/>
                <w:b/>
                <w:i/>
                <w:sz w:val="24"/>
                <w:szCs w:val="24"/>
              </w:rPr>
            </w:pPr>
            <w:r w:rsidRPr="00E5701F">
              <w:rPr>
                <w:rFonts w:ascii="Arial" w:hAnsi="Arial" w:cs="Arial"/>
                <w:b/>
                <w:i/>
                <w:sz w:val="24"/>
                <w:szCs w:val="24"/>
              </w:rPr>
              <w:t>Surveillance</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Surveillance cameras or other surveillance methods can be a good perception of detection method in places where assets are at high risk, such as mailrooms where mail that contains checks and/or cash is opened. If surveillance will be used as a countermeasure against fraud, it is best to announce it to everyone that it is in place. The administration must make sure to monitor surveillance in such a manner that people will believe someone is actually following up on doubtful activities. Unethical staff will test the effectiveness of the surveillance to see if it is really being monitored and used by someone to actually follow up on doubtful activities. It is possible to use dead or fake cameras but only in combination with live cameras with monitoring and efficient follow-up. </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tab/>
            </w:r>
            <w:r w:rsidRPr="00E5701F">
              <w:rPr>
                <w:rFonts w:ascii="Arial" w:hAnsi="Arial" w:cs="Arial"/>
                <w:b/>
                <w:i/>
                <w:sz w:val="24"/>
                <w:szCs w:val="24"/>
              </w:rPr>
              <w:t>Anonymous Tip</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Anonymous tips have been identified as the best method for detecting frauds; however, they are also effective as prevention measures. The reason is simple. If employees know that an anonymous tips system is in place and anyone who sees something suspicious can turn them in, it begins to serve as a perception-of-detection preventive measure. Best practices for anonymous tip </w:t>
            </w:r>
            <w:proofErr w:type="spellStart"/>
            <w:r w:rsidRPr="00E5701F">
              <w:rPr>
                <w:rFonts w:ascii="Arial" w:hAnsi="Arial" w:cs="Arial"/>
                <w:sz w:val="24"/>
                <w:szCs w:val="24"/>
              </w:rPr>
              <w:t>programmes</w:t>
            </w:r>
            <w:proofErr w:type="spellEnd"/>
            <w:r w:rsidRPr="00E5701F">
              <w:rPr>
                <w:rFonts w:ascii="Arial" w:hAnsi="Arial" w:cs="Arial"/>
                <w:sz w:val="24"/>
                <w:szCs w:val="24"/>
              </w:rPr>
              <w:t xml:space="preserve"> include applicable involvement of management, using several communication methods (phone, letter, email, etc.), and independent handling of complaints by a third party. Above all, make it easy, comfortable and useful for employees to provide a tip </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lastRenderedPageBreak/>
              <w:tab/>
            </w:r>
            <w:r w:rsidRPr="00E5701F">
              <w:rPr>
                <w:rFonts w:ascii="Arial" w:hAnsi="Arial" w:cs="Arial"/>
                <w:b/>
                <w:i/>
                <w:sz w:val="24"/>
                <w:szCs w:val="24"/>
              </w:rPr>
              <w:t>Surprise Audits</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According to the statistics provided by The Association of Certified Fraud Examiners [ACFE] Report to the Nation [RTTN], internal audit has the highest rank in proactive methods of detection. However, surprise audits by either the hired fraud auditors or internal audit functions are even more effective. These audits serve a similar purpose in detecting frauds which can then be considered for further preventive measures. Additionally, the fact that the surprise audit was unexpected can create a perception of detection. Fraudsters do not know when the fraud auditor is going to show up, so they cannot prepare to fool the auditor. In fact, in at least one fraud, a fake declaration of a surprise audit (the internal auditor was attempting to play a joke) caused the manager of the business unit to confess to a fraud.</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tab/>
            </w:r>
            <w:r w:rsidRPr="00E5701F">
              <w:rPr>
                <w:rFonts w:ascii="Arial" w:hAnsi="Arial" w:cs="Arial"/>
                <w:b/>
                <w:i/>
                <w:sz w:val="24"/>
                <w:szCs w:val="24"/>
              </w:rPr>
              <w:t>Prosecution</w:t>
            </w:r>
          </w:p>
          <w:p w:rsidR="00B47E09" w:rsidRDefault="00B47E09" w:rsidP="00B47E09">
            <w:pPr>
              <w:spacing w:line="360" w:lineRule="auto"/>
              <w:rPr>
                <w:rFonts w:ascii="Arial" w:hAnsi="Arial" w:cs="Arial"/>
                <w:sz w:val="24"/>
                <w:szCs w:val="24"/>
              </w:rPr>
            </w:pPr>
            <w:r w:rsidRPr="00E5701F">
              <w:rPr>
                <w:rFonts w:ascii="Arial" w:hAnsi="Arial" w:cs="Arial"/>
                <w:sz w:val="24"/>
                <w:szCs w:val="24"/>
              </w:rPr>
              <w:tab/>
              <w:t xml:space="preserve">Substantial advantage can be gained by prosecuting fraudsters to </w:t>
            </w:r>
            <w:r w:rsidRPr="00E5701F">
              <w:rPr>
                <w:rFonts w:ascii="Arial" w:hAnsi="Arial" w:cs="Arial"/>
                <w:sz w:val="24"/>
                <w:szCs w:val="24"/>
              </w:rPr>
              <w:tab/>
              <w:t xml:space="preserve">the </w:t>
            </w:r>
            <w:r>
              <w:rPr>
                <w:rFonts w:ascii="Arial" w:hAnsi="Arial" w:cs="Arial"/>
                <w:sz w:val="24"/>
                <w:szCs w:val="24"/>
              </w:rPr>
              <w:tab/>
            </w:r>
            <w:r w:rsidRPr="00E5701F">
              <w:rPr>
                <w:rFonts w:ascii="Arial" w:hAnsi="Arial" w:cs="Arial"/>
                <w:sz w:val="24"/>
                <w:szCs w:val="24"/>
              </w:rPr>
              <w:t xml:space="preserve">maximum extent allowed by law. Although it is true that there is some risk in a </w:t>
            </w:r>
            <w:r>
              <w:rPr>
                <w:rFonts w:ascii="Arial" w:hAnsi="Arial" w:cs="Arial"/>
                <w:sz w:val="24"/>
                <w:szCs w:val="24"/>
              </w:rPr>
              <w:tab/>
            </w:r>
            <w:r w:rsidRPr="00E5701F">
              <w:rPr>
                <w:rFonts w:ascii="Arial" w:hAnsi="Arial" w:cs="Arial"/>
                <w:sz w:val="24"/>
                <w:szCs w:val="24"/>
              </w:rPr>
              <w:t xml:space="preserve">public trial, and some risk that the prosecuting agency may fail to do its job </w:t>
            </w:r>
            <w:r>
              <w:rPr>
                <w:rFonts w:ascii="Arial" w:hAnsi="Arial" w:cs="Arial"/>
                <w:sz w:val="24"/>
                <w:szCs w:val="24"/>
              </w:rPr>
              <w:tab/>
            </w:r>
            <w:r w:rsidRPr="00E5701F">
              <w:rPr>
                <w:rFonts w:ascii="Arial" w:hAnsi="Arial" w:cs="Arial"/>
                <w:sz w:val="24"/>
                <w:szCs w:val="24"/>
              </w:rPr>
              <w:t xml:space="preserve">successfully, but the benefit </w:t>
            </w:r>
            <w:proofErr w:type="gramStart"/>
            <w:r w:rsidRPr="00E5701F">
              <w:rPr>
                <w:rFonts w:ascii="Arial" w:hAnsi="Arial" w:cs="Arial"/>
                <w:sz w:val="24"/>
                <w:szCs w:val="24"/>
              </w:rPr>
              <w:t>is</w:t>
            </w:r>
            <w:proofErr w:type="gramEnd"/>
            <w:r w:rsidRPr="00E5701F">
              <w:rPr>
                <w:rFonts w:ascii="Arial" w:hAnsi="Arial" w:cs="Arial"/>
                <w:sz w:val="24"/>
                <w:szCs w:val="24"/>
              </w:rPr>
              <w:t xml:space="preserve"> not just obtaining justice for the single event </w:t>
            </w:r>
            <w:r>
              <w:rPr>
                <w:rFonts w:ascii="Arial" w:hAnsi="Arial" w:cs="Arial"/>
                <w:sz w:val="24"/>
                <w:szCs w:val="24"/>
              </w:rPr>
              <w:tab/>
            </w:r>
            <w:r w:rsidRPr="00E5701F">
              <w:rPr>
                <w:rFonts w:ascii="Arial" w:hAnsi="Arial" w:cs="Arial"/>
                <w:sz w:val="24"/>
                <w:szCs w:val="24"/>
              </w:rPr>
              <w:t xml:space="preserve">and justice for the fraudster. Instead, prosecuting one individual sends a </w:t>
            </w:r>
            <w:r>
              <w:rPr>
                <w:rFonts w:ascii="Arial" w:hAnsi="Arial" w:cs="Arial"/>
                <w:sz w:val="24"/>
                <w:szCs w:val="24"/>
              </w:rPr>
              <w:tab/>
            </w:r>
            <w:r w:rsidRPr="00E5701F">
              <w:rPr>
                <w:rFonts w:ascii="Arial" w:hAnsi="Arial" w:cs="Arial"/>
                <w:sz w:val="24"/>
                <w:szCs w:val="24"/>
              </w:rPr>
              <w:t xml:space="preserve">strong message about perception of detection, communicating the fact that if </w:t>
            </w:r>
            <w:r>
              <w:rPr>
                <w:rFonts w:ascii="Arial" w:hAnsi="Arial" w:cs="Arial"/>
                <w:sz w:val="24"/>
                <w:szCs w:val="24"/>
              </w:rPr>
              <w:tab/>
            </w:r>
            <w:r w:rsidRPr="00E5701F">
              <w:rPr>
                <w:rFonts w:ascii="Arial" w:hAnsi="Arial" w:cs="Arial"/>
                <w:sz w:val="24"/>
                <w:szCs w:val="24"/>
              </w:rPr>
              <w:t xml:space="preserve">anyone commits a fraud and gets caught, this entity is going to seek </w:t>
            </w:r>
            <w:r>
              <w:rPr>
                <w:rFonts w:ascii="Arial" w:hAnsi="Arial" w:cs="Arial"/>
                <w:sz w:val="24"/>
                <w:szCs w:val="24"/>
              </w:rPr>
              <w:tab/>
            </w:r>
            <w:r w:rsidRPr="00E5701F">
              <w:rPr>
                <w:rFonts w:ascii="Arial" w:hAnsi="Arial" w:cs="Arial"/>
                <w:sz w:val="24"/>
                <w:szCs w:val="24"/>
              </w:rPr>
              <w:t>prosecution and perhaps imprisonment. Most experts agree that prosecution is critical for maintaining an effective level of perception of detection.</w:t>
            </w:r>
          </w:p>
          <w:p w:rsidR="00B47E09" w:rsidRPr="00E5701F" w:rsidRDefault="00B47E09" w:rsidP="00B47E09">
            <w:pPr>
              <w:spacing w:line="360" w:lineRule="auto"/>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How does internal audit help in fraud detection?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According to the statistics provided by The Association of Certified Fraud Examiners [ACFE] Report to the Nation [RTTN], internal audit has the highest rank in proactive methods of detection. However, surprise audits by either the hired fraud auditors or internal audit functions are even more effective. These audits serve a similar purpose in detecting frauds which can then be considered for further preventive measures.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w:t>
            </w:r>
            <w:r w:rsidRPr="00E5701F">
              <w:rPr>
                <w:rFonts w:ascii="Arial" w:hAnsi="Arial" w:cs="Arial"/>
                <w:sz w:val="24"/>
                <w:szCs w:val="24"/>
              </w:rPr>
              <w:lastRenderedPageBreak/>
              <w:t>confirms the existence of assets. The management depends on the accounting controls to detect any fraud that might occur between periodic audits.</w:t>
            </w:r>
          </w:p>
          <w:p w:rsidR="00B47E09" w:rsidRPr="00E5701F" w:rsidRDefault="00B47E09" w:rsidP="00B47E09">
            <w:pPr>
              <w:spacing w:line="360" w:lineRule="auto"/>
              <w:rPr>
                <w:rFonts w:ascii="Arial" w:hAnsi="Arial" w:cs="Arial"/>
                <w:sz w:val="24"/>
                <w:szCs w:val="24"/>
              </w:rPr>
            </w:pPr>
            <w:r w:rsidRPr="00E5701F">
              <w:rPr>
                <w:rFonts w:ascii="Arial" w:hAnsi="Arial" w:cs="Arial"/>
                <w:sz w:val="24"/>
                <w:szCs w:val="24"/>
              </w:rPr>
              <w:tab/>
              <w:t xml:space="preserve">In some major financial frauds of recent years, the internal audit function </w:t>
            </w:r>
            <w:r>
              <w:rPr>
                <w:rFonts w:ascii="Arial" w:hAnsi="Arial" w:cs="Arial"/>
                <w:sz w:val="24"/>
                <w:szCs w:val="24"/>
              </w:rPr>
              <w:tab/>
            </w:r>
            <w:r w:rsidRPr="00E5701F">
              <w:rPr>
                <w:rFonts w:ascii="Arial" w:hAnsi="Arial" w:cs="Arial"/>
                <w:sz w:val="24"/>
                <w:szCs w:val="24"/>
              </w:rPr>
              <w:t xml:space="preserve">was disabled and not allowed to do anything serious with financial information, but kept busy with other kinds of audits. The CEOs for those companies were taking no chances that some hard- working internal auditor might stumble onto </w:t>
            </w:r>
            <w:r>
              <w:rPr>
                <w:rFonts w:ascii="Arial" w:hAnsi="Arial" w:cs="Arial"/>
                <w:sz w:val="24"/>
                <w:szCs w:val="24"/>
              </w:rPr>
              <w:tab/>
            </w:r>
            <w:r w:rsidRPr="00E5701F">
              <w:rPr>
                <w:rFonts w:ascii="Arial" w:hAnsi="Arial" w:cs="Arial"/>
                <w:sz w:val="24"/>
                <w:szCs w:val="24"/>
              </w:rPr>
              <w:t xml:space="preserve">their scams. That happened where one internal auditor came in late at night </w:t>
            </w:r>
            <w:r>
              <w:rPr>
                <w:rFonts w:ascii="Arial" w:hAnsi="Arial" w:cs="Arial"/>
                <w:sz w:val="24"/>
                <w:szCs w:val="24"/>
              </w:rPr>
              <w:tab/>
            </w:r>
            <w:r w:rsidRPr="00E5701F">
              <w:rPr>
                <w:rFonts w:ascii="Arial" w:hAnsi="Arial" w:cs="Arial"/>
                <w:sz w:val="24"/>
                <w:szCs w:val="24"/>
              </w:rPr>
              <w:t>and secretly examined financial records to which she was not allowed access during the day by the senior executives. Eventually, she disclosed the financial fraud and exposed the fraudster CEO.</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In another case, a small newspaper office in some university in USA had one accountant whose was responsible for doing all of the accounting. A retired accounting professor was responsible for regular audits of the newspaper accounts. In April of a certain year, the retired professor informed the university president that he was going to resign. He recommended that the president should find a replacement or shift it into some other place. The university, up until this time, did not have an internal audit function. In mid- October, the newspaper printing vendor representative called the university VP and said that his company would not print the next issue of the university newspaper because it had not been paid. The VP checked into the records and got to know that the accounting clerk had stolen thousands of dollars. Strangely enough, she began to steal in May of that year. Clearly the regular audit had served as a perception of detection measure for her, but once removed, she was able to rationalize the fraud.</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What is commanding approach of fraud detection? </w:t>
            </w:r>
          </w:p>
          <w:p w:rsidR="00B47E09" w:rsidRPr="00E5701F" w:rsidRDefault="00B47E09" w:rsidP="00B47E09">
            <w:pPr>
              <w:spacing w:line="360" w:lineRule="auto"/>
              <w:rPr>
                <w:rFonts w:ascii="Arial" w:hAnsi="Arial" w:cs="Arial"/>
                <w:color w:val="000000" w:themeColor="text1"/>
                <w:sz w:val="24"/>
                <w:szCs w:val="24"/>
              </w:rPr>
            </w:pPr>
            <w:r w:rsidRPr="00E5701F">
              <w:rPr>
                <w:rFonts w:ascii="Arial" w:hAnsi="Arial" w:cs="Arial"/>
                <w:color w:val="000000" w:themeColor="text1"/>
                <w:sz w:val="24"/>
                <w:szCs w:val="24"/>
              </w:rPr>
              <w:tab/>
              <w:t>Classic Approaches</w:t>
            </w:r>
          </w:p>
          <w:p w:rsidR="00B47E09" w:rsidRPr="00E5701F" w:rsidRDefault="00B47E09" w:rsidP="00B47E09">
            <w:pPr>
              <w:spacing w:line="360" w:lineRule="auto"/>
              <w:rPr>
                <w:rFonts w:ascii="Arial" w:hAnsi="Arial" w:cs="Arial"/>
                <w:color w:val="000000" w:themeColor="text1"/>
                <w:sz w:val="24"/>
                <w:szCs w:val="24"/>
              </w:rPr>
            </w:pPr>
            <w:r w:rsidRPr="00E5701F">
              <w:rPr>
                <w:rFonts w:ascii="Arial" w:hAnsi="Arial" w:cs="Arial"/>
                <w:sz w:val="24"/>
                <w:szCs w:val="24"/>
              </w:rPr>
              <w:tab/>
              <w:t xml:space="preserve">For developing an effective fraud prevention and control </w:t>
            </w:r>
            <w:proofErr w:type="spellStart"/>
            <w:r>
              <w:rPr>
                <w:rFonts w:ascii="Arial" w:hAnsi="Arial" w:cs="Arial"/>
                <w:sz w:val="24"/>
                <w:szCs w:val="24"/>
              </w:rPr>
              <w:t>programme</w:t>
            </w:r>
            <w:proofErr w:type="spellEnd"/>
            <w:r>
              <w:rPr>
                <w:rFonts w:ascii="Arial" w:hAnsi="Arial" w:cs="Arial"/>
                <w:sz w:val="24"/>
                <w:szCs w:val="24"/>
              </w:rPr>
              <w:t xml:space="preserve">, a review </w:t>
            </w:r>
            <w:r>
              <w:rPr>
                <w:rFonts w:ascii="Arial" w:hAnsi="Arial" w:cs="Arial"/>
                <w:sz w:val="24"/>
                <w:szCs w:val="24"/>
              </w:rPr>
              <w:tab/>
            </w:r>
            <w:r w:rsidRPr="00E5701F">
              <w:rPr>
                <w:rFonts w:ascii="Arial" w:hAnsi="Arial" w:cs="Arial"/>
                <w:sz w:val="24"/>
                <w:szCs w:val="24"/>
              </w:rPr>
              <w:t xml:space="preserve">of the classic approaches towards the reduction of employee theft, fraud, and </w:t>
            </w:r>
            <w:r>
              <w:rPr>
                <w:rFonts w:ascii="Arial" w:hAnsi="Arial" w:cs="Arial"/>
                <w:sz w:val="24"/>
                <w:szCs w:val="24"/>
              </w:rPr>
              <w:tab/>
            </w:r>
            <w:r w:rsidRPr="00E5701F">
              <w:rPr>
                <w:rFonts w:ascii="Arial" w:hAnsi="Arial" w:cs="Arial"/>
                <w:sz w:val="24"/>
                <w:szCs w:val="24"/>
              </w:rPr>
              <w:t xml:space="preserve">embezzlement is quite helpful. Here are the examples of standard </w:t>
            </w:r>
            <w:r>
              <w:rPr>
                <w:rFonts w:ascii="Arial" w:hAnsi="Arial" w:cs="Arial"/>
                <w:sz w:val="24"/>
                <w:szCs w:val="24"/>
              </w:rPr>
              <w:tab/>
            </w:r>
            <w:r w:rsidRPr="00E5701F">
              <w:rPr>
                <w:rFonts w:ascii="Arial" w:hAnsi="Arial" w:cs="Arial"/>
                <w:sz w:val="24"/>
                <w:szCs w:val="24"/>
              </w:rPr>
              <w:t>approaches:</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Directive approach</w:t>
            </w:r>
            <w:r w:rsidRPr="00E5701F">
              <w:rPr>
                <w:rFonts w:ascii="Arial" w:hAnsi="Arial" w:cs="Arial"/>
                <w:color w:val="5B1A8E"/>
                <w:sz w:val="24"/>
                <w:szCs w:val="24"/>
              </w:rPr>
              <w:t xml:space="preserve">: </w:t>
            </w:r>
            <w:r w:rsidRPr="00E5701F">
              <w:rPr>
                <w:rFonts w:ascii="Arial" w:hAnsi="Arial" w:cs="Arial"/>
                <w:sz w:val="24"/>
                <w:szCs w:val="24"/>
              </w:rPr>
              <w:t xml:space="preserve">The directive approach is authoritative and </w:t>
            </w:r>
            <w:r w:rsidRPr="00E5701F">
              <w:rPr>
                <w:rFonts w:ascii="Arial" w:hAnsi="Arial" w:cs="Arial"/>
                <w:sz w:val="24"/>
                <w:szCs w:val="24"/>
              </w:rPr>
              <w:lastRenderedPageBreak/>
              <w:t>confrontational. It sends the message: ‘‘don’t steal. If you steal, and we capture you, you will be dismissed.’’ An entity that adopts this approach is generally doing little or nothing to prevent fraud. The management would most likely be shocked to know that someone would commit a fraud against the organization. Management would probably fire the employee if a fraud did occur and was detected, and probably would not act further against the fraudster.</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Precautionary approach</w:t>
            </w:r>
            <w:r w:rsidRPr="00E5701F">
              <w:rPr>
                <w:rFonts w:ascii="Arial" w:hAnsi="Arial" w:cs="Arial"/>
                <w:color w:val="5B1A8E"/>
                <w:sz w:val="24"/>
                <w:szCs w:val="24"/>
              </w:rPr>
              <w:t xml:space="preserve">: </w:t>
            </w:r>
            <w:r w:rsidRPr="00E5701F">
              <w:rPr>
                <w:rFonts w:ascii="Arial" w:hAnsi="Arial" w:cs="Arial"/>
                <w:sz w:val="24"/>
                <w:szCs w:val="24"/>
              </w:rPr>
              <w:t xml:space="preserve">In this approach, potential fraudsters are identified using various methods, including background checks for credit reports and criminal records. Internal controls can be used in the preventive approach. An example could be segregation of duties which can diminish the risk of fraud at least to the point where persons must conspire to commit fraud or management must override controls, which are always possibilities.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Detective approach</w:t>
            </w:r>
            <w:r w:rsidRPr="00E5701F">
              <w:rPr>
                <w:rFonts w:ascii="Arial" w:hAnsi="Arial" w:cs="Arial"/>
                <w:color w:val="5B1A8E"/>
                <w:sz w:val="24"/>
                <w:szCs w:val="24"/>
              </w:rPr>
              <w:t xml:space="preserve">: </w:t>
            </w: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confirms the existence of assets. The management depends on the accounting controls to detect any fraud that might occur between periodic audits.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Observation approach</w:t>
            </w:r>
            <w:r w:rsidRPr="00E5701F">
              <w:rPr>
                <w:rFonts w:ascii="Arial" w:hAnsi="Arial" w:cs="Arial"/>
                <w:color w:val="5B1A8E"/>
                <w:sz w:val="24"/>
                <w:szCs w:val="24"/>
              </w:rPr>
              <w:t xml:space="preserve">: </w:t>
            </w:r>
            <w:r w:rsidRPr="00E5701F">
              <w:rPr>
                <w:rFonts w:ascii="Arial" w:hAnsi="Arial" w:cs="Arial"/>
                <w:sz w:val="24"/>
                <w:szCs w:val="24"/>
              </w:rPr>
              <w:t xml:space="preserve">This approach depends on physical observation of assets and staff members. The management observes employee conduct for suspicious actions or </w:t>
            </w:r>
            <w:proofErr w:type="spellStart"/>
            <w:r w:rsidRPr="00E5701F">
              <w:rPr>
                <w:rFonts w:ascii="Arial" w:hAnsi="Arial" w:cs="Arial"/>
                <w:sz w:val="24"/>
                <w:szCs w:val="24"/>
              </w:rPr>
              <w:t>behaviours</w:t>
            </w:r>
            <w:proofErr w:type="spellEnd"/>
            <w:r w:rsidRPr="00E5701F">
              <w:rPr>
                <w:rFonts w:ascii="Arial" w:hAnsi="Arial" w:cs="Arial"/>
                <w:sz w:val="24"/>
                <w:szCs w:val="24"/>
              </w:rPr>
              <w:t xml:space="preserve">. Monitoring can be done in person or by other means, such as cameras. The amount of stocks of valuable and transportable goods, such as valuable and transferable inventory, cash, and other such assets, are also monitored.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Investigative approach</w:t>
            </w:r>
            <w:r w:rsidRPr="00E5701F">
              <w:rPr>
                <w:rFonts w:ascii="Arial" w:hAnsi="Arial" w:cs="Arial"/>
                <w:color w:val="5B1A8E"/>
                <w:sz w:val="24"/>
                <w:szCs w:val="24"/>
              </w:rPr>
              <w:t xml:space="preserve">: </w:t>
            </w:r>
            <w:r w:rsidRPr="00E5701F">
              <w:rPr>
                <w:rFonts w:ascii="Arial" w:hAnsi="Arial" w:cs="Arial"/>
                <w:sz w:val="24"/>
                <w:szCs w:val="24"/>
              </w:rPr>
              <w:t xml:space="preserve">The investigative approaches depend on discrepancies. For example, the organization would follow up on accusations of theft. The entity would follow up to determine the nature and extent of the loss and who the likely criminals might be for certain </w:t>
            </w:r>
            <w:proofErr w:type="spellStart"/>
            <w:r w:rsidRPr="00E5701F">
              <w:rPr>
                <w:rFonts w:ascii="Arial" w:hAnsi="Arial" w:cs="Arial"/>
                <w:sz w:val="24"/>
                <w:szCs w:val="24"/>
              </w:rPr>
              <w:t>favourable</w:t>
            </w:r>
            <w:proofErr w:type="spellEnd"/>
            <w:r w:rsidRPr="00E5701F">
              <w:rPr>
                <w:rFonts w:ascii="Arial" w:hAnsi="Arial" w:cs="Arial"/>
                <w:sz w:val="24"/>
                <w:szCs w:val="24"/>
              </w:rPr>
              <w:t xml:space="preserve"> or </w:t>
            </w:r>
            <w:proofErr w:type="spellStart"/>
            <w:r w:rsidRPr="00E5701F">
              <w:rPr>
                <w:rFonts w:ascii="Arial" w:hAnsi="Arial" w:cs="Arial"/>
                <w:sz w:val="24"/>
                <w:szCs w:val="24"/>
              </w:rPr>
              <w:t>unfavourable</w:t>
            </w:r>
            <w:proofErr w:type="spellEnd"/>
            <w:r w:rsidRPr="00E5701F">
              <w:rPr>
                <w:rFonts w:ascii="Arial" w:hAnsi="Arial" w:cs="Arial"/>
                <w:sz w:val="24"/>
                <w:szCs w:val="24"/>
              </w:rPr>
              <w:t xml:space="preserve"> variations in inventory, goods, materials, purchases, supplies, and product costs.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Insurance approach</w:t>
            </w:r>
            <w:r w:rsidRPr="00E5701F">
              <w:rPr>
                <w:rFonts w:ascii="Arial" w:hAnsi="Arial" w:cs="Arial"/>
                <w:color w:val="5B1A8E"/>
                <w:sz w:val="24"/>
                <w:szCs w:val="24"/>
              </w:rPr>
              <w:t xml:space="preserve">: </w:t>
            </w:r>
            <w:r w:rsidRPr="00E5701F">
              <w:rPr>
                <w:rFonts w:ascii="Arial" w:hAnsi="Arial" w:cs="Arial"/>
                <w:sz w:val="24"/>
                <w:szCs w:val="24"/>
              </w:rPr>
              <w:t xml:space="preserve">The insurance approach is based on insurance coverage that is adequate to cover losses that might occur due to a fraud. This </w:t>
            </w:r>
            <w:r w:rsidRPr="00E5701F">
              <w:rPr>
                <w:rFonts w:ascii="Arial" w:hAnsi="Arial" w:cs="Arial"/>
                <w:sz w:val="24"/>
                <w:szCs w:val="24"/>
              </w:rPr>
              <w:lastRenderedPageBreak/>
              <w:t xml:space="preserve">approach moderates the financial shock when fraudulent losses occur but does not reduce employee theft.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What is the difference between precautionary approach and detective approach? How are these approaches used for fraud detection? </w:t>
            </w:r>
          </w:p>
          <w:p w:rsidR="00B47E09" w:rsidRPr="00CC3704" w:rsidRDefault="00B47E09" w:rsidP="00B47E09">
            <w:pPr>
              <w:spacing w:line="360" w:lineRule="auto"/>
              <w:ind w:left="720"/>
              <w:rPr>
                <w:rFonts w:ascii="Arial" w:hAnsi="Arial" w:cs="Arial"/>
                <w:b/>
                <w:i/>
                <w:sz w:val="24"/>
                <w:szCs w:val="24"/>
              </w:rPr>
            </w:pPr>
            <w:r w:rsidRPr="00CC3704">
              <w:rPr>
                <w:rFonts w:ascii="Arial" w:hAnsi="Arial" w:cs="Arial"/>
                <w:b/>
                <w:i/>
                <w:sz w:val="24"/>
                <w:szCs w:val="24"/>
              </w:rPr>
              <w:t>Precautionary approach</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this approach, potential fraudsters are identified using various methods, including background checks for credit reports and criminal records. Internal controls can be used in the preventive approach. An example could be segregation of duties which can diminish the risk of fraud at least to the point where persons must conspire to commit fraud or management must override controls, which are always possibilities. </w:t>
            </w:r>
          </w:p>
          <w:p w:rsidR="00B47E09" w:rsidRPr="00CC3704" w:rsidRDefault="00B47E09" w:rsidP="00B47E09">
            <w:pPr>
              <w:spacing w:line="360" w:lineRule="auto"/>
              <w:rPr>
                <w:rFonts w:ascii="Arial" w:hAnsi="Arial" w:cs="Arial"/>
                <w:b/>
                <w:i/>
                <w:sz w:val="24"/>
                <w:szCs w:val="24"/>
              </w:rPr>
            </w:pPr>
            <w:r w:rsidRPr="00E5701F">
              <w:rPr>
                <w:rFonts w:ascii="Arial" w:hAnsi="Arial" w:cs="Arial"/>
                <w:sz w:val="24"/>
                <w:szCs w:val="24"/>
              </w:rPr>
              <w:tab/>
            </w:r>
            <w:r w:rsidRPr="00CC3704">
              <w:rPr>
                <w:rFonts w:ascii="Arial" w:hAnsi="Arial" w:cs="Arial"/>
                <w:b/>
                <w:i/>
                <w:sz w:val="24"/>
                <w:szCs w:val="24"/>
              </w:rPr>
              <w:t>Detective approach</w:t>
            </w:r>
          </w:p>
          <w:p w:rsidR="00B47E09"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confirms the existence of assets. The management depends on the accounting controls to detect any fraud that might occur between periodic audits.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Explain the term ‘internal controls’. </w:t>
            </w:r>
          </w:p>
          <w:p w:rsidR="00B47E09" w:rsidRPr="00E5701F" w:rsidRDefault="00B47E09" w:rsidP="00B47E09">
            <w:pPr>
              <w:pStyle w:val="Listenabsatz"/>
              <w:spacing w:line="360" w:lineRule="auto"/>
              <w:ind w:left="2136"/>
              <w:rPr>
                <w:rFonts w:ascii="Arial" w:hAnsi="Arial" w:cs="Arial"/>
                <w:sz w:val="24"/>
                <w:szCs w:val="24"/>
              </w:rPr>
            </w:pPr>
            <w:proofErr w:type="spellStart"/>
            <w:r w:rsidRPr="00E5701F">
              <w:rPr>
                <w:rFonts w:ascii="Arial" w:hAnsi="Arial" w:cs="Arial"/>
                <w:sz w:val="24"/>
                <w:szCs w:val="24"/>
              </w:rPr>
              <w:t>Defination</w:t>
            </w:r>
            <w:proofErr w:type="spellEnd"/>
            <w:r w:rsidRPr="00E5701F">
              <w:rPr>
                <w:rFonts w:ascii="Arial" w:hAnsi="Arial" w:cs="Arial"/>
                <w:sz w:val="24"/>
                <w:szCs w:val="24"/>
              </w:rPr>
              <w:t xml:space="preserve"> by </w:t>
            </w:r>
            <w:proofErr w:type="spellStart"/>
            <w:r w:rsidRPr="00E5701F">
              <w:rPr>
                <w:rFonts w:ascii="Arial" w:hAnsi="Arial" w:cs="Arial"/>
                <w:sz w:val="24"/>
                <w:szCs w:val="24"/>
              </w:rPr>
              <w:t>businnesdictionary</w:t>
            </w:r>
            <w:proofErr w:type="spellEnd"/>
            <w:r w:rsidRPr="00E5701F">
              <w:rPr>
                <w:rFonts w:ascii="Arial" w:hAnsi="Arial" w:cs="Arial"/>
                <w:sz w:val="24"/>
                <w:szCs w:val="24"/>
              </w:rPr>
              <w:t xml:space="preserve"> : internal control is a systematic measures (such as reviews, checks and balances, methods and procedures) instituted by an organization to :</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conduct its business in an orderly and efficient manner,</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safeguard its assets and resources,</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 xml:space="preserve">deter and detect errors, fraud and </w:t>
            </w:r>
            <w:proofErr w:type="spellStart"/>
            <w:r w:rsidRPr="00E5701F">
              <w:rPr>
                <w:rFonts w:ascii="Arial" w:hAnsi="Arial" w:cs="Arial"/>
                <w:sz w:val="24"/>
                <w:szCs w:val="24"/>
              </w:rPr>
              <w:t>theft,ensure</w:t>
            </w:r>
            <w:proofErr w:type="spellEnd"/>
            <w:r w:rsidRPr="00E5701F">
              <w:rPr>
                <w:rFonts w:ascii="Arial" w:hAnsi="Arial" w:cs="Arial"/>
                <w:sz w:val="24"/>
                <w:szCs w:val="24"/>
              </w:rPr>
              <w:t xml:space="preserve"> accuracy and completeness of   its accounting data,</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 xml:space="preserve">produce reliable and timely financial and </w:t>
            </w:r>
            <w:r w:rsidRPr="00E5701F">
              <w:rPr>
                <w:rFonts w:ascii="Arial" w:hAnsi="Arial" w:cs="Arial"/>
                <w:sz w:val="24"/>
                <w:szCs w:val="24"/>
              </w:rPr>
              <w:lastRenderedPageBreak/>
              <w:t xml:space="preserve">management </w:t>
            </w:r>
            <w:r>
              <w:rPr>
                <w:rFonts w:ascii="Arial" w:hAnsi="Arial" w:cs="Arial"/>
                <w:sz w:val="24"/>
                <w:szCs w:val="24"/>
              </w:rPr>
              <w:t xml:space="preserve">information </w:t>
            </w:r>
            <w:r w:rsidRPr="00E5701F">
              <w:rPr>
                <w:rFonts w:ascii="Arial" w:hAnsi="Arial" w:cs="Arial"/>
                <w:sz w:val="24"/>
                <w:szCs w:val="24"/>
              </w:rPr>
              <w:t>and,</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ensure adherence to its policies and plans,</w:t>
            </w:r>
          </w:p>
          <w:p w:rsidR="00B47E09" w:rsidRPr="00E5701F" w:rsidRDefault="00B47E09" w:rsidP="00B47E09">
            <w:pPr>
              <w:pStyle w:val="Listenabsatz"/>
              <w:spacing w:line="360" w:lineRule="auto"/>
              <w:ind w:left="2136"/>
              <w:rPr>
                <w:rFonts w:ascii="Arial" w:hAnsi="Arial" w:cs="Arial"/>
                <w:sz w:val="24"/>
                <w:szCs w:val="24"/>
              </w:rPr>
            </w:pP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Opportunity is basically an alternative expression for internal controls and is </w:t>
            </w:r>
            <w:r>
              <w:rPr>
                <w:rFonts w:ascii="Arial" w:hAnsi="Arial" w:cs="Arial"/>
                <w:sz w:val="24"/>
                <w:szCs w:val="24"/>
              </w:rPr>
              <w:tab/>
            </w:r>
            <w:r w:rsidRPr="00E5701F">
              <w:rPr>
                <w:rFonts w:ascii="Arial" w:hAnsi="Arial" w:cs="Arial"/>
                <w:sz w:val="24"/>
                <w:szCs w:val="24"/>
              </w:rPr>
              <w:t xml:space="preserve">included in the fraud triangle. Of the three legs, the management can create a </w:t>
            </w:r>
            <w:r>
              <w:rPr>
                <w:rFonts w:ascii="Arial" w:hAnsi="Arial" w:cs="Arial"/>
                <w:sz w:val="24"/>
                <w:szCs w:val="24"/>
              </w:rPr>
              <w:tab/>
            </w:r>
            <w:r w:rsidRPr="00E5701F">
              <w:rPr>
                <w:rFonts w:ascii="Arial" w:hAnsi="Arial" w:cs="Arial"/>
                <w:sz w:val="24"/>
                <w:szCs w:val="24"/>
              </w:rPr>
              <w:t xml:space="preserve">positively influencing environment for those aspects, though a fraud auditor or </w:t>
            </w:r>
            <w:r>
              <w:rPr>
                <w:rFonts w:ascii="Arial" w:hAnsi="Arial" w:cs="Arial"/>
                <w:sz w:val="24"/>
                <w:szCs w:val="24"/>
              </w:rPr>
              <w:tab/>
            </w:r>
            <w:r w:rsidRPr="00E5701F">
              <w:rPr>
                <w:rFonts w:ascii="Arial" w:hAnsi="Arial" w:cs="Arial"/>
                <w:sz w:val="24"/>
                <w:szCs w:val="24"/>
              </w:rPr>
              <w:t xml:space="preserve">professional has little if any ability to affect rationalization or pressure. </w:t>
            </w:r>
            <w:r>
              <w:rPr>
                <w:rFonts w:ascii="Arial" w:hAnsi="Arial" w:cs="Arial"/>
                <w:sz w:val="24"/>
                <w:szCs w:val="24"/>
              </w:rPr>
              <w:tab/>
            </w:r>
            <w:r w:rsidRPr="00E5701F">
              <w:rPr>
                <w:rFonts w:ascii="Arial" w:hAnsi="Arial" w:cs="Arial"/>
                <w:sz w:val="24"/>
                <w:szCs w:val="24"/>
              </w:rPr>
              <w:t xml:space="preserve">Pressure and rationalization aspects happen mostly in one’s mind and can be </w:t>
            </w:r>
            <w:r>
              <w:rPr>
                <w:rFonts w:ascii="Arial" w:hAnsi="Arial" w:cs="Arial"/>
                <w:sz w:val="24"/>
                <w:szCs w:val="24"/>
              </w:rPr>
              <w:tab/>
            </w:r>
            <w:r w:rsidRPr="00E5701F">
              <w:rPr>
                <w:rFonts w:ascii="Arial" w:hAnsi="Arial" w:cs="Arial"/>
                <w:sz w:val="24"/>
                <w:szCs w:val="24"/>
              </w:rPr>
              <w:t xml:space="preserve">difficult to observe directly. Specific control activities can restrict the chance to </w:t>
            </w:r>
            <w:r>
              <w:rPr>
                <w:rFonts w:ascii="Arial" w:hAnsi="Arial" w:cs="Arial"/>
                <w:sz w:val="24"/>
                <w:szCs w:val="24"/>
              </w:rPr>
              <w:tab/>
            </w:r>
            <w:r w:rsidRPr="00E5701F">
              <w:rPr>
                <w:rFonts w:ascii="Arial" w:hAnsi="Arial" w:cs="Arial"/>
                <w:sz w:val="24"/>
                <w:szCs w:val="24"/>
              </w:rPr>
              <w:t xml:space="preserve">commit fraud and are more easily observed. Thus the control environment, </w:t>
            </w:r>
            <w:r>
              <w:rPr>
                <w:rFonts w:ascii="Arial" w:hAnsi="Arial" w:cs="Arial"/>
                <w:sz w:val="24"/>
                <w:szCs w:val="24"/>
              </w:rPr>
              <w:tab/>
            </w:r>
            <w:r w:rsidRPr="00E5701F">
              <w:rPr>
                <w:rFonts w:ascii="Arial" w:hAnsi="Arial" w:cs="Arial"/>
                <w:sz w:val="24"/>
                <w:szCs w:val="24"/>
              </w:rPr>
              <w:t xml:space="preserve">specifically antifraud control activities, can act as preventive fraud measures. </w:t>
            </w:r>
            <w:r>
              <w:rPr>
                <w:rFonts w:ascii="Arial" w:hAnsi="Arial" w:cs="Arial"/>
                <w:sz w:val="24"/>
                <w:szCs w:val="24"/>
              </w:rPr>
              <w:tab/>
            </w:r>
            <w:r w:rsidRPr="00E5701F">
              <w:rPr>
                <w:rFonts w:ascii="Arial" w:hAnsi="Arial" w:cs="Arial"/>
                <w:sz w:val="24"/>
                <w:szCs w:val="24"/>
              </w:rPr>
              <w:t xml:space="preserve">Historically, the most common mistake with regards to fraud in control </w:t>
            </w:r>
            <w:r>
              <w:rPr>
                <w:rFonts w:ascii="Arial" w:hAnsi="Arial" w:cs="Arial"/>
                <w:sz w:val="24"/>
                <w:szCs w:val="24"/>
              </w:rPr>
              <w:tab/>
            </w:r>
            <w:r w:rsidRPr="00E5701F">
              <w:rPr>
                <w:rFonts w:ascii="Arial" w:hAnsi="Arial" w:cs="Arial"/>
                <w:sz w:val="24"/>
                <w:szCs w:val="24"/>
              </w:rPr>
              <w:t>activities is insufficient and unmonitored segregation of duties.</w:t>
            </w:r>
          </w:p>
          <w:p w:rsidR="00B47E09" w:rsidRPr="00E5701F" w:rsidRDefault="00B47E09" w:rsidP="00B47E09">
            <w:pPr>
              <w:spacing w:line="360" w:lineRule="auto"/>
              <w:rPr>
                <w:rFonts w:ascii="Arial" w:hAnsi="Arial" w:cs="Arial"/>
                <w:sz w:val="24"/>
                <w:szCs w:val="24"/>
              </w:rPr>
            </w:pP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Name some internal control activities that organizations can adopt in order to </w:t>
            </w:r>
            <w:r>
              <w:rPr>
                <w:rFonts w:ascii="Arial" w:hAnsi="Arial" w:cs="Arial"/>
                <w:sz w:val="24"/>
                <w:szCs w:val="24"/>
              </w:rPr>
              <w:tab/>
            </w:r>
            <w:r w:rsidRPr="00E5701F">
              <w:rPr>
                <w:rFonts w:ascii="Arial" w:hAnsi="Arial" w:cs="Arial"/>
                <w:sz w:val="24"/>
                <w:szCs w:val="24"/>
              </w:rPr>
              <w:t>prevent fraud activities.</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Other internal controls include the following:</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Appropriate authorization procedures </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Satisfactory documentation, records, and audit trail </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Physical control of assets and records </w:t>
            </w:r>
          </w:p>
          <w:p w:rsidR="00B47E09" w:rsidRPr="00E5701F" w:rsidRDefault="00B47E09" w:rsidP="00B47E09">
            <w:pPr>
              <w:pStyle w:val="Listenabsatz"/>
              <w:numPr>
                <w:ilvl w:val="0"/>
                <w:numId w:val="12"/>
              </w:numPr>
              <w:spacing w:line="360" w:lineRule="auto"/>
              <w:rPr>
                <w:rFonts w:ascii="Arial" w:hAnsi="Arial" w:cs="Arial"/>
                <w:sz w:val="24"/>
                <w:szCs w:val="24"/>
              </w:rPr>
            </w:pPr>
            <w:r w:rsidRPr="00E5701F">
              <w:rPr>
                <w:rFonts w:ascii="Arial" w:hAnsi="Arial" w:cs="Arial"/>
                <w:sz w:val="24"/>
                <w:szCs w:val="24"/>
              </w:rPr>
              <w:t xml:space="preserve">Independent checks on performance </w:t>
            </w:r>
          </w:p>
          <w:p w:rsidR="00B47E09" w:rsidRPr="00E5701F" w:rsidRDefault="00B47E09" w:rsidP="00B47E09">
            <w:pPr>
              <w:pStyle w:val="Listenabsatz"/>
              <w:numPr>
                <w:ilvl w:val="0"/>
                <w:numId w:val="11"/>
              </w:numPr>
              <w:spacing w:line="360" w:lineRule="auto"/>
              <w:rPr>
                <w:rFonts w:ascii="Arial" w:hAnsi="Arial" w:cs="Arial"/>
                <w:sz w:val="24"/>
                <w:szCs w:val="24"/>
              </w:rPr>
            </w:pPr>
            <w:r w:rsidRPr="00E5701F">
              <w:rPr>
                <w:rFonts w:ascii="Arial" w:hAnsi="Arial" w:cs="Arial"/>
                <w:sz w:val="24"/>
                <w:szCs w:val="24"/>
              </w:rPr>
              <w:t xml:space="preserve">Monitoring of controls </w:t>
            </w:r>
          </w:p>
          <w:p w:rsidR="00B47E09" w:rsidRPr="00E5701F" w:rsidRDefault="00B47E09" w:rsidP="00B47E09">
            <w:pPr>
              <w:pStyle w:val="Listenabsatz"/>
              <w:numPr>
                <w:ilvl w:val="0"/>
                <w:numId w:val="11"/>
              </w:numPr>
              <w:spacing w:line="360" w:lineRule="auto"/>
              <w:rPr>
                <w:rFonts w:ascii="Arial" w:hAnsi="Arial" w:cs="Arial"/>
                <w:sz w:val="24"/>
                <w:szCs w:val="24"/>
              </w:rPr>
            </w:pPr>
          </w:p>
          <w:p w:rsidR="00B47E09" w:rsidRPr="00E5701F" w:rsidRDefault="00B47E09" w:rsidP="00B47E09">
            <w:pPr>
              <w:pStyle w:val="Listenabsatz"/>
              <w:numPr>
                <w:ilvl w:val="0"/>
                <w:numId w:val="13"/>
              </w:numPr>
              <w:spacing w:line="360" w:lineRule="auto"/>
              <w:rPr>
                <w:rFonts w:ascii="Arial" w:hAnsi="Arial" w:cs="Arial"/>
                <w:sz w:val="24"/>
                <w:szCs w:val="24"/>
              </w:rPr>
            </w:pPr>
            <w:r w:rsidRPr="00E5701F">
              <w:rPr>
                <w:rFonts w:ascii="Arial" w:hAnsi="Arial" w:cs="Arial"/>
                <w:sz w:val="24"/>
                <w:szCs w:val="24"/>
              </w:rPr>
              <w:t>Discuss the important points that should be considered when developing fraud policy.</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A suitable fraud policy should be established before developing an effective </w:t>
            </w:r>
            <w:r>
              <w:rPr>
                <w:rFonts w:ascii="Arial" w:hAnsi="Arial" w:cs="Arial"/>
                <w:sz w:val="24"/>
                <w:szCs w:val="24"/>
              </w:rPr>
              <w:tab/>
            </w:r>
            <w:r w:rsidRPr="00E5701F">
              <w:rPr>
                <w:rFonts w:ascii="Arial" w:hAnsi="Arial" w:cs="Arial"/>
                <w:sz w:val="24"/>
                <w:szCs w:val="24"/>
              </w:rPr>
              <w:t xml:space="preserve">fraud response. This step should occur before the occurrence of fraud and </w:t>
            </w:r>
            <w:r>
              <w:rPr>
                <w:rFonts w:ascii="Arial" w:hAnsi="Arial" w:cs="Arial"/>
                <w:sz w:val="24"/>
                <w:szCs w:val="24"/>
              </w:rPr>
              <w:tab/>
            </w:r>
            <w:r w:rsidRPr="00E5701F">
              <w:rPr>
                <w:rFonts w:ascii="Arial" w:hAnsi="Arial" w:cs="Arial"/>
                <w:sz w:val="24"/>
                <w:szCs w:val="24"/>
              </w:rPr>
              <w:t xml:space="preserve">before developing specifics in an antifraud </w:t>
            </w:r>
            <w:proofErr w:type="spellStart"/>
            <w:r w:rsidRPr="00E5701F">
              <w:rPr>
                <w:rFonts w:ascii="Arial" w:hAnsi="Arial" w:cs="Arial"/>
                <w:sz w:val="24"/>
                <w:szCs w:val="24"/>
              </w:rPr>
              <w:t>programme</w:t>
            </w:r>
            <w:proofErr w:type="spellEnd"/>
            <w:r w:rsidRPr="00E5701F">
              <w:rPr>
                <w:rFonts w:ascii="Arial" w:hAnsi="Arial" w:cs="Arial"/>
                <w:sz w:val="24"/>
                <w:szCs w:val="24"/>
              </w:rPr>
              <w:t xml:space="preserve">. There are </w:t>
            </w:r>
            <w:r>
              <w:rPr>
                <w:rFonts w:ascii="Arial" w:hAnsi="Arial" w:cs="Arial"/>
                <w:sz w:val="24"/>
                <w:szCs w:val="24"/>
              </w:rPr>
              <w:tab/>
            </w:r>
            <w:r w:rsidRPr="00E5701F">
              <w:rPr>
                <w:rFonts w:ascii="Arial" w:hAnsi="Arial" w:cs="Arial"/>
                <w:sz w:val="24"/>
                <w:szCs w:val="24"/>
              </w:rPr>
              <w:t xml:space="preserve">several </w:t>
            </w:r>
            <w:r>
              <w:rPr>
                <w:rFonts w:ascii="Arial" w:hAnsi="Arial" w:cs="Arial"/>
                <w:sz w:val="24"/>
                <w:szCs w:val="24"/>
              </w:rPr>
              <w:tab/>
            </w:r>
            <w:r w:rsidRPr="00E5701F">
              <w:rPr>
                <w:rFonts w:ascii="Arial" w:hAnsi="Arial" w:cs="Arial"/>
                <w:sz w:val="24"/>
                <w:szCs w:val="24"/>
              </w:rPr>
              <w:t xml:space="preserve">reasons for this which will be discussed later. When creating the fraud policy, </w:t>
            </w:r>
            <w:r>
              <w:rPr>
                <w:rFonts w:ascii="Arial" w:hAnsi="Arial" w:cs="Arial"/>
                <w:sz w:val="24"/>
                <w:szCs w:val="24"/>
              </w:rPr>
              <w:tab/>
            </w:r>
            <w:r w:rsidRPr="00E5701F">
              <w:rPr>
                <w:rFonts w:ascii="Arial" w:hAnsi="Arial" w:cs="Arial"/>
                <w:sz w:val="24"/>
                <w:szCs w:val="24"/>
              </w:rPr>
              <w:t xml:space="preserve">there are several issues to consider. First of all, a proper description of fraud is important. For example, if an employee ‘‘borrowed’’ the employer’s digital </w:t>
            </w:r>
            <w:r>
              <w:rPr>
                <w:rFonts w:ascii="Arial" w:hAnsi="Arial" w:cs="Arial"/>
                <w:sz w:val="24"/>
                <w:szCs w:val="24"/>
              </w:rPr>
              <w:tab/>
            </w:r>
            <w:r w:rsidRPr="00E5701F">
              <w:rPr>
                <w:rFonts w:ascii="Arial" w:hAnsi="Arial" w:cs="Arial"/>
                <w:sz w:val="24"/>
                <w:szCs w:val="24"/>
              </w:rPr>
              <w:t xml:space="preserve">camera to take pictures of her personal property and then used the entity’s </w:t>
            </w:r>
            <w:r>
              <w:rPr>
                <w:rFonts w:ascii="Arial" w:hAnsi="Arial" w:cs="Arial"/>
                <w:sz w:val="24"/>
                <w:szCs w:val="24"/>
              </w:rPr>
              <w:tab/>
            </w:r>
            <w:r w:rsidRPr="00E5701F">
              <w:rPr>
                <w:rFonts w:ascii="Arial" w:hAnsi="Arial" w:cs="Arial"/>
                <w:sz w:val="24"/>
                <w:szCs w:val="24"/>
              </w:rPr>
              <w:t xml:space="preserve">computers to make an account at ebay.com, and used this account to sell her </w:t>
            </w:r>
            <w:r>
              <w:rPr>
                <w:rFonts w:ascii="Arial" w:hAnsi="Arial" w:cs="Arial"/>
                <w:sz w:val="24"/>
                <w:szCs w:val="24"/>
              </w:rPr>
              <w:lastRenderedPageBreak/>
              <w:tab/>
            </w:r>
            <w:r w:rsidRPr="00E5701F">
              <w:rPr>
                <w:rFonts w:ascii="Arial" w:hAnsi="Arial" w:cs="Arial"/>
                <w:sz w:val="24"/>
                <w:szCs w:val="24"/>
              </w:rPr>
              <w:t xml:space="preserve">stuff during company time, should we call it a fraud? A judge or jury may </w:t>
            </w:r>
            <w:r>
              <w:rPr>
                <w:rFonts w:ascii="Arial" w:hAnsi="Arial" w:cs="Arial"/>
                <w:sz w:val="24"/>
                <w:szCs w:val="24"/>
              </w:rPr>
              <w:tab/>
            </w:r>
            <w:r w:rsidRPr="00E5701F">
              <w:rPr>
                <w:rFonts w:ascii="Arial" w:hAnsi="Arial" w:cs="Arial"/>
                <w:sz w:val="24"/>
                <w:szCs w:val="24"/>
              </w:rPr>
              <w:t xml:space="preserve">struggle with the belief that it is a fraud. But if the entity is following the </w:t>
            </w:r>
            <w:r>
              <w:rPr>
                <w:rFonts w:ascii="Arial" w:hAnsi="Arial" w:cs="Arial"/>
                <w:sz w:val="24"/>
                <w:szCs w:val="24"/>
              </w:rPr>
              <w:tab/>
            </w:r>
            <w:r w:rsidRPr="00E5701F">
              <w:rPr>
                <w:rFonts w:ascii="Arial" w:hAnsi="Arial" w:cs="Arial"/>
                <w:sz w:val="24"/>
                <w:szCs w:val="24"/>
              </w:rPr>
              <w:t xml:space="preserve">Association of Certified Fraud Examiners (ACFE) definition and policy of fraud, </w:t>
            </w:r>
            <w:r>
              <w:rPr>
                <w:rFonts w:ascii="Arial" w:hAnsi="Arial" w:cs="Arial"/>
                <w:sz w:val="24"/>
                <w:szCs w:val="24"/>
              </w:rPr>
              <w:tab/>
            </w:r>
            <w:r w:rsidRPr="00E5701F">
              <w:rPr>
                <w:rFonts w:ascii="Arial" w:hAnsi="Arial" w:cs="Arial"/>
                <w:sz w:val="24"/>
                <w:szCs w:val="24"/>
              </w:rPr>
              <w:t xml:space="preserve">and if employee had signed a copy indicating her agreement to obey to that </w:t>
            </w:r>
            <w:r>
              <w:rPr>
                <w:rFonts w:ascii="Arial" w:hAnsi="Arial" w:cs="Arial"/>
                <w:sz w:val="24"/>
                <w:szCs w:val="24"/>
              </w:rPr>
              <w:tab/>
            </w:r>
            <w:r w:rsidRPr="00E5701F">
              <w:rPr>
                <w:rFonts w:ascii="Arial" w:hAnsi="Arial" w:cs="Arial"/>
                <w:sz w:val="24"/>
                <w:szCs w:val="24"/>
              </w:rPr>
              <w:t xml:space="preserve">policy, there would </w:t>
            </w:r>
            <w:r w:rsidRPr="00E5701F">
              <w:rPr>
                <w:rFonts w:ascii="Arial" w:hAnsi="Arial" w:cs="Arial"/>
                <w:sz w:val="24"/>
                <w:szCs w:val="24"/>
              </w:rPr>
              <w:tab/>
              <w:t>be no doubt in a courtroom regarding that case.</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Similarly, if an employee borrows heavy equipment (e.g., backhoe) for the </w:t>
            </w:r>
            <w:r>
              <w:rPr>
                <w:rFonts w:ascii="Arial" w:hAnsi="Arial" w:cs="Arial"/>
                <w:sz w:val="24"/>
                <w:szCs w:val="24"/>
              </w:rPr>
              <w:tab/>
            </w:r>
            <w:r w:rsidRPr="00E5701F">
              <w:rPr>
                <w:rFonts w:ascii="Arial" w:hAnsi="Arial" w:cs="Arial"/>
                <w:sz w:val="24"/>
                <w:szCs w:val="24"/>
              </w:rPr>
              <w:t xml:space="preserve">weekend to do some private work because it is not being used until next </w:t>
            </w:r>
            <w:r>
              <w:rPr>
                <w:rFonts w:ascii="Arial" w:hAnsi="Arial" w:cs="Arial"/>
                <w:sz w:val="24"/>
                <w:szCs w:val="24"/>
              </w:rPr>
              <w:tab/>
            </w:r>
            <w:r w:rsidRPr="00E5701F">
              <w:rPr>
                <w:rFonts w:ascii="Arial" w:hAnsi="Arial" w:cs="Arial"/>
                <w:sz w:val="24"/>
                <w:szCs w:val="24"/>
              </w:rPr>
              <w:t xml:space="preserve">Monday, the entity should determine whether it should be considered a fraud </w:t>
            </w:r>
            <w:r>
              <w:rPr>
                <w:rFonts w:ascii="Arial" w:hAnsi="Arial" w:cs="Arial"/>
                <w:sz w:val="24"/>
                <w:szCs w:val="24"/>
              </w:rPr>
              <w:tab/>
            </w:r>
            <w:r w:rsidRPr="00E5701F">
              <w:rPr>
                <w:rFonts w:ascii="Arial" w:hAnsi="Arial" w:cs="Arial"/>
                <w:sz w:val="24"/>
                <w:szCs w:val="24"/>
              </w:rPr>
              <w:t>and carefully implement the fraud policy.</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In describing fraud, the following issues should be considered:</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Every deceitful or fraudulent act.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Violation of trustworthy duties.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Misuse of funds, securities, supplies, or other entity assets.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Unofficial use of the entity’s assets; such as equipment or computers for </w:t>
            </w:r>
            <w:proofErr w:type="gramStart"/>
            <w:r w:rsidRPr="00E5701F">
              <w:rPr>
                <w:rFonts w:ascii="Arial" w:hAnsi="Arial" w:cs="Arial"/>
                <w:sz w:val="24"/>
                <w:szCs w:val="24"/>
              </w:rPr>
              <w:t>personal  use</w:t>
            </w:r>
            <w:proofErr w:type="gramEnd"/>
            <w:r w:rsidRPr="00E5701F">
              <w:rPr>
                <w:rFonts w:ascii="Arial" w:hAnsi="Arial" w:cs="Arial"/>
                <w:sz w:val="24"/>
                <w:szCs w:val="24"/>
              </w:rPr>
              <w:t xml:space="preserve">.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Misstatements in the management or reporting of money or financial transactions.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Profiteering due to insider knowledge of entity activities.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Revealing confidential and exclusive information to outside parties.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Disclosing to other persons about confidential activities engaged in or considered by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Taking or looking for anything valuable from contractors, dealers, or persons providing services or materials to the entity. Exception: Gifts less than £50 in value.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Damage, removal, or incorrect use of records (paper or digital), furniture, fixtures, or equipment.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Harmful activities against the entity’s computers, systems, or technologies.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Any violation of a relevant unlawful act.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Any related or similar irregularity entity. </w:t>
            </w:r>
            <w:r w:rsidRPr="00E5701F">
              <w:rPr>
                <w:rFonts w:ascii="Arial" w:hAnsi="Arial" w:cs="Arial"/>
                <w:sz w:val="24"/>
                <w:szCs w:val="24"/>
              </w:rPr>
              <w:tab/>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Management should include strategies for handling detected or suspected irregularities in the entity’s policy. The policy should specify where, who, what, </w:t>
            </w:r>
            <w:r w:rsidRPr="00E5701F">
              <w:rPr>
                <w:rFonts w:ascii="Arial" w:hAnsi="Arial" w:cs="Arial"/>
                <w:sz w:val="24"/>
                <w:szCs w:val="24"/>
              </w:rPr>
              <w:lastRenderedPageBreak/>
              <w:t xml:space="preserve">when reports of suspicion should be reported for tips, complaints, or whistle blowing. The policy should be clear about the maintenance of the secrecy of tipsters. There should be some policy established to handle those reports and to make important decisions about an investigation and its process. </w:t>
            </w:r>
            <w:r w:rsidRPr="00E5701F">
              <w:rPr>
                <w:rFonts w:ascii="Arial" w:hAnsi="Arial" w:cs="Arial"/>
                <w:sz w:val="24"/>
                <w:szCs w:val="24"/>
              </w:rPr>
              <w:br/>
              <w:t xml:space="preserve">An appropriate level of privacy should be maintained by the policy, especially the protection of the rights of innocent employees including informers and whistle-blowers, who might get accidentally become involved in an investigation.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ab/>
            </w:r>
            <w:r w:rsidRPr="00E5701F">
              <w:rPr>
                <w:rFonts w:ascii="Arial" w:hAnsi="Arial" w:cs="Arial"/>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150"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5150" w:rsidP="00A851DA">
            <w:pPr>
              <w:rPr>
                <w:rFonts w:cs="Bliss-Regular"/>
                <w:color w:val="000000"/>
              </w:rPr>
            </w:pPr>
            <w:r>
              <w:rPr>
                <w:rFonts w:cs="Bliss-Regular"/>
                <w:color w:val="000000"/>
              </w:rPr>
              <w:t>01.08.2014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048" w:rsidRDefault="00575048" w:rsidP="00CB4D0A">
      <w:pPr>
        <w:spacing w:after="0" w:line="240" w:lineRule="auto"/>
      </w:pPr>
      <w:r>
        <w:separator/>
      </w:r>
    </w:p>
  </w:endnote>
  <w:endnote w:type="continuationSeparator" w:id="0">
    <w:p w:rsidR="00575048" w:rsidRDefault="0057504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048" w:rsidRDefault="00575048" w:rsidP="00CB4D0A">
      <w:pPr>
        <w:spacing w:after="0" w:line="240" w:lineRule="auto"/>
      </w:pPr>
      <w:r>
        <w:separator/>
      </w:r>
    </w:p>
  </w:footnote>
  <w:footnote w:type="continuationSeparator" w:id="0">
    <w:p w:rsidR="00575048" w:rsidRDefault="0057504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1D02"/>
    <w:multiLevelType w:val="hybridMultilevel"/>
    <w:tmpl w:val="DA0C892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nsid w:val="0465441F"/>
    <w:multiLevelType w:val="hybridMultilevel"/>
    <w:tmpl w:val="24B8EC84"/>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
    <w:nsid w:val="09E25995"/>
    <w:multiLevelType w:val="hybridMultilevel"/>
    <w:tmpl w:val="E5941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DF05735"/>
    <w:multiLevelType w:val="hybridMultilevel"/>
    <w:tmpl w:val="A794719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1C8839F1"/>
    <w:multiLevelType w:val="hybridMultilevel"/>
    <w:tmpl w:val="7E1EE8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21C77C9D"/>
    <w:multiLevelType w:val="hybridMultilevel"/>
    <w:tmpl w:val="AE14EB1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25C95A4D"/>
    <w:multiLevelType w:val="hybridMultilevel"/>
    <w:tmpl w:val="DC96FC9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7">
    <w:nsid w:val="2C8E6FF8"/>
    <w:multiLevelType w:val="hybridMultilevel"/>
    <w:tmpl w:val="6AC222C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nsid w:val="3ABA40E2"/>
    <w:multiLevelType w:val="hybridMultilevel"/>
    <w:tmpl w:val="6CFA136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9">
    <w:nsid w:val="3C6365BB"/>
    <w:multiLevelType w:val="hybridMultilevel"/>
    <w:tmpl w:val="31C4A966"/>
    <w:lvl w:ilvl="0" w:tplc="04070013">
      <w:start w:val="1"/>
      <w:numFmt w:val="upperRoman"/>
      <w:lvlText w:val="%1."/>
      <w:lvlJc w:val="right"/>
      <w:pPr>
        <w:ind w:left="2136" w:hanging="360"/>
      </w:pPr>
    </w:lvl>
    <w:lvl w:ilvl="1" w:tplc="04070019" w:tentative="1">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10">
    <w:nsid w:val="402F18DB"/>
    <w:multiLevelType w:val="hybridMultilevel"/>
    <w:tmpl w:val="640806EC"/>
    <w:lvl w:ilvl="0" w:tplc="0407000D">
      <w:start w:val="1"/>
      <w:numFmt w:val="bullet"/>
      <w:lvlText w:val=""/>
      <w:lvlJc w:val="left"/>
      <w:pPr>
        <w:ind w:left="3552" w:hanging="360"/>
      </w:pPr>
      <w:rPr>
        <w:rFonts w:ascii="Wingdings" w:hAnsi="Wingdings"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abstractNum w:abstractNumId="11">
    <w:nsid w:val="489132D9"/>
    <w:multiLevelType w:val="hybridMultilevel"/>
    <w:tmpl w:val="BE5209D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6D6645"/>
    <w:multiLevelType w:val="hybridMultilevel"/>
    <w:tmpl w:val="5688F26E"/>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4">
    <w:nsid w:val="656C3D82"/>
    <w:multiLevelType w:val="hybridMultilevel"/>
    <w:tmpl w:val="E5AED48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12"/>
  </w:num>
  <w:num w:numId="2">
    <w:abstractNumId w:val="7"/>
  </w:num>
  <w:num w:numId="3">
    <w:abstractNumId w:val="0"/>
  </w:num>
  <w:num w:numId="4">
    <w:abstractNumId w:val="11"/>
  </w:num>
  <w:num w:numId="5">
    <w:abstractNumId w:val="3"/>
  </w:num>
  <w:num w:numId="6">
    <w:abstractNumId w:val="5"/>
  </w:num>
  <w:num w:numId="7">
    <w:abstractNumId w:val="9"/>
  </w:num>
  <w:num w:numId="8">
    <w:abstractNumId w:val="6"/>
  </w:num>
  <w:num w:numId="9">
    <w:abstractNumId w:val="2"/>
  </w:num>
  <w:num w:numId="10">
    <w:abstractNumId w:val="14"/>
  </w:num>
  <w:num w:numId="11">
    <w:abstractNumId w:val="1"/>
  </w:num>
  <w:num w:numId="12">
    <w:abstractNumId w:val="13"/>
  </w:num>
  <w:num w:numId="13">
    <w:abstractNumId w:val="4"/>
  </w:num>
  <w:num w:numId="14">
    <w:abstractNumId w:val="8"/>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75048"/>
    <w:rsid w:val="00591365"/>
    <w:rsid w:val="005B31E4"/>
    <w:rsid w:val="006034F6"/>
    <w:rsid w:val="00607874"/>
    <w:rsid w:val="00607E77"/>
    <w:rsid w:val="00617BB3"/>
    <w:rsid w:val="00645CDD"/>
    <w:rsid w:val="006823A7"/>
    <w:rsid w:val="0070347F"/>
    <w:rsid w:val="00705150"/>
    <w:rsid w:val="0070678E"/>
    <w:rsid w:val="007C0B80"/>
    <w:rsid w:val="00831C11"/>
    <w:rsid w:val="008A60B4"/>
    <w:rsid w:val="008B3C31"/>
    <w:rsid w:val="008B64FE"/>
    <w:rsid w:val="009024F9"/>
    <w:rsid w:val="00935BF7"/>
    <w:rsid w:val="0095442C"/>
    <w:rsid w:val="00983942"/>
    <w:rsid w:val="009C37E0"/>
    <w:rsid w:val="00A14B66"/>
    <w:rsid w:val="00A65CF7"/>
    <w:rsid w:val="00A851DA"/>
    <w:rsid w:val="00AC7D5B"/>
    <w:rsid w:val="00AD26E9"/>
    <w:rsid w:val="00AE1481"/>
    <w:rsid w:val="00AF53D5"/>
    <w:rsid w:val="00B0415E"/>
    <w:rsid w:val="00B04678"/>
    <w:rsid w:val="00B47E09"/>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D3539-3705-40D3-B62B-DFEE75A99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2482</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5</cp:revision>
  <dcterms:created xsi:type="dcterms:W3CDTF">2014-07-31T23:29:00Z</dcterms:created>
  <dcterms:modified xsi:type="dcterms:W3CDTF">2014-07-31T23:32:00Z</dcterms:modified>
</cp:coreProperties>
</file>