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S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D1012" w:rsidP="00A851DA">
      <w:pPr>
        <w:rPr>
          <w:lang w:val="en-US"/>
        </w:rPr>
      </w:pPr>
      <w:r>
        <w:rPr>
          <w:noProof/>
          <w:lang w:val="en-SG"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4"/>
        <w:gridCol w:w="650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 xml:space="preserve">Dai </w:t>
            </w:r>
            <w:proofErr w:type="spellStart"/>
            <w:r>
              <w:rPr>
                <w:rFonts w:asciiTheme="minorHAnsi" w:hAnsiTheme="minorHAnsi"/>
              </w:rPr>
              <w:t>Wenbi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75846">
            <w:pPr>
              <w:pStyle w:val="Default"/>
              <w:rPr>
                <w:rFonts w:asciiTheme="minorHAnsi" w:hAnsiTheme="minorHAnsi"/>
              </w:rPr>
            </w:pPr>
            <w:r>
              <w:rPr>
                <w:rFonts w:asciiTheme="minorHAnsi" w:hAnsiTheme="minorHAnsi"/>
              </w:rPr>
              <w:t>1575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pPr>
              <w:pStyle w:val="Default"/>
              <w:rPr>
                <w:rFonts w:asciiTheme="minorHAnsi" w:hAnsiTheme="minorHAnsi"/>
              </w:rPr>
            </w:pPr>
            <w:r>
              <w:rPr>
                <w:rFonts w:asciiTheme="minorHAnsi" w:hAnsiTheme="minorHAnsi"/>
              </w:rPr>
              <w:t>Diploma of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75846">
            <w:r>
              <w:t>2106683382Assignment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w:t>
      </w:r>
      <w:proofErr w:type="gramStart"/>
      <w:r w:rsidR="00443E6F">
        <w:rPr>
          <w:lang w:val="en-US"/>
        </w:rPr>
        <w:t>grades</w:t>
      </w:r>
      <w:proofErr w:type="gramEnd"/>
      <w:r w:rsidR="00443E6F">
        <w:rPr>
          <w:lang w:val="en-US"/>
        </w:rPr>
        <w:t xml:space="preserve">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5846" w:rsidP="00A851DA">
            <w:pPr>
              <w:rPr>
                <w:rFonts w:cs="Bliss-Regular"/>
                <w:color w:val="000000"/>
              </w:rPr>
            </w:pPr>
            <w:r>
              <w:rPr>
                <w:rFonts w:cs="Bliss-Regular"/>
                <w:color w:val="000000"/>
              </w:rPr>
              <w:t xml:space="preserve">Dai </w:t>
            </w:r>
            <w:proofErr w:type="spellStart"/>
            <w:r>
              <w:rPr>
                <w:rFonts w:cs="Bliss-Regular"/>
                <w:color w:val="000000"/>
              </w:rPr>
              <w:t>Wenbi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75846" w:rsidP="00A851DA">
            <w:pPr>
              <w:rPr>
                <w:rFonts w:cs="Bliss-Regular"/>
                <w:color w:val="000000"/>
              </w:rPr>
            </w:pPr>
            <w:r>
              <w:rPr>
                <w:rFonts w:cs="Bliss-Regular"/>
                <w:color w:val="000000"/>
              </w:rPr>
              <w:t>11/11/2015</w:t>
            </w:r>
          </w:p>
        </w:tc>
      </w:tr>
    </w:tbl>
    <w:p w:rsidR="00A851DA"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lastRenderedPageBreak/>
        <w:t>Q 1.</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a) What is a dual aspect concept?</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The dual aspect concept is that each business transaction needs record in two different accounts, which basis on double entry accounting and required by all accounting formats. This dual aspect concepts states that Assets = Liabilities + Equity which appears in the balance sheet where total assets must be equal total liabilities and equity. A dual aspect transaction effect both asset and liabilities, for instance, </w:t>
      </w:r>
      <w:bookmarkStart w:id="0" w:name="_GoBack"/>
      <w:bookmarkEnd w:id="0"/>
      <w:r w:rsidRPr="001D1C8E">
        <w:rPr>
          <w:rFonts w:ascii="Arial" w:hAnsi="Arial" w:cs="Arial"/>
          <w:sz w:val="24"/>
          <w:szCs w:val="24"/>
        </w:rPr>
        <w:t>Assets and Liabilities increase or decrease, Increase one Assets and decrease another Assets at the same time, increase one Liability and decrease another Liability at the same time, Assets and Capital increase or decrease etc.</w:t>
      </w:r>
    </w:p>
    <w:p w:rsidR="001D1C8E" w:rsidRP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b) What do you understand by the term ‘convention of materiality’?</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Convention of materiality are a practices which is recording and presenting accounting information of business. Accounting Conventions only account transactions which have significant impact on financial status of the business, which have insignificant impact will be ignored. Such method purposely skip those trifle details to reduce the workload of accountant.  For example, a company bought 7 months supplies of stationary worth at $700. Basis on this concept, $100 of each expenses is too small and will not recorded every month but expensed off in the next month.</w:t>
      </w:r>
    </w:p>
    <w:p w:rsidR="001D1C8E" w:rsidRP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c) What is accounting equation?</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The accounting equation is Assets = Liabilities + Equity. Which used in company’s balance sheet shows total assets equal to total liabilities. The accounting equation will always remain in balance if double-entry accounting is followed accurately. For instance, when a company buys inventory with cash, one Asset (Inventory) increases and one Asset (Cash) decreases. If the owner withdraws $1,000 from the business for her personal use, the company's Assets decrease and Owner's Equity decreases. The accounting equation is also written as Liabilities = Assets – Equity and Equity = Assets – Liabilities.</w:t>
      </w:r>
    </w:p>
    <w:p w:rsidR="001D1C8E" w:rsidRP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d) What does GAAP stand for?</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GAAP (generally accepted accounting principles) is a collection of accounting regulations and standards for financial reporting. GAAP made up of the following primary accounting principles: </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lastRenderedPageBreak/>
        <w:t>Economic Entity Principle</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Monetary Unit Principle </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Continuity Principle</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Cost Principle </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Accrual Principle </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Consistency Principle </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Matching Principle </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Periodically Principle </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Materiality Principle</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Conservatism Principle</w:t>
      </w:r>
    </w:p>
    <w:p w:rsidR="001D1C8E" w:rsidRP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e) What you understand by the following terms?</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Liabilities</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Liabilities are obligations of a company to transfer certain value or asset to another party. Liabilities such loans, accounts payable, mortgages, deferred revenues and expenses are recorded on the right site of the balance sheet. For example, outstanding payment owns to others which would be consider as liability. Current liabilities are amount payable within one year, while long-term liabilities are amount payable over a longer period.</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Assets</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Assets are the value owned by an individual, company or organization which can be converted to cash such as cash, securities, amount receivable, inventory, office equipment, real estate, a car, and other property. Assets stands on the right site of balance sheet are equal to the sum of liabilities, stocks, earnings etc. Assets divided into Current assets (cash, other liquid items), Long-term assets (real estate, plant), Prepaid and deferred assets (expenses, rental), and Intangible assets (trademarks, goodwill). Current assets means assets spend within one year. Fixed assets means assets which can be benefit at least longer than one year.</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Revenue</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Revenue is the total amount of money received by the company for sales or services during specific time period. Which calculated by multiplying the unit price by total units sold. Revenue includes sales, interests, equity etc. Revenue could be recognized </w:t>
      </w:r>
      <w:r w:rsidRPr="001D1C8E">
        <w:rPr>
          <w:rFonts w:ascii="Arial" w:hAnsi="Arial" w:cs="Arial"/>
          <w:sz w:val="24"/>
          <w:szCs w:val="24"/>
        </w:rPr>
        <w:lastRenderedPageBreak/>
        <w:t xml:space="preserve">when a contract is signed, when the money is received, when the services are provided. Company can follow the different accounting rules and regulations like cash basis accounting or accrual basis accounting to recognize the revenue. </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Q 2. Explain the various types of accounting concepts.</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Business Entity Concept:</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A business entity is an organization established to accomplish shared goals and objectives. Accounting format for this concept is Assets = Liabilities + Capital. For this concept, the income, expenses, assets, liabilities which are not related to sole proprietorship business are excluded from business account.</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Dual Aspect Concept:</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Each business transaction has a dual affect. In double-entry system, for instance, we start business with amount tat 1,000,000, there are two transaction reflects on the balance sheet. Asset Account and Capital Account. </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Continuity Concept:</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It is also known as going concern concept which state business entity will continue to exist in future. </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When business ceases to exist, which makes liquidation occurs and the assets of business would be sold off or pay off the liabilities and remaining value would be distributed to the equity holders. If the business continues to grow or remain unchanged, current value is difficult to examine and becomes a going concern.</w:t>
      </w:r>
    </w:p>
    <w:p w:rsidR="001D1C8E" w:rsidRP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Money measurement concept:</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All transactions in terms of money will be recorded in this concept. Therefore, transactions not related to money will not be recorded in the account. For example, purchase or sales, amount payable or receivable are recorded, resignation of manager are not recorded.</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Cost Concept:</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When a finished product is manufactured from the raw material, there must be certain process and costs incurred such as labour cost, power expenses, overhead etc. This </w:t>
      </w:r>
      <w:r w:rsidRPr="001D1C8E">
        <w:rPr>
          <w:rFonts w:ascii="Arial" w:hAnsi="Arial" w:cs="Arial"/>
          <w:sz w:val="24"/>
          <w:szCs w:val="24"/>
        </w:rPr>
        <w:lastRenderedPageBreak/>
        <w:t>concept does not recognize the real value, or the real value of asset. The asset will be recorded at the price paid and this cost will be the basis of all subsequent accounting for the asset.</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Accounting Period Concept:</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This concept means financial information such as balance sheet, income statement, cash flow statement etc. should be provided specific period of time. The purpose of business is making profit, therefore, use techniques to measure the profit to match certain period of time which set up by accountant. Normally revenues of certain particular period need to match the expenses of the same period. Income</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Accrual Concept:</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The accrual system is a method whereby revenue and expenses are identified with specific periods of time like a month, half year or a year. It implies recording of revenues and expenses of a particular accounting period, whether they are received/paid in cash or not.</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Verifiable Objective Evidence Concept:</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All accounting transactions must be evidenced by specific documents. Such as contract, cheque, invoice, bills etc.</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Materiality Concept</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This concept means that a company state accounts and transactions which are significant to the company’s operation. If an account and transaction is material which means it will change user’s decision and affect financial statement. Therefore, the accounts and transactions in this concept are very important for a company.</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Q 3. ‘Why do we need accounting standards’? Discuss</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Accounting standards protect daily business transactions and assure right and suitable decisions are made. It is impossible to provide 100% assurance of the validity of financial statements through the creation of single set of rules and procedures. The basic purpose of accounting is preparing financial statement for internal and external </w:t>
      </w:r>
      <w:r w:rsidRPr="001D1C8E">
        <w:rPr>
          <w:rFonts w:ascii="Arial" w:hAnsi="Arial" w:cs="Arial"/>
          <w:sz w:val="24"/>
          <w:szCs w:val="24"/>
        </w:rPr>
        <w:lastRenderedPageBreak/>
        <w:t xml:space="preserve">uses. For example, accounting standards play an important role for financial reporting and decision making. Therefore the following standards are applied. </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Comparability</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No matter governmental organizations, private companies or non-governmental organizations must follow accounting procedures. Which means it is easy to compare the financial status of similar entities. Which helps both external and internal parties evaluate the state of an entity in the context of other comparable entities. </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Transparency</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The principles, rules, regulations, procedures and standard of accounting standards are transparent which are wildly accepted by government, private sectors, </w:t>
      </w:r>
      <w:proofErr w:type="gramStart"/>
      <w:r w:rsidRPr="001D1C8E">
        <w:rPr>
          <w:rFonts w:ascii="Arial" w:hAnsi="Arial" w:cs="Arial"/>
          <w:sz w:val="24"/>
          <w:szCs w:val="24"/>
        </w:rPr>
        <w:t>non</w:t>
      </w:r>
      <w:proofErr w:type="gramEnd"/>
      <w:r w:rsidRPr="001D1C8E">
        <w:rPr>
          <w:rFonts w:ascii="Arial" w:hAnsi="Arial" w:cs="Arial"/>
          <w:sz w:val="24"/>
          <w:szCs w:val="24"/>
        </w:rPr>
        <w:t>-government bodies. And the transparency is most important for public entities such as government and listed companies. Accounting standards limit competence of accountant to use clever accounting to move, change or hide items.</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Relevance</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Accounting standards guide company to generate all kinds of financial statement in most reasonable way. Company provide information in most fairly and clearly way to reflect current financial standing of operation. Accounting standards makes company very difficult to fraud and does not have sufficient relevancy.</w:t>
      </w:r>
    </w:p>
    <w:p w:rsidR="001D1C8E" w:rsidRDefault="001D1C8E" w:rsidP="001D1C8E">
      <w:pPr>
        <w:spacing w:after="0" w:line="360" w:lineRule="auto"/>
        <w:jc w:val="both"/>
        <w:rPr>
          <w:rFonts w:ascii="Arial" w:hAnsi="Arial" w:cs="Arial"/>
          <w:sz w:val="24"/>
          <w:szCs w:val="24"/>
        </w:rPr>
      </w:pP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Audiences</w:t>
      </w:r>
    </w:p>
    <w:p w:rsidR="001D1C8E" w:rsidRPr="001D1C8E" w:rsidRDefault="001D1C8E" w:rsidP="001D1C8E">
      <w:pPr>
        <w:spacing w:after="0" w:line="360" w:lineRule="auto"/>
        <w:jc w:val="both"/>
        <w:rPr>
          <w:rFonts w:ascii="Arial" w:hAnsi="Arial" w:cs="Arial"/>
          <w:sz w:val="24"/>
          <w:szCs w:val="24"/>
        </w:rPr>
      </w:pPr>
      <w:r w:rsidRPr="001D1C8E">
        <w:rPr>
          <w:rFonts w:ascii="Arial" w:hAnsi="Arial" w:cs="Arial"/>
          <w:sz w:val="24"/>
          <w:szCs w:val="24"/>
        </w:rPr>
        <w:t xml:space="preserve">Financial statement finally will present to various audience for the decision making. Accounting standards make sure the financial statement is correct to present to auditor, investor, </w:t>
      </w:r>
      <w:proofErr w:type="gramStart"/>
      <w:r w:rsidRPr="001D1C8E">
        <w:rPr>
          <w:rFonts w:ascii="Arial" w:hAnsi="Arial" w:cs="Arial"/>
          <w:sz w:val="24"/>
          <w:szCs w:val="24"/>
        </w:rPr>
        <w:t>tax</w:t>
      </w:r>
      <w:proofErr w:type="gramEnd"/>
      <w:r w:rsidRPr="001D1C8E">
        <w:rPr>
          <w:rFonts w:ascii="Arial" w:hAnsi="Arial" w:cs="Arial"/>
          <w:sz w:val="24"/>
          <w:szCs w:val="24"/>
        </w:rPr>
        <w:t xml:space="preserve"> payer etc. to avoid risks. For example, accounting standards mean that taxpayers can see how their tax dollars are being spent, and regulators can ensure that laws are followed.</w:t>
      </w:r>
    </w:p>
    <w:sectPr w:rsidR="001D1C8E" w:rsidRPr="001D1C8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7307" w:rsidRDefault="00587307" w:rsidP="00CB4D0A">
      <w:pPr>
        <w:spacing w:after="0" w:line="240" w:lineRule="auto"/>
      </w:pPr>
      <w:r>
        <w:separator/>
      </w:r>
    </w:p>
  </w:endnote>
  <w:endnote w:type="continuationSeparator" w:id="0">
    <w:p w:rsidR="00587307" w:rsidRDefault="005873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7307" w:rsidRDefault="00587307" w:rsidP="00CB4D0A">
      <w:pPr>
        <w:spacing w:after="0" w:line="240" w:lineRule="auto"/>
      </w:pPr>
      <w:r>
        <w:separator/>
      </w:r>
    </w:p>
  </w:footnote>
  <w:footnote w:type="continuationSeparator" w:id="0">
    <w:p w:rsidR="00587307" w:rsidRDefault="0058730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47BA" w:rsidRDefault="004C47BA">
    <w:pPr>
      <w:pStyle w:val="Header"/>
    </w:pPr>
    <w:r>
      <w:rPr>
        <w:noProof/>
        <w:lang w:val="en-SG" w:eastAsia="zh-CN"/>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47BA" w:rsidRPr="004C47BA" w:rsidRDefault="004C47BA">
                          <w:pPr>
                            <w:spacing w:after="0" w:line="240" w:lineRule="auto"/>
                            <w:jc w:val="right"/>
                            <w:rPr>
                              <w:noProof/>
                              <w:lang w:val="en-SG"/>
                            </w:rPr>
                          </w:pPr>
                          <w:r>
                            <w:rPr>
                              <w:noProof/>
                              <w:lang w:val="en-SG"/>
                            </w:rPr>
                            <w:t>Dai Wenbi    1575   Assignement 3</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4C47BA" w:rsidRPr="004C47BA" w:rsidRDefault="004C47BA">
                    <w:pPr>
                      <w:spacing w:after="0" w:line="240" w:lineRule="auto"/>
                      <w:jc w:val="right"/>
                      <w:rPr>
                        <w:noProof/>
                        <w:lang w:val="en-SG"/>
                      </w:rPr>
                    </w:pPr>
                    <w:r>
                      <w:rPr>
                        <w:noProof/>
                        <w:lang w:val="en-SG"/>
                      </w:rPr>
                      <w:t>Dai Wenbi    1575   Assignement 3</w:t>
                    </w:r>
                  </w:p>
                </w:txbxContent>
              </v:textbox>
              <w10:wrap anchorx="margin" anchory="margin"/>
            </v:shape>
          </w:pict>
        </mc:Fallback>
      </mc:AlternateContent>
    </w:r>
    <w:r>
      <w:rPr>
        <w:noProof/>
        <w:lang w:val="en-SG" w:eastAsia="zh-CN"/>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Pr="004C47BA">
                            <w:rPr>
                              <w:noProof/>
                              <w:color w:val="FFFFFF" w:themeColor="background1"/>
                            </w:rPr>
                            <w:t>3</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4C47BA" w:rsidRDefault="004C47BA">
                    <w:pPr>
                      <w:spacing w:after="0" w:line="240" w:lineRule="auto"/>
                      <w:rPr>
                        <w:color w:val="FFFFFF" w:themeColor="background1"/>
                      </w:rPr>
                    </w:pPr>
                    <w:r>
                      <w:fldChar w:fldCharType="begin"/>
                    </w:r>
                    <w:r>
                      <w:instrText xml:space="preserve"> PAGE   \* MERGEFORMAT </w:instrText>
                    </w:r>
                    <w:r>
                      <w:fldChar w:fldCharType="separate"/>
                    </w:r>
                    <w:r w:rsidRPr="004C47BA">
                      <w:rPr>
                        <w:noProof/>
                        <w:color w:val="FFFFFF" w:themeColor="background1"/>
                      </w:rPr>
                      <w:t>3</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428"/>
    <w:rsid w:val="00055992"/>
    <w:rsid w:val="000820E8"/>
    <w:rsid w:val="001175EE"/>
    <w:rsid w:val="00141825"/>
    <w:rsid w:val="00157CF6"/>
    <w:rsid w:val="00182416"/>
    <w:rsid w:val="00187EB4"/>
    <w:rsid w:val="001D1C8E"/>
    <w:rsid w:val="001F0481"/>
    <w:rsid w:val="00200C92"/>
    <w:rsid w:val="0020451E"/>
    <w:rsid w:val="00206B9D"/>
    <w:rsid w:val="0023259C"/>
    <w:rsid w:val="002B0BD7"/>
    <w:rsid w:val="002B573D"/>
    <w:rsid w:val="002C5CB2"/>
    <w:rsid w:val="002D1012"/>
    <w:rsid w:val="002F779F"/>
    <w:rsid w:val="00371885"/>
    <w:rsid w:val="003E2B87"/>
    <w:rsid w:val="00402786"/>
    <w:rsid w:val="00405895"/>
    <w:rsid w:val="004058DF"/>
    <w:rsid w:val="00443E6F"/>
    <w:rsid w:val="00486F1A"/>
    <w:rsid w:val="00490CB9"/>
    <w:rsid w:val="004A2CE2"/>
    <w:rsid w:val="004C47BA"/>
    <w:rsid w:val="004E3CDA"/>
    <w:rsid w:val="004F4B4D"/>
    <w:rsid w:val="0050216D"/>
    <w:rsid w:val="00503D7E"/>
    <w:rsid w:val="0050778F"/>
    <w:rsid w:val="00527C11"/>
    <w:rsid w:val="00535F31"/>
    <w:rsid w:val="00574D64"/>
    <w:rsid w:val="00587307"/>
    <w:rsid w:val="00591365"/>
    <w:rsid w:val="005B31E4"/>
    <w:rsid w:val="006034F6"/>
    <w:rsid w:val="00607874"/>
    <w:rsid w:val="00607E77"/>
    <w:rsid w:val="00617BB3"/>
    <w:rsid w:val="00645CDD"/>
    <w:rsid w:val="006823A7"/>
    <w:rsid w:val="00687EE8"/>
    <w:rsid w:val="0070347F"/>
    <w:rsid w:val="0070678E"/>
    <w:rsid w:val="0077584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0725"/>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27B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A0A6BC-1C39-4C34-96FD-D290F0B30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95CEB-B63A-4B7F-BA49-0AC3DA8A2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1466</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Wendy Dai</cp:lastModifiedBy>
  <cp:revision>5</cp:revision>
  <dcterms:created xsi:type="dcterms:W3CDTF">2015-11-11T09:23:00Z</dcterms:created>
  <dcterms:modified xsi:type="dcterms:W3CDTF">2015-11-11T09:28:00Z</dcterms:modified>
</cp:coreProperties>
</file>