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5296">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052B0F" w:rsidRPr="007E4B98" w:rsidRDefault="00052B0F" w:rsidP="00052B0F">
            <w:pPr>
              <w:jc w:val="both"/>
              <w:rPr>
                <w:b/>
                <w:sz w:val="28"/>
                <w:szCs w:val="28"/>
              </w:rPr>
            </w:pPr>
          </w:p>
          <w:p w:rsidR="00052B0F" w:rsidRDefault="00052B0F" w:rsidP="00052B0F">
            <w:pPr>
              <w:jc w:val="both"/>
              <w:rPr>
                <w:b/>
                <w:sz w:val="28"/>
                <w:szCs w:val="28"/>
              </w:rPr>
            </w:pPr>
            <w:r w:rsidRPr="007E4B98">
              <w:rPr>
                <w:b/>
                <w:sz w:val="28"/>
                <w:szCs w:val="28"/>
              </w:rPr>
              <w:t>QUESTION 1</w:t>
            </w:r>
          </w:p>
          <w:p w:rsidR="00052B0F" w:rsidRPr="007E4B98" w:rsidRDefault="00052B0F" w:rsidP="00052B0F">
            <w:pPr>
              <w:jc w:val="both"/>
              <w:rPr>
                <w:b/>
                <w:sz w:val="28"/>
                <w:szCs w:val="28"/>
              </w:rPr>
            </w:pPr>
          </w:p>
          <w:p w:rsidR="00052B0F" w:rsidRDefault="00052B0F" w:rsidP="00052B0F">
            <w:pPr>
              <w:jc w:val="both"/>
              <w:rPr>
                <w:sz w:val="28"/>
                <w:szCs w:val="28"/>
              </w:rPr>
            </w:pPr>
            <w:r>
              <w:rPr>
                <w:sz w:val="28"/>
                <w:szCs w:val="28"/>
              </w:rPr>
              <w:t>(I)</w:t>
            </w:r>
          </w:p>
          <w:p w:rsidR="00052B0F" w:rsidRDefault="00052B0F" w:rsidP="00052B0F">
            <w:pPr>
              <w:jc w:val="both"/>
              <w:rPr>
                <w:sz w:val="28"/>
                <w:szCs w:val="28"/>
              </w:rPr>
            </w:pPr>
            <w:r>
              <w:rPr>
                <w:sz w:val="28"/>
                <w:szCs w:val="28"/>
              </w:rPr>
              <w:t>Policies define entity objectives and principle, while procedures define the actions taken by the entity to ensure that objectives are achieved.</w:t>
            </w:r>
          </w:p>
          <w:p w:rsidR="00052B0F" w:rsidRDefault="00052B0F" w:rsidP="00052B0F">
            <w:pPr>
              <w:jc w:val="both"/>
              <w:rPr>
                <w:sz w:val="28"/>
                <w:szCs w:val="28"/>
              </w:rPr>
            </w:pPr>
            <w:r>
              <w:rPr>
                <w:sz w:val="28"/>
                <w:szCs w:val="28"/>
              </w:rPr>
              <w:t>Procedures describe the criteria on how each policy will be put into action in the organization. The organization procedures should outline the following:</w:t>
            </w:r>
          </w:p>
          <w:p w:rsidR="00052B0F" w:rsidRDefault="00052B0F" w:rsidP="00052B0F">
            <w:pPr>
              <w:pStyle w:val="ListParagraph"/>
              <w:numPr>
                <w:ilvl w:val="0"/>
                <w:numId w:val="40"/>
              </w:numPr>
              <w:spacing w:after="160" w:line="259" w:lineRule="auto"/>
              <w:jc w:val="both"/>
              <w:rPr>
                <w:sz w:val="28"/>
                <w:szCs w:val="28"/>
              </w:rPr>
            </w:pPr>
            <w:r>
              <w:rPr>
                <w:sz w:val="28"/>
                <w:szCs w:val="28"/>
              </w:rPr>
              <w:t xml:space="preserve">Who will do what </w:t>
            </w:r>
          </w:p>
          <w:p w:rsidR="00052B0F" w:rsidRDefault="00052B0F" w:rsidP="00052B0F">
            <w:pPr>
              <w:pStyle w:val="ListParagraph"/>
              <w:numPr>
                <w:ilvl w:val="0"/>
                <w:numId w:val="40"/>
              </w:numPr>
              <w:spacing w:after="160" w:line="259" w:lineRule="auto"/>
              <w:jc w:val="both"/>
              <w:rPr>
                <w:sz w:val="28"/>
                <w:szCs w:val="28"/>
              </w:rPr>
            </w:pPr>
            <w:r>
              <w:rPr>
                <w:sz w:val="28"/>
                <w:szCs w:val="28"/>
              </w:rPr>
              <w:t xml:space="preserve">What steps they need to take </w:t>
            </w:r>
          </w:p>
          <w:p w:rsidR="00052B0F" w:rsidRDefault="00052B0F" w:rsidP="00052B0F">
            <w:pPr>
              <w:pStyle w:val="ListParagraph"/>
              <w:numPr>
                <w:ilvl w:val="0"/>
                <w:numId w:val="40"/>
              </w:numPr>
              <w:spacing w:after="160" w:line="259" w:lineRule="auto"/>
              <w:jc w:val="both"/>
              <w:rPr>
                <w:sz w:val="28"/>
                <w:szCs w:val="28"/>
              </w:rPr>
            </w:pPr>
            <w:proofErr w:type="gramStart"/>
            <w:r>
              <w:rPr>
                <w:sz w:val="28"/>
                <w:szCs w:val="28"/>
              </w:rPr>
              <w:t>Which forms to use.</w:t>
            </w:r>
            <w:proofErr w:type="gramEnd"/>
          </w:p>
          <w:p w:rsidR="00052B0F" w:rsidRDefault="00052B0F" w:rsidP="00052B0F">
            <w:pPr>
              <w:jc w:val="both"/>
              <w:rPr>
                <w:sz w:val="28"/>
                <w:szCs w:val="28"/>
              </w:rPr>
            </w:pPr>
            <w:r>
              <w:rPr>
                <w:sz w:val="28"/>
                <w:szCs w:val="28"/>
              </w:rPr>
              <w:t>For example, accounts receivable personnel shall ensure that all outstanding customer invoices are paid on time.</w:t>
            </w:r>
          </w:p>
          <w:p w:rsidR="00052B0F" w:rsidRDefault="00052B0F" w:rsidP="00052B0F">
            <w:pPr>
              <w:jc w:val="both"/>
              <w:rPr>
                <w:sz w:val="28"/>
                <w:szCs w:val="28"/>
              </w:rPr>
            </w:pPr>
          </w:p>
          <w:p w:rsidR="00052B0F" w:rsidRDefault="00052B0F" w:rsidP="00052B0F">
            <w:pPr>
              <w:jc w:val="both"/>
              <w:rPr>
                <w:sz w:val="28"/>
                <w:szCs w:val="28"/>
              </w:rPr>
            </w:pPr>
            <w:r>
              <w:rPr>
                <w:sz w:val="28"/>
                <w:szCs w:val="28"/>
              </w:rPr>
              <w:t>(ii)</w:t>
            </w:r>
          </w:p>
          <w:p w:rsidR="00052B0F" w:rsidRDefault="00052B0F" w:rsidP="00052B0F">
            <w:pPr>
              <w:jc w:val="both"/>
              <w:rPr>
                <w:sz w:val="28"/>
                <w:szCs w:val="28"/>
              </w:rPr>
            </w:pPr>
            <w:r>
              <w:rPr>
                <w:sz w:val="28"/>
                <w:szCs w:val="28"/>
              </w:rPr>
              <w:t>The increase in the perception of detection of fraud in an organization is the most cost-efficient way of minimize punishment, imprisonment, humiliation and loss of personal relation of fraudster is enough to make a potential fraudster to think several times before committing fraud. The following techniques can help an organization increase the perception for fraud detection:</w:t>
            </w:r>
          </w:p>
          <w:p w:rsidR="00052B0F" w:rsidRDefault="00052B0F" w:rsidP="00052B0F">
            <w:pPr>
              <w:pStyle w:val="ListParagraph"/>
              <w:numPr>
                <w:ilvl w:val="0"/>
                <w:numId w:val="41"/>
              </w:numPr>
              <w:spacing w:after="160" w:line="259" w:lineRule="auto"/>
              <w:jc w:val="both"/>
              <w:rPr>
                <w:sz w:val="28"/>
                <w:szCs w:val="28"/>
              </w:rPr>
            </w:pPr>
            <w:r>
              <w:rPr>
                <w:sz w:val="28"/>
                <w:szCs w:val="28"/>
              </w:rPr>
              <w:t>Surprise Visit</w:t>
            </w:r>
          </w:p>
          <w:p w:rsidR="00052B0F" w:rsidRDefault="00052B0F" w:rsidP="00052B0F">
            <w:pPr>
              <w:pStyle w:val="ListParagraph"/>
              <w:numPr>
                <w:ilvl w:val="0"/>
                <w:numId w:val="41"/>
              </w:numPr>
              <w:spacing w:after="160" w:line="259" w:lineRule="auto"/>
              <w:jc w:val="both"/>
              <w:rPr>
                <w:sz w:val="28"/>
                <w:szCs w:val="28"/>
              </w:rPr>
            </w:pPr>
            <w:r>
              <w:rPr>
                <w:sz w:val="28"/>
                <w:szCs w:val="28"/>
              </w:rPr>
              <w:t xml:space="preserve">Prosecution </w:t>
            </w:r>
          </w:p>
          <w:p w:rsidR="00052B0F" w:rsidRDefault="00052B0F" w:rsidP="00052B0F">
            <w:pPr>
              <w:pStyle w:val="ListParagraph"/>
              <w:numPr>
                <w:ilvl w:val="0"/>
                <w:numId w:val="41"/>
              </w:numPr>
              <w:spacing w:after="160" w:line="259" w:lineRule="auto"/>
              <w:jc w:val="both"/>
              <w:rPr>
                <w:sz w:val="28"/>
                <w:szCs w:val="28"/>
              </w:rPr>
            </w:pPr>
            <w:r>
              <w:rPr>
                <w:sz w:val="28"/>
                <w:szCs w:val="28"/>
              </w:rPr>
              <w:t>Enforcement of organizational ethics and fraud policies</w:t>
            </w:r>
          </w:p>
          <w:p w:rsidR="00052B0F" w:rsidRDefault="00052B0F" w:rsidP="00052B0F">
            <w:pPr>
              <w:pStyle w:val="ListParagraph"/>
              <w:numPr>
                <w:ilvl w:val="0"/>
                <w:numId w:val="41"/>
              </w:numPr>
              <w:spacing w:after="160" w:line="259" w:lineRule="auto"/>
              <w:jc w:val="both"/>
              <w:rPr>
                <w:sz w:val="28"/>
                <w:szCs w:val="28"/>
              </w:rPr>
            </w:pPr>
            <w:r>
              <w:rPr>
                <w:sz w:val="28"/>
                <w:szCs w:val="28"/>
              </w:rPr>
              <w:t>Surveillance</w:t>
            </w:r>
          </w:p>
          <w:p w:rsidR="00052B0F" w:rsidRDefault="00052B0F" w:rsidP="00052B0F">
            <w:pPr>
              <w:pStyle w:val="ListParagraph"/>
              <w:numPr>
                <w:ilvl w:val="0"/>
                <w:numId w:val="41"/>
              </w:numPr>
              <w:spacing w:after="160" w:line="259" w:lineRule="auto"/>
              <w:jc w:val="both"/>
              <w:rPr>
                <w:sz w:val="28"/>
                <w:szCs w:val="28"/>
              </w:rPr>
            </w:pPr>
            <w:r>
              <w:rPr>
                <w:sz w:val="28"/>
                <w:szCs w:val="28"/>
              </w:rPr>
              <w:t>Anonymous tips.</w:t>
            </w:r>
          </w:p>
          <w:p w:rsidR="00052B0F" w:rsidRDefault="00052B0F" w:rsidP="00052B0F">
            <w:pPr>
              <w:jc w:val="both"/>
              <w:rPr>
                <w:sz w:val="28"/>
                <w:szCs w:val="28"/>
              </w:rPr>
            </w:pPr>
          </w:p>
          <w:p w:rsidR="00052B0F" w:rsidRDefault="00052B0F" w:rsidP="00052B0F">
            <w:pPr>
              <w:jc w:val="both"/>
              <w:rPr>
                <w:sz w:val="28"/>
                <w:szCs w:val="28"/>
              </w:rPr>
            </w:pPr>
            <w:r>
              <w:rPr>
                <w:sz w:val="28"/>
                <w:szCs w:val="28"/>
              </w:rPr>
              <w:t>(iii)</w:t>
            </w:r>
          </w:p>
          <w:p w:rsidR="00052B0F" w:rsidRDefault="00052B0F" w:rsidP="00052B0F">
            <w:pPr>
              <w:jc w:val="both"/>
              <w:rPr>
                <w:sz w:val="28"/>
                <w:szCs w:val="28"/>
              </w:rPr>
            </w:pPr>
            <w:r>
              <w:rPr>
                <w:sz w:val="28"/>
                <w:szCs w:val="28"/>
              </w:rPr>
              <w:t>The International Standard for the Practice of Internal Auditing provides specifics authoritative guidance for internal auditors in the area of fraud. The Association of Certified Fraud Examiners Report to the Nation ranked Internal Auditors as the highest proactive method of fraud detection. Therefore, the internal Auditor can help in fraud detection through:</w:t>
            </w:r>
          </w:p>
          <w:p w:rsidR="00052B0F" w:rsidRDefault="00052B0F" w:rsidP="00052B0F">
            <w:pPr>
              <w:pStyle w:val="ListParagraph"/>
              <w:numPr>
                <w:ilvl w:val="0"/>
                <w:numId w:val="42"/>
              </w:numPr>
              <w:spacing w:after="160" w:line="259" w:lineRule="auto"/>
              <w:jc w:val="both"/>
              <w:rPr>
                <w:sz w:val="28"/>
                <w:szCs w:val="28"/>
              </w:rPr>
            </w:pPr>
            <w:r>
              <w:rPr>
                <w:sz w:val="28"/>
                <w:szCs w:val="28"/>
              </w:rPr>
              <w:t>Surprise Audits</w:t>
            </w:r>
          </w:p>
          <w:p w:rsidR="00052B0F" w:rsidRDefault="00052B0F" w:rsidP="00052B0F">
            <w:pPr>
              <w:pStyle w:val="ListParagraph"/>
              <w:numPr>
                <w:ilvl w:val="0"/>
                <w:numId w:val="42"/>
              </w:numPr>
              <w:spacing w:after="160" w:line="259" w:lineRule="auto"/>
              <w:jc w:val="both"/>
              <w:rPr>
                <w:sz w:val="28"/>
                <w:szCs w:val="28"/>
              </w:rPr>
            </w:pPr>
            <w:r>
              <w:rPr>
                <w:sz w:val="28"/>
                <w:szCs w:val="28"/>
              </w:rPr>
              <w:t>Periodic Verification of the legitimacy of transactions and confirming that the entities asset exist</w:t>
            </w:r>
          </w:p>
          <w:p w:rsidR="00052B0F" w:rsidRDefault="00052B0F" w:rsidP="00052B0F">
            <w:pPr>
              <w:pStyle w:val="ListParagraph"/>
              <w:numPr>
                <w:ilvl w:val="0"/>
                <w:numId w:val="42"/>
              </w:numPr>
              <w:spacing w:after="160" w:line="259" w:lineRule="auto"/>
              <w:jc w:val="both"/>
              <w:rPr>
                <w:sz w:val="28"/>
                <w:szCs w:val="28"/>
              </w:rPr>
            </w:pPr>
            <w:r>
              <w:rPr>
                <w:sz w:val="28"/>
                <w:szCs w:val="28"/>
              </w:rPr>
              <w:t>Internal Auditors can also support management efforts to establish a culture that embraces ethics, honesty, and integrity.</w:t>
            </w:r>
          </w:p>
          <w:p w:rsidR="00052B0F" w:rsidRDefault="00052B0F" w:rsidP="00052B0F">
            <w:pPr>
              <w:pStyle w:val="ListParagraph"/>
              <w:numPr>
                <w:ilvl w:val="0"/>
                <w:numId w:val="42"/>
              </w:numPr>
              <w:spacing w:after="160" w:line="259" w:lineRule="auto"/>
              <w:jc w:val="both"/>
              <w:rPr>
                <w:sz w:val="28"/>
                <w:szCs w:val="28"/>
              </w:rPr>
            </w:pPr>
            <w:r>
              <w:rPr>
                <w:sz w:val="28"/>
                <w:szCs w:val="28"/>
              </w:rPr>
              <w:t>They can assist management with the evaluation of internal controls used to detect or mitigate fraud.</w:t>
            </w:r>
          </w:p>
          <w:p w:rsidR="00052B0F" w:rsidRDefault="00052B0F" w:rsidP="00052B0F">
            <w:pPr>
              <w:pStyle w:val="ListParagraph"/>
              <w:numPr>
                <w:ilvl w:val="0"/>
                <w:numId w:val="42"/>
              </w:numPr>
              <w:spacing w:after="160" w:line="259" w:lineRule="auto"/>
              <w:jc w:val="both"/>
              <w:rPr>
                <w:sz w:val="28"/>
                <w:szCs w:val="28"/>
              </w:rPr>
            </w:pPr>
            <w:r>
              <w:rPr>
                <w:sz w:val="28"/>
                <w:szCs w:val="28"/>
              </w:rPr>
              <w:t>Although, it is management responsibility to design internal controls to prevent, detect, and mitigate fraud, the internal auditors are the appropriate resource for assessing the effectiveness of what management has implemented.</w:t>
            </w:r>
          </w:p>
          <w:p w:rsidR="00052B0F" w:rsidRDefault="00052B0F" w:rsidP="00052B0F">
            <w:pPr>
              <w:jc w:val="both"/>
              <w:rPr>
                <w:sz w:val="28"/>
                <w:szCs w:val="28"/>
              </w:rPr>
            </w:pPr>
            <w:r>
              <w:rPr>
                <w:sz w:val="28"/>
                <w:szCs w:val="28"/>
              </w:rPr>
              <w:t>(iv)</w:t>
            </w:r>
          </w:p>
          <w:p w:rsidR="00052B0F" w:rsidRDefault="00052B0F" w:rsidP="00052B0F">
            <w:pPr>
              <w:jc w:val="both"/>
              <w:rPr>
                <w:sz w:val="28"/>
                <w:szCs w:val="28"/>
              </w:rPr>
            </w:pPr>
            <w:r>
              <w:rPr>
                <w:sz w:val="28"/>
                <w:szCs w:val="28"/>
              </w:rPr>
              <w:t>Setting up strong accounting controls and an internal audit function to monitor transactions against potential fraud can be a best approach to fraud detection in an organization. For example, for the fraud schemes like skimming which symptoms include cash sales or receipt differing from normal or expected pattern and unusual cash shortages. The detection approach for an organization should include spot checks, surveillance and setting up of pre-audit units in organizations.</w:t>
            </w:r>
          </w:p>
          <w:p w:rsidR="00052B0F" w:rsidRDefault="00052B0F" w:rsidP="00052B0F">
            <w:pPr>
              <w:jc w:val="both"/>
              <w:rPr>
                <w:sz w:val="28"/>
                <w:szCs w:val="28"/>
              </w:rPr>
            </w:pPr>
          </w:p>
          <w:p w:rsidR="00052B0F" w:rsidRDefault="00052B0F" w:rsidP="00052B0F">
            <w:pPr>
              <w:jc w:val="both"/>
              <w:rPr>
                <w:sz w:val="28"/>
                <w:szCs w:val="28"/>
              </w:rPr>
            </w:pPr>
            <w:r>
              <w:rPr>
                <w:sz w:val="28"/>
                <w:szCs w:val="28"/>
              </w:rPr>
              <w:t>(V)</w:t>
            </w:r>
          </w:p>
          <w:p w:rsidR="00052B0F" w:rsidRDefault="00052B0F" w:rsidP="00052B0F">
            <w:pPr>
              <w:jc w:val="both"/>
              <w:rPr>
                <w:sz w:val="28"/>
                <w:szCs w:val="28"/>
              </w:rPr>
            </w:pPr>
            <w:r>
              <w:rPr>
                <w:sz w:val="28"/>
                <w:szCs w:val="28"/>
              </w:rPr>
              <w:t>The precautionary approaches are preventive measures taken to screen out potential fraud activities from happening in an organization. These measures include employee background checks for previous criminal records and their credit worthy report. Segregation of duties ensures that duties within departments or function should be separated so that one person does not perform process from the beginning to the end.</w:t>
            </w:r>
          </w:p>
          <w:p w:rsidR="00052B0F" w:rsidRDefault="00052B0F" w:rsidP="00052B0F">
            <w:pPr>
              <w:jc w:val="both"/>
              <w:rPr>
                <w:sz w:val="28"/>
                <w:szCs w:val="28"/>
              </w:rPr>
            </w:pPr>
            <w:r>
              <w:rPr>
                <w:sz w:val="28"/>
                <w:szCs w:val="28"/>
              </w:rPr>
              <w:t>The detective approach entails setting up strong accounting controls and internal audit function to monitor transaction against potential fraud from occurrence in the organization.</w:t>
            </w:r>
          </w:p>
          <w:p w:rsidR="00052B0F" w:rsidRDefault="00052B0F" w:rsidP="00052B0F">
            <w:pPr>
              <w:jc w:val="both"/>
              <w:rPr>
                <w:sz w:val="28"/>
                <w:szCs w:val="28"/>
              </w:rPr>
            </w:pPr>
          </w:p>
          <w:p w:rsidR="00052B0F" w:rsidRDefault="00052B0F" w:rsidP="00052B0F">
            <w:pPr>
              <w:jc w:val="both"/>
              <w:rPr>
                <w:sz w:val="28"/>
                <w:szCs w:val="28"/>
              </w:rPr>
            </w:pPr>
          </w:p>
          <w:p w:rsidR="00052B0F" w:rsidRDefault="00052B0F" w:rsidP="00052B0F">
            <w:pPr>
              <w:jc w:val="both"/>
              <w:rPr>
                <w:sz w:val="28"/>
                <w:szCs w:val="28"/>
              </w:rPr>
            </w:pPr>
          </w:p>
          <w:p w:rsidR="00052B0F" w:rsidRDefault="00052B0F" w:rsidP="00052B0F">
            <w:pPr>
              <w:jc w:val="both"/>
              <w:rPr>
                <w:sz w:val="28"/>
                <w:szCs w:val="28"/>
              </w:rPr>
            </w:pPr>
            <w:r>
              <w:rPr>
                <w:sz w:val="28"/>
                <w:szCs w:val="28"/>
              </w:rPr>
              <w:t>(vi)</w:t>
            </w:r>
          </w:p>
          <w:p w:rsidR="00052B0F" w:rsidRDefault="00052B0F" w:rsidP="00052B0F">
            <w:pPr>
              <w:jc w:val="both"/>
              <w:rPr>
                <w:sz w:val="28"/>
                <w:szCs w:val="28"/>
              </w:rPr>
            </w:pPr>
            <w:r>
              <w:rPr>
                <w:sz w:val="28"/>
                <w:szCs w:val="28"/>
              </w:rPr>
              <w:t>Internal controls are part of the protective system against fraud. The 2002 Report to the Nation on Occupational Fraud and Abuse by the Association of Certified Examiners noted that ‘’a Strong system of Internal Controls is most effective anti-fraud measure a wide margin’’ in organization.</w:t>
            </w:r>
          </w:p>
          <w:p w:rsidR="00052B0F" w:rsidRDefault="00052B0F" w:rsidP="00052B0F">
            <w:pPr>
              <w:jc w:val="both"/>
              <w:rPr>
                <w:sz w:val="28"/>
                <w:szCs w:val="28"/>
              </w:rPr>
            </w:pPr>
            <w:r>
              <w:rPr>
                <w:sz w:val="28"/>
                <w:szCs w:val="28"/>
              </w:rPr>
              <w:t>Internal control is a process, affected by an entity Board of Directors, management, and other personnel, designed to provide reasonable assurance regarding the achievement of organization objectives. The control activities that organizations can adopt to prevent fraud activities are the policies and procedures that help ensure management directives are carried out. They include:</w:t>
            </w:r>
          </w:p>
          <w:p w:rsidR="00052B0F" w:rsidRDefault="00052B0F" w:rsidP="00052B0F">
            <w:pPr>
              <w:pStyle w:val="ListParagraph"/>
              <w:numPr>
                <w:ilvl w:val="0"/>
                <w:numId w:val="43"/>
              </w:numPr>
              <w:spacing w:after="160" w:line="259" w:lineRule="auto"/>
              <w:jc w:val="both"/>
              <w:rPr>
                <w:sz w:val="28"/>
                <w:szCs w:val="28"/>
              </w:rPr>
            </w:pPr>
            <w:r>
              <w:rPr>
                <w:sz w:val="28"/>
                <w:szCs w:val="28"/>
              </w:rPr>
              <w:t xml:space="preserve">Approvals </w:t>
            </w:r>
          </w:p>
          <w:p w:rsidR="00052B0F" w:rsidRDefault="00052B0F" w:rsidP="00052B0F">
            <w:pPr>
              <w:pStyle w:val="ListParagraph"/>
              <w:numPr>
                <w:ilvl w:val="0"/>
                <w:numId w:val="43"/>
              </w:numPr>
              <w:spacing w:after="160" w:line="259" w:lineRule="auto"/>
              <w:jc w:val="both"/>
              <w:rPr>
                <w:sz w:val="28"/>
                <w:szCs w:val="28"/>
              </w:rPr>
            </w:pPr>
            <w:r>
              <w:rPr>
                <w:sz w:val="28"/>
                <w:szCs w:val="28"/>
              </w:rPr>
              <w:t>Authorization</w:t>
            </w:r>
          </w:p>
          <w:p w:rsidR="00052B0F" w:rsidRDefault="00052B0F" w:rsidP="00052B0F">
            <w:pPr>
              <w:pStyle w:val="ListParagraph"/>
              <w:numPr>
                <w:ilvl w:val="0"/>
                <w:numId w:val="43"/>
              </w:numPr>
              <w:spacing w:after="160" w:line="259" w:lineRule="auto"/>
              <w:jc w:val="both"/>
              <w:rPr>
                <w:sz w:val="28"/>
                <w:szCs w:val="28"/>
              </w:rPr>
            </w:pPr>
            <w:r>
              <w:rPr>
                <w:sz w:val="28"/>
                <w:szCs w:val="28"/>
              </w:rPr>
              <w:t>Verification</w:t>
            </w:r>
          </w:p>
          <w:p w:rsidR="00052B0F" w:rsidRDefault="00052B0F" w:rsidP="00052B0F">
            <w:pPr>
              <w:pStyle w:val="ListParagraph"/>
              <w:numPr>
                <w:ilvl w:val="0"/>
                <w:numId w:val="43"/>
              </w:numPr>
              <w:spacing w:after="160" w:line="259" w:lineRule="auto"/>
              <w:jc w:val="both"/>
              <w:rPr>
                <w:sz w:val="28"/>
                <w:szCs w:val="28"/>
              </w:rPr>
            </w:pPr>
            <w:r>
              <w:rPr>
                <w:sz w:val="28"/>
                <w:szCs w:val="28"/>
              </w:rPr>
              <w:t>Segregation of duties</w:t>
            </w:r>
          </w:p>
          <w:p w:rsidR="00052B0F" w:rsidRDefault="00052B0F" w:rsidP="00052B0F">
            <w:pPr>
              <w:pStyle w:val="ListParagraph"/>
              <w:numPr>
                <w:ilvl w:val="0"/>
                <w:numId w:val="43"/>
              </w:numPr>
              <w:spacing w:after="160" w:line="259" w:lineRule="auto"/>
              <w:jc w:val="both"/>
              <w:rPr>
                <w:sz w:val="28"/>
                <w:szCs w:val="28"/>
              </w:rPr>
            </w:pPr>
            <w:r>
              <w:rPr>
                <w:sz w:val="28"/>
                <w:szCs w:val="28"/>
              </w:rPr>
              <w:t>Reconciliation</w:t>
            </w:r>
          </w:p>
          <w:p w:rsidR="00052B0F" w:rsidRDefault="00052B0F" w:rsidP="00052B0F">
            <w:pPr>
              <w:pStyle w:val="ListParagraph"/>
              <w:numPr>
                <w:ilvl w:val="0"/>
                <w:numId w:val="43"/>
              </w:numPr>
              <w:spacing w:after="160" w:line="259" w:lineRule="auto"/>
              <w:jc w:val="both"/>
              <w:rPr>
                <w:sz w:val="28"/>
                <w:szCs w:val="28"/>
              </w:rPr>
            </w:pPr>
            <w:r>
              <w:rPr>
                <w:sz w:val="28"/>
                <w:szCs w:val="28"/>
              </w:rPr>
              <w:t>Security and safeguard of assets.</w:t>
            </w:r>
          </w:p>
          <w:p w:rsidR="00052B0F" w:rsidRDefault="00052B0F" w:rsidP="00052B0F">
            <w:pPr>
              <w:jc w:val="both"/>
              <w:rPr>
                <w:sz w:val="28"/>
                <w:szCs w:val="28"/>
              </w:rPr>
            </w:pPr>
          </w:p>
          <w:p w:rsidR="00052B0F" w:rsidRDefault="00052B0F" w:rsidP="00052B0F">
            <w:pPr>
              <w:jc w:val="both"/>
              <w:rPr>
                <w:b/>
                <w:sz w:val="28"/>
                <w:szCs w:val="28"/>
              </w:rPr>
            </w:pPr>
            <w:r w:rsidRPr="00FC61BD">
              <w:rPr>
                <w:b/>
                <w:sz w:val="28"/>
                <w:szCs w:val="28"/>
              </w:rPr>
              <w:t>Question 2</w:t>
            </w:r>
          </w:p>
          <w:p w:rsidR="00052B0F" w:rsidRDefault="00052B0F" w:rsidP="00052B0F">
            <w:pPr>
              <w:jc w:val="both"/>
              <w:rPr>
                <w:sz w:val="28"/>
                <w:szCs w:val="28"/>
              </w:rPr>
            </w:pPr>
            <w:r>
              <w:rPr>
                <w:sz w:val="28"/>
                <w:szCs w:val="28"/>
              </w:rPr>
              <w:t>Corporate developed fraud policy to facilitate the development of controls that will aid in the detection and prevention of fraud against an organization. The objective is to promote consistent organizational behavior by providing guidelines and assigning responsibility for the development of controls and conducts of investigations.</w:t>
            </w:r>
          </w:p>
          <w:p w:rsidR="00052B0F" w:rsidRDefault="00052B0F" w:rsidP="00052B0F">
            <w:pPr>
              <w:jc w:val="both"/>
              <w:rPr>
                <w:sz w:val="28"/>
                <w:szCs w:val="28"/>
              </w:rPr>
            </w:pPr>
            <w:r>
              <w:rPr>
                <w:sz w:val="28"/>
                <w:szCs w:val="28"/>
              </w:rPr>
              <w:t xml:space="preserve">Organizations should consider the following when developing a fraud policy.  </w:t>
            </w:r>
          </w:p>
          <w:p w:rsidR="00052B0F" w:rsidRDefault="00052B0F" w:rsidP="00052B0F">
            <w:pPr>
              <w:pStyle w:val="ListParagraph"/>
              <w:numPr>
                <w:ilvl w:val="0"/>
                <w:numId w:val="44"/>
              </w:numPr>
              <w:spacing w:after="160" w:line="259" w:lineRule="auto"/>
              <w:jc w:val="both"/>
              <w:rPr>
                <w:sz w:val="28"/>
                <w:szCs w:val="28"/>
              </w:rPr>
            </w:pPr>
            <w:r w:rsidRPr="009E05A1">
              <w:rPr>
                <w:b/>
                <w:sz w:val="28"/>
                <w:szCs w:val="28"/>
              </w:rPr>
              <w:t>D</w:t>
            </w:r>
            <w:r>
              <w:rPr>
                <w:b/>
                <w:sz w:val="28"/>
                <w:szCs w:val="28"/>
              </w:rPr>
              <w:t>efine</w:t>
            </w:r>
            <w:r w:rsidRPr="009E05A1">
              <w:rPr>
                <w:b/>
                <w:sz w:val="28"/>
                <w:szCs w:val="28"/>
              </w:rPr>
              <w:t xml:space="preserve"> the policy</w:t>
            </w:r>
            <w:r>
              <w:rPr>
                <w:sz w:val="28"/>
                <w:szCs w:val="28"/>
              </w:rPr>
              <w:t>. In the definition stage, management should explain what constitute fraud, the objectives of the policy, its response plan and procedures to the organization.</w:t>
            </w:r>
          </w:p>
          <w:p w:rsidR="00052B0F" w:rsidRDefault="00052B0F" w:rsidP="00052B0F">
            <w:pPr>
              <w:pStyle w:val="ListParagraph"/>
              <w:numPr>
                <w:ilvl w:val="0"/>
                <w:numId w:val="44"/>
              </w:numPr>
              <w:spacing w:after="160" w:line="259" w:lineRule="auto"/>
              <w:jc w:val="both"/>
              <w:rPr>
                <w:sz w:val="28"/>
                <w:szCs w:val="28"/>
              </w:rPr>
            </w:pPr>
            <w:r w:rsidRPr="009E05A1">
              <w:rPr>
                <w:b/>
                <w:sz w:val="28"/>
                <w:szCs w:val="28"/>
              </w:rPr>
              <w:t>Publish and communication of the policy</w:t>
            </w:r>
            <w:r>
              <w:rPr>
                <w:sz w:val="28"/>
                <w:szCs w:val="28"/>
              </w:rPr>
              <w:t>. It is necessary to communicate the policy to all related parties and implement it. This can be done by including ethics and fraud in employee orientation programs</w:t>
            </w:r>
          </w:p>
          <w:p w:rsidR="00052B0F" w:rsidRDefault="00052B0F" w:rsidP="00052B0F">
            <w:pPr>
              <w:pStyle w:val="ListParagraph"/>
              <w:numPr>
                <w:ilvl w:val="0"/>
                <w:numId w:val="44"/>
              </w:numPr>
              <w:spacing w:after="160" w:line="259" w:lineRule="auto"/>
              <w:jc w:val="both"/>
              <w:rPr>
                <w:sz w:val="28"/>
                <w:szCs w:val="28"/>
              </w:rPr>
            </w:pPr>
            <w:r w:rsidRPr="009E05A1">
              <w:rPr>
                <w:b/>
                <w:sz w:val="28"/>
                <w:szCs w:val="28"/>
              </w:rPr>
              <w:t>Training and Awareness Creation</w:t>
            </w:r>
            <w:r>
              <w:rPr>
                <w:sz w:val="28"/>
                <w:szCs w:val="28"/>
              </w:rPr>
              <w:t>. This is where staff and management are aware of their responsibilities with regard to preventing fraud. This can be done through training programs for staff regarding measures to minimize the risk of fraud. This awareness must include external parties and suppliers.</w:t>
            </w:r>
          </w:p>
          <w:p w:rsidR="00052B0F" w:rsidRPr="00052B0F" w:rsidRDefault="00052B0F" w:rsidP="00052B0F">
            <w:pPr>
              <w:spacing w:after="160" w:line="259" w:lineRule="auto"/>
              <w:jc w:val="both"/>
              <w:rPr>
                <w:sz w:val="28"/>
                <w:szCs w:val="28"/>
              </w:rPr>
            </w:pPr>
          </w:p>
          <w:p w:rsidR="00052B0F" w:rsidRPr="00CF61FE" w:rsidRDefault="00052B0F" w:rsidP="00052B0F">
            <w:pPr>
              <w:pStyle w:val="ListParagraph"/>
              <w:numPr>
                <w:ilvl w:val="0"/>
                <w:numId w:val="44"/>
              </w:numPr>
              <w:spacing w:after="160" w:line="259" w:lineRule="auto"/>
              <w:jc w:val="both"/>
              <w:rPr>
                <w:b/>
                <w:sz w:val="28"/>
                <w:szCs w:val="28"/>
              </w:rPr>
            </w:pPr>
            <w:r w:rsidRPr="009E05A1">
              <w:rPr>
                <w:b/>
                <w:sz w:val="28"/>
                <w:szCs w:val="28"/>
              </w:rPr>
              <w:t>The fraud prevention plan.</w:t>
            </w:r>
            <w:r>
              <w:rPr>
                <w:b/>
                <w:sz w:val="28"/>
                <w:szCs w:val="28"/>
              </w:rPr>
              <w:t xml:space="preserve"> </w:t>
            </w:r>
            <w:r>
              <w:rPr>
                <w:sz w:val="28"/>
                <w:szCs w:val="28"/>
              </w:rPr>
              <w:t>The development of fraud policy should consider fraud prevention, deterrence, detection and fraud risk assessment actions.</w:t>
            </w:r>
          </w:p>
          <w:p w:rsidR="00052B0F" w:rsidRPr="00CF61FE" w:rsidRDefault="00052B0F" w:rsidP="00052B0F">
            <w:pPr>
              <w:pStyle w:val="ListParagraph"/>
              <w:numPr>
                <w:ilvl w:val="0"/>
                <w:numId w:val="44"/>
              </w:numPr>
              <w:spacing w:after="160" w:line="259" w:lineRule="auto"/>
              <w:jc w:val="both"/>
              <w:rPr>
                <w:b/>
                <w:sz w:val="28"/>
                <w:szCs w:val="28"/>
              </w:rPr>
            </w:pPr>
            <w:r>
              <w:rPr>
                <w:b/>
                <w:sz w:val="28"/>
                <w:szCs w:val="28"/>
              </w:rPr>
              <w:t xml:space="preserve">The investigation </w:t>
            </w:r>
            <w:r w:rsidRPr="00CF61FE">
              <w:rPr>
                <w:b/>
                <w:sz w:val="28"/>
                <w:szCs w:val="28"/>
              </w:rPr>
              <w:t xml:space="preserve">procedures. </w:t>
            </w:r>
            <w:r>
              <w:rPr>
                <w:sz w:val="28"/>
                <w:szCs w:val="28"/>
              </w:rPr>
              <w:t>The investigation procedures should involve all suspected occurrences of fraud in the organization business process.</w:t>
            </w:r>
          </w:p>
          <w:p w:rsidR="00052B0F" w:rsidRPr="00CF61FE" w:rsidRDefault="00052B0F" w:rsidP="00052B0F">
            <w:pPr>
              <w:pStyle w:val="ListParagraph"/>
              <w:numPr>
                <w:ilvl w:val="0"/>
                <w:numId w:val="44"/>
              </w:numPr>
              <w:spacing w:after="160" w:line="259" w:lineRule="auto"/>
              <w:jc w:val="both"/>
              <w:rPr>
                <w:b/>
                <w:sz w:val="28"/>
                <w:szCs w:val="28"/>
              </w:rPr>
            </w:pPr>
            <w:r>
              <w:rPr>
                <w:b/>
                <w:sz w:val="28"/>
                <w:szCs w:val="28"/>
              </w:rPr>
              <w:t xml:space="preserve">Actions and Sanctions. </w:t>
            </w:r>
            <w:r>
              <w:rPr>
                <w:sz w:val="28"/>
                <w:szCs w:val="28"/>
              </w:rPr>
              <w:t>The organization should prescribe all possible sanctions for proven cases of fraud in the policy. This must include internal disciplinary actions; criminal and civil sanctions where there is enough evidence to support the occurrence of fraud.</w:t>
            </w:r>
          </w:p>
          <w:p w:rsidR="00052B0F" w:rsidRPr="00CF61FE" w:rsidRDefault="00052B0F" w:rsidP="00052B0F">
            <w:pPr>
              <w:pStyle w:val="ListParagraph"/>
              <w:numPr>
                <w:ilvl w:val="0"/>
                <w:numId w:val="44"/>
              </w:numPr>
              <w:spacing w:after="160" w:line="259" w:lineRule="auto"/>
              <w:jc w:val="both"/>
              <w:rPr>
                <w:b/>
                <w:sz w:val="28"/>
                <w:szCs w:val="28"/>
              </w:rPr>
            </w:pPr>
            <w:r>
              <w:rPr>
                <w:b/>
                <w:sz w:val="28"/>
                <w:szCs w:val="28"/>
              </w:rPr>
              <w:t xml:space="preserve">Recovery of losses plan. </w:t>
            </w:r>
            <w:r>
              <w:rPr>
                <w:sz w:val="28"/>
                <w:szCs w:val="28"/>
              </w:rPr>
              <w:t>In all cases of suspected fraud loss, management should seek all available actions to recover the funds lost.</w:t>
            </w:r>
            <w:r>
              <w:rPr>
                <w:b/>
                <w:sz w:val="28"/>
                <w:szCs w:val="28"/>
              </w:rPr>
              <w:t xml:space="preserve"> </w:t>
            </w:r>
          </w:p>
          <w:p w:rsidR="00B46BF1" w:rsidRPr="00971C86" w:rsidRDefault="00B46BF1" w:rsidP="00052B0F">
            <w:pPr>
              <w:pStyle w:val="ListParagraph"/>
              <w:spacing w:after="160" w:line="259" w:lineRule="auto"/>
              <w:jc w:val="both"/>
              <w:rPr>
                <w:sz w:val="28"/>
                <w:szCs w:val="28"/>
              </w:rPr>
            </w:pPr>
          </w:p>
          <w:p w:rsidR="00F17796" w:rsidRDefault="00F17796" w:rsidP="00F17796">
            <w:pPr>
              <w:pStyle w:val="ListParagraph"/>
              <w:jc w:val="both"/>
              <w:rPr>
                <w:b/>
                <w:sz w:val="28"/>
                <w:szCs w:val="28"/>
              </w:rPr>
            </w:pPr>
          </w:p>
          <w:p w:rsidR="00F17796" w:rsidRDefault="00F17796" w:rsidP="00F17796">
            <w:pPr>
              <w:pStyle w:val="ListParagraph"/>
              <w:jc w:val="both"/>
              <w:rPr>
                <w:b/>
                <w:sz w:val="28"/>
                <w:szCs w:val="28"/>
              </w:rPr>
            </w:pPr>
          </w:p>
          <w:p w:rsidR="00F17796" w:rsidRDefault="00F17796" w:rsidP="00FF220B">
            <w:pPr>
              <w:jc w:val="both"/>
              <w:rPr>
                <w:b/>
                <w:sz w:val="28"/>
                <w:szCs w:val="28"/>
                <w:u w:val="single"/>
              </w:rPr>
            </w:pPr>
          </w:p>
          <w:p w:rsidR="00F35DF9" w:rsidRDefault="00F35DF9" w:rsidP="00F35DF9">
            <w:pPr>
              <w:jc w:val="both"/>
              <w:rPr>
                <w:b/>
                <w:sz w:val="28"/>
                <w:szCs w:val="28"/>
              </w:rPr>
            </w:pPr>
          </w:p>
          <w:p w:rsidR="00CC2FB3" w:rsidRDefault="00CC2FB3" w:rsidP="00C12B0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bookmarkStart w:id="0" w:name="_GoBack"/>
      <w:bookmarkEnd w:id="0"/>
    </w:p>
    <w:p w:rsidR="00433F46" w:rsidRDefault="00433F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2B0F" w:rsidP="00A851DA">
            <w:pPr>
              <w:rPr>
                <w:rFonts w:cs="Bliss-Regular"/>
                <w:color w:val="000000"/>
              </w:rPr>
            </w:pPr>
            <w:r>
              <w:rPr>
                <w:rFonts w:cs="Bliss-Regular"/>
                <w:color w:val="000000"/>
              </w:rPr>
              <w:t>12.09</w:t>
            </w:r>
            <w:r w:rsidR="008C2B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B62" w:rsidRDefault="00FF3B62" w:rsidP="00CB4D0A">
      <w:pPr>
        <w:spacing w:after="0" w:line="240" w:lineRule="auto"/>
      </w:pPr>
      <w:r>
        <w:separator/>
      </w:r>
    </w:p>
  </w:endnote>
  <w:endnote w:type="continuationSeparator" w:id="0">
    <w:p w:rsidR="00FF3B62" w:rsidRDefault="00FF3B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B62" w:rsidRDefault="00FF3B62" w:rsidP="00CB4D0A">
      <w:pPr>
        <w:spacing w:after="0" w:line="240" w:lineRule="auto"/>
      </w:pPr>
      <w:r>
        <w:separator/>
      </w:r>
    </w:p>
  </w:footnote>
  <w:footnote w:type="continuationSeparator" w:id="0">
    <w:p w:rsidR="00FF3B62" w:rsidRDefault="00FF3B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20711"/>
    <w:multiLevelType w:val="hybridMultilevel"/>
    <w:tmpl w:val="85069E5C"/>
    <w:lvl w:ilvl="0" w:tplc="0409000D">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2">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9C2E41"/>
    <w:multiLevelType w:val="hybridMultilevel"/>
    <w:tmpl w:val="39747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A766D"/>
    <w:multiLevelType w:val="hybridMultilevel"/>
    <w:tmpl w:val="FE4898A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3E43A70"/>
    <w:multiLevelType w:val="hybridMultilevel"/>
    <w:tmpl w:val="B4663E68"/>
    <w:lvl w:ilvl="0" w:tplc="DDDCBEE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A0028CF"/>
    <w:multiLevelType w:val="hybridMultilevel"/>
    <w:tmpl w:val="AEA09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51DD5"/>
    <w:multiLevelType w:val="hybridMultilevel"/>
    <w:tmpl w:val="7B9ED8D0"/>
    <w:lvl w:ilvl="0" w:tplc="5E1A99E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FE961C6"/>
    <w:multiLevelType w:val="hybridMultilevel"/>
    <w:tmpl w:val="54A23A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227D35"/>
    <w:multiLevelType w:val="hybridMultilevel"/>
    <w:tmpl w:val="87ECF664"/>
    <w:lvl w:ilvl="0" w:tplc="FFD2E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818544C"/>
    <w:multiLevelType w:val="hybridMultilevel"/>
    <w:tmpl w:val="69B6C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F62685"/>
    <w:multiLevelType w:val="hybridMultilevel"/>
    <w:tmpl w:val="449A476C"/>
    <w:lvl w:ilvl="0" w:tplc="47B0B0C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E232198"/>
    <w:multiLevelType w:val="hybridMultilevel"/>
    <w:tmpl w:val="A670B9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E057EA"/>
    <w:multiLevelType w:val="hybridMultilevel"/>
    <w:tmpl w:val="DB782C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2505B8"/>
    <w:multiLevelType w:val="hybridMultilevel"/>
    <w:tmpl w:val="858E2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0F82AC8"/>
    <w:multiLevelType w:val="hybridMultilevel"/>
    <w:tmpl w:val="E70C7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FC1160"/>
    <w:multiLevelType w:val="hybridMultilevel"/>
    <w:tmpl w:val="8190E7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B929F9"/>
    <w:multiLevelType w:val="hybridMultilevel"/>
    <w:tmpl w:val="616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183025"/>
    <w:multiLevelType w:val="hybridMultilevel"/>
    <w:tmpl w:val="67D61BD4"/>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BAF4EF2"/>
    <w:multiLevelType w:val="hybridMultilevel"/>
    <w:tmpl w:val="E054A816"/>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CE4081C"/>
    <w:multiLevelType w:val="hybridMultilevel"/>
    <w:tmpl w:val="9F80A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D41861"/>
    <w:multiLevelType w:val="hybridMultilevel"/>
    <w:tmpl w:val="477CE9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FC4125"/>
    <w:multiLevelType w:val="hybridMultilevel"/>
    <w:tmpl w:val="C91CD13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4E5122A"/>
    <w:multiLevelType w:val="hybridMultilevel"/>
    <w:tmpl w:val="0A385362"/>
    <w:lvl w:ilvl="0" w:tplc="DB945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1E2A95"/>
    <w:multiLevelType w:val="hybridMultilevel"/>
    <w:tmpl w:val="B714ECC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9FC6AF7"/>
    <w:multiLevelType w:val="hybridMultilevel"/>
    <w:tmpl w:val="A2F62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325F75"/>
    <w:multiLevelType w:val="hybridMultilevel"/>
    <w:tmpl w:val="82D25A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F34C7D"/>
    <w:multiLevelType w:val="hybridMultilevel"/>
    <w:tmpl w:val="5AA6EB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9A4687"/>
    <w:multiLevelType w:val="hybridMultilevel"/>
    <w:tmpl w:val="D4FA1B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8556DF"/>
    <w:multiLevelType w:val="hybridMultilevel"/>
    <w:tmpl w:val="271A898A"/>
    <w:lvl w:ilvl="0" w:tplc="2A0EE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9A938D9"/>
    <w:multiLevelType w:val="hybridMultilevel"/>
    <w:tmpl w:val="4E326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7"/>
  </w:num>
  <w:num w:numId="3">
    <w:abstractNumId w:val="28"/>
  </w:num>
  <w:num w:numId="4">
    <w:abstractNumId w:val="40"/>
  </w:num>
  <w:num w:numId="5">
    <w:abstractNumId w:val="39"/>
  </w:num>
  <w:num w:numId="6">
    <w:abstractNumId w:val="36"/>
  </w:num>
  <w:num w:numId="7">
    <w:abstractNumId w:val="16"/>
  </w:num>
  <w:num w:numId="8">
    <w:abstractNumId w:val="2"/>
  </w:num>
  <w:num w:numId="9">
    <w:abstractNumId w:val="43"/>
  </w:num>
  <w:num w:numId="10">
    <w:abstractNumId w:val="21"/>
  </w:num>
  <w:num w:numId="11">
    <w:abstractNumId w:val="0"/>
  </w:num>
  <w:num w:numId="12">
    <w:abstractNumId w:val="31"/>
  </w:num>
  <w:num w:numId="13">
    <w:abstractNumId w:val="18"/>
  </w:num>
  <w:num w:numId="14">
    <w:abstractNumId w:val="7"/>
  </w:num>
  <w:num w:numId="15">
    <w:abstractNumId w:val="19"/>
  </w:num>
  <w:num w:numId="16">
    <w:abstractNumId w:val="11"/>
  </w:num>
  <w:num w:numId="17">
    <w:abstractNumId w:val="23"/>
  </w:num>
  <w:num w:numId="18">
    <w:abstractNumId w:val="24"/>
  </w:num>
  <w:num w:numId="19">
    <w:abstractNumId w:val="25"/>
  </w:num>
  <w:num w:numId="20">
    <w:abstractNumId w:val="10"/>
  </w:num>
  <w:num w:numId="21">
    <w:abstractNumId w:val="22"/>
  </w:num>
  <w:num w:numId="22">
    <w:abstractNumId w:val="33"/>
  </w:num>
  <w:num w:numId="23">
    <w:abstractNumId w:val="15"/>
  </w:num>
  <w:num w:numId="24">
    <w:abstractNumId w:val="17"/>
  </w:num>
  <w:num w:numId="25">
    <w:abstractNumId w:val="30"/>
  </w:num>
  <w:num w:numId="26">
    <w:abstractNumId w:val="8"/>
  </w:num>
  <w:num w:numId="27">
    <w:abstractNumId w:val="5"/>
  </w:num>
  <w:num w:numId="28">
    <w:abstractNumId w:val="41"/>
  </w:num>
  <w:num w:numId="29">
    <w:abstractNumId w:val="12"/>
  </w:num>
  <w:num w:numId="30">
    <w:abstractNumId w:val="29"/>
  </w:num>
  <w:num w:numId="31">
    <w:abstractNumId w:val="4"/>
  </w:num>
  <w:num w:numId="32">
    <w:abstractNumId w:val="38"/>
  </w:num>
  <w:num w:numId="33">
    <w:abstractNumId w:val="27"/>
  </w:num>
  <w:num w:numId="34">
    <w:abstractNumId w:val="14"/>
  </w:num>
  <w:num w:numId="35">
    <w:abstractNumId w:val="34"/>
  </w:num>
  <w:num w:numId="36">
    <w:abstractNumId w:val="3"/>
  </w:num>
  <w:num w:numId="37">
    <w:abstractNumId w:val="32"/>
  </w:num>
  <w:num w:numId="38">
    <w:abstractNumId w:val="13"/>
  </w:num>
  <w:num w:numId="39">
    <w:abstractNumId w:val="1"/>
  </w:num>
  <w:num w:numId="40">
    <w:abstractNumId w:val="9"/>
  </w:num>
  <w:num w:numId="41">
    <w:abstractNumId w:val="20"/>
  </w:num>
  <w:num w:numId="42">
    <w:abstractNumId w:val="35"/>
  </w:num>
  <w:num w:numId="43">
    <w:abstractNumId w:val="42"/>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2B0F"/>
    <w:rsid w:val="00055992"/>
    <w:rsid w:val="000672B1"/>
    <w:rsid w:val="000760DE"/>
    <w:rsid w:val="0008105F"/>
    <w:rsid w:val="000820E8"/>
    <w:rsid w:val="000C0546"/>
    <w:rsid w:val="0011111E"/>
    <w:rsid w:val="001175EE"/>
    <w:rsid w:val="00157CF6"/>
    <w:rsid w:val="00182416"/>
    <w:rsid w:val="00187EB4"/>
    <w:rsid w:val="001F0481"/>
    <w:rsid w:val="0020451E"/>
    <w:rsid w:val="00206B9D"/>
    <w:rsid w:val="0023259C"/>
    <w:rsid w:val="002B0BD7"/>
    <w:rsid w:val="002B573D"/>
    <w:rsid w:val="002B5ED8"/>
    <w:rsid w:val="002C5CB2"/>
    <w:rsid w:val="002F779F"/>
    <w:rsid w:val="00371885"/>
    <w:rsid w:val="003E2B87"/>
    <w:rsid w:val="00405895"/>
    <w:rsid w:val="004058DF"/>
    <w:rsid w:val="00433F46"/>
    <w:rsid w:val="0045393C"/>
    <w:rsid w:val="00486F1A"/>
    <w:rsid w:val="00490CB9"/>
    <w:rsid w:val="004A2CE2"/>
    <w:rsid w:val="004E3CDA"/>
    <w:rsid w:val="004F4B4D"/>
    <w:rsid w:val="0050216D"/>
    <w:rsid w:val="00503D7E"/>
    <w:rsid w:val="0050778F"/>
    <w:rsid w:val="00535F31"/>
    <w:rsid w:val="005366BD"/>
    <w:rsid w:val="00574D64"/>
    <w:rsid w:val="00591365"/>
    <w:rsid w:val="005B31E4"/>
    <w:rsid w:val="005C5296"/>
    <w:rsid w:val="006034F6"/>
    <w:rsid w:val="00607874"/>
    <w:rsid w:val="00607E77"/>
    <w:rsid w:val="00617BB3"/>
    <w:rsid w:val="00645CDD"/>
    <w:rsid w:val="006823A7"/>
    <w:rsid w:val="006A7C0F"/>
    <w:rsid w:val="006C1216"/>
    <w:rsid w:val="00703134"/>
    <w:rsid w:val="0070347F"/>
    <w:rsid w:val="0070678E"/>
    <w:rsid w:val="00721933"/>
    <w:rsid w:val="007473BC"/>
    <w:rsid w:val="00774566"/>
    <w:rsid w:val="00831C11"/>
    <w:rsid w:val="00867EB3"/>
    <w:rsid w:val="00880BE9"/>
    <w:rsid w:val="008A60B4"/>
    <w:rsid w:val="008B3C31"/>
    <w:rsid w:val="008B64FE"/>
    <w:rsid w:val="008C2BE7"/>
    <w:rsid w:val="00910A39"/>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46BF1"/>
    <w:rsid w:val="00BC46DF"/>
    <w:rsid w:val="00C03577"/>
    <w:rsid w:val="00C12B04"/>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3E8D"/>
    <w:rsid w:val="00E30679"/>
    <w:rsid w:val="00E4597D"/>
    <w:rsid w:val="00E50C5B"/>
    <w:rsid w:val="00E54832"/>
    <w:rsid w:val="00E56A90"/>
    <w:rsid w:val="00E641CC"/>
    <w:rsid w:val="00EA30AB"/>
    <w:rsid w:val="00EB3925"/>
    <w:rsid w:val="00F17796"/>
    <w:rsid w:val="00F35DF9"/>
    <w:rsid w:val="00FE45E2"/>
    <w:rsid w:val="00FF220B"/>
    <w:rsid w:val="00FF3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E5AE1-4BF9-46B9-A817-04ECF2321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2015-09-12T10:14:00Z</dcterms:created>
  <dcterms:modified xsi:type="dcterms:W3CDTF">2015-09-12T10:14:00Z</dcterms:modified>
</cp:coreProperties>
</file>