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7914FA"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4FA">
            <w:r>
              <w:t>11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9963D7">
        <w:trPr>
          <w:trHeight w:val="155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EC62B3"/>
          <w:p w:rsidR="002C1815" w:rsidRPr="00A4256B" w:rsidRDefault="002C1815" w:rsidP="002C1815">
            <w:pPr>
              <w:rPr>
                <w:sz w:val="24"/>
                <w:szCs w:val="24"/>
              </w:rPr>
            </w:pPr>
          </w:p>
          <w:p w:rsidR="007914FA" w:rsidRPr="007914FA" w:rsidRDefault="007914FA" w:rsidP="007914FA">
            <w:pPr>
              <w:rPr>
                <w:lang w:val="en-GB" w:eastAsia="en-GB"/>
              </w:rPr>
            </w:pPr>
            <w:r w:rsidRPr="007914FA">
              <w:rPr>
                <w:lang w:val="en-GB" w:eastAsia="en-GB"/>
              </w:rPr>
              <w:t>1.</w:t>
            </w:r>
          </w:p>
          <w:p w:rsidR="007914FA" w:rsidRDefault="007914FA" w:rsidP="007914FA">
            <w:pPr>
              <w:numPr>
                <w:ilvl w:val="0"/>
                <w:numId w:val="16"/>
              </w:numPr>
              <w:contextualSpacing/>
              <w:rPr>
                <w:b/>
                <w:lang w:val="en-GB" w:eastAsia="en-GB"/>
              </w:rPr>
            </w:pPr>
            <w:r w:rsidRPr="007914FA">
              <w:rPr>
                <w:b/>
                <w:lang w:val="en-GB" w:eastAsia="en-GB"/>
              </w:rPr>
              <w:t>WHAT COMPUTER FORENSICS IS.</w:t>
            </w:r>
          </w:p>
          <w:p w:rsidR="007914FA" w:rsidRPr="007914FA" w:rsidRDefault="007914FA" w:rsidP="007914FA">
            <w:pPr>
              <w:ind w:left="1008"/>
              <w:contextualSpacing/>
              <w:rPr>
                <w:b/>
                <w:lang w:val="en-GB" w:eastAsia="en-GB"/>
              </w:rPr>
            </w:pPr>
          </w:p>
          <w:p w:rsidR="007914FA" w:rsidRPr="007914FA" w:rsidRDefault="007914FA" w:rsidP="007914FA">
            <w:pPr>
              <w:ind w:left="1008"/>
              <w:contextualSpacing/>
              <w:rPr>
                <w:lang w:val="en-GB" w:eastAsia="en-GB"/>
              </w:rPr>
            </w:pPr>
            <w:r w:rsidRPr="007914FA">
              <w:rPr>
                <w:lang w:val="en-GB" w:eastAsia="en-GB"/>
              </w:rPr>
              <w:t xml:space="preserve">       Computers have changed different aspects of our lives. In today’s life, each and every business organizations, professionals all depend on computers to do their work. </w:t>
            </w:r>
          </w:p>
          <w:p w:rsidR="007914FA" w:rsidRPr="007914FA" w:rsidRDefault="007914FA" w:rsidP="007914FA">
            <w:pPr>
              <w:ind w:left="1008"/>
              <w:contextualSpacing/>
              <w:rPr>
                <w:lang w:val="en-GB" w:eastAsia="en-GB"/>
              </w:rPr>
            </w:pPr>
            <w:r w:rsidRPr="007914FA">
              <w:rPr>
                <w:lang w:val="en-GB" w:eastAsia="en-GB"/>
              </w:rPr>
              <w:t xml:space="preserve">       Computer forensics is defined as the practice of collecting, analysing and reporting on digital data in a way that is legally admissible or the examination of computers and networks applying knowledge and skills related to computer science and related to the proper gathering and analysis of evidence. However, it can be used in the detection and prevention of crime and in instances where evidence is stored digitally. Sometimes a business can find that there is some electronic data that should be retrieved or analyse in connection with a certain investigation and therefore, a forensic expert can handle that work.</w:t>
            </w:r>
          </w:p>
          <w:p w:rsidR="007914FA" w:rsidRPr="007914FA" w:rsidRDefault="007914FA" w:rsidP="007914FA">
            <w:pPr>
              <w:ind w:left="1008"/>
              <w:contextualSpacing/>
              <w:rPr>
                <w:lang w:val="en-GB" w:eastAsia="en-GB"/>
              </w:rPr>
            </w:pPr>
          </w:p>
          <w:p w:rsidR="007914FA" w:rsidRDefault="007914FA" w:rsidP="007914FA">
            <w:pPr>
              <w:numPr>
                <w:ilvl w:val="0"/>
                <w:numId w:val="16"/>
              </w:numPr>
              <w:contextualSpacing/>
              <w:rPr>
                <w:b/>
                <w:lang w:val="en-GB" w:eastAsia="en-GB"/>
              </w:rPr>
            </w:pPr>
            <w:r w:rsidRPr="007914FA">
              <w:rPr>
                <w:b/>
                <w:lang w:val="en-GB" w:eastAsia="en-GB"/>
              </w:rPr>
              <w:t xml:space="preserve"> WHY COMPUTER FORENSIC ENGAGEMENTS ARE CARRIED OUT.</w:t>
            </w:r>
          </w:p>
          <w:p w:rsidR="007914FA" w:rsidRPr="007914FA" w:rsidRDefault="007914FA" w:rsidP="007914FA">
            <w:pPr>
              <w:ind w:left="1008"/>
              <w:contextualSpacing/>
              <w:rPr>
                <w:b/>
                <w:lang w:val="en-GB" w:eastAsia="en-GB"/>
              </w:rPr>
            </w:pPr>
          </w:p>
          <w:p w:rsidR="007914FA" w:rsidRPr="007914FA" w:rsidRDefault="007914FA" w:rsidP="007914FA">
            <w:pPr>
              <w:ind w:left="1008"/>
              <w:contextualSpacing/>
              <w:rPr>
                <w:lang w:val="en-GB" w:eastAsia="en-GB"/>
              </w:rPr>
            </w:pPr>
            <w:r w:rsidRPr="007914FA">
              <w:rPr>
                <w:lang w:val="en-GB" w:eastAsia="en-GB"/>
              </w:rPr>
              <w:t>The following are the purposes why computer forensics are carried out:</w:t>
            </w:r>
          </w:p>
          <w:p w:rsidR="007914FA" w:rsidRPr="007914FA" w:rsidRDefault="007914FA" w:rsidP="007914FA">
            <w:pPr>
              <w:numPr>
                <w:ilvl w:val="0"/>
                <w:numId w:val="17"/>
              </w:numPr>
              <w:contextualSpacing/>
              <w:rPr>
                <w:lang w:val="en-GB" w:eastAsia="en-GB"/>
              </w:rPr>
            </w:pPr>
            <w:r w:rsidRPr="007914FA">
              <w:rPr>
                <w:lang w:val="en-GB" w:eastAsia="en-GB"/>
              </w:rPr>
              <w:t>Fraud prevention.</w:t>
            </w:r>
          </w:p>
          <w:p w:rsidR="007914FA" w:rsidRPr="007914FA" w:rsidRDefault="007914FA" w:rsidP="007914FA">
            <w:pPr>
              <w:numPr>
                <w:ilvl w:val="0"/>
                <w:numId w:val="17"/>
              </w:numPr>
              <w:contextualSpacing/>
              <w:rPr>
                <w:lang w:val="en-GB" w:eastAsia="en-GB"/>
              </w:rPr>
            </w:pPr>
            <w:r w:rsidRPr="007914FA">
              <w:rPr>
                <w:lang w:val="en-GB" w:eastAsia="en-GB"/>
              </w:rPr>
              <w:t>Detection control assessments.</w:t>
            </w:r>
          </w:p>
          <w:p w:rsidR="007914FA" w:rsidRPr="007914FA" w:rsidRDefault="007914FA" w:rsidP="007914FA">
            <w:pPr>
              <w:numPr>
                <w:ilvl w:val="0"/>
                <w:numId w:val="17"/>
              </w:numPr>
              <w:contextualSpacing/>
              <w:rPr>
                <w:lang w:val="en-GB" w:eastAsia="en-GB"/>
              </w:rPr>
            </w:pPr>
            <w:r w:rsidRPr="007914FA">
              <w:rPr>
                <w:lang w:val="en-GB" w:eastAsia="en-GB"/>
              </w:rPr>
              <w:t>bankruptcy-related investigations</w:t>
            </w:r>
          </w:p>
          <w:p w:rsidR="007914FA" w:rsidRPr="007914FA" w:rsidRDefault="007914FA" w:rsidP="007914FA">
            <w:pPr>
              <w:numPr>
                <w:ilvl w:val="0"/>
                <w:numId w:val="17"/>
              </w:numPr>
              <w:contextualSpacing/>
              <w:rPr>
                <w:lang w:val="en-GB" w:eastAsia="en-GB"/>
              </w:rPr>
            </w:pPr>
            <w:r w:rsidRPr="007914FA">
              <w:rPr>
                <w:lang w:val="en-GB" w:eastAsia="en-GB"/>
              </w:rPr>
              <w:t>Consultations.</w:t>
            </w:r>
          </w:p>
          <w:p w:rsidR="007914FA" w:rsidRPr="007914FA" w:rsidRDefault="007914FA" w:rsidP="007914FA">
            <w:pPr>
              <w:numPr>
                <w:ilvl w:val="0"/>
                <w:numId w:val="17"/>
              </w:numPr>
              <w:contextualSpacing/>
              <w:rPr>
                <w:rFonts w:eastAsia="Times New Roman" w:cs="Arial"/>
                <w:lang w:val="en-GB" w:eastAsia="en-GB"/>
              </w:rPr>
            </w:pPr>
            <w:r w:rsidRPr="007914FA">
              <w:rPr>
                <w:rFonts w:eastAsia="Times New Roman" w:cs="Arial"/>
                <w:lang w:val="en-GB" w:eastAsia="en-GB"/>
              </w:rPr>
              <w:t xml:space="preserve">dispute advisory assistance (i.e., family law, valuation assistance, non-testifying </w:t>
            </w:r>
          </w:p>
          <w:p w:rsidR="007914FA" w:rsidRPr="007914FA" w:rsidRDefault="007914FA" w:rsidP="007914FA">
            <w:pPr>
              <w:rPr>
                <w:rFonts w:eastAsia="Times New Roman" w:cs="Arial"/>
                <w:lang w:val="en-GB" w:eastAsia="en-GB"/>
              </w:rPr>
            </w:pPr>
            <w:r w:rsidRPr="007914FA">
              <w:rPr>
                <w:rFonts w:eastAsia="Times New Roman" w:cs="Arial"/>
                <w:lang w:val="en-GB" w:eastAsia="en-GB"/>
              </w:rPr>
              <w:t xml:space="preserve">                                   Privileged consulting, and expert services and damages calculation); and</w:t>
            </w:r>
          </w:p>
          <w:p w:rsidR="007914FA" w:rsidRPr="007914FA" w:rsidRDefault="007914FA" w:rsidP="007914FA">
            <w:pPr>
              <w:numPr>
                <w:ilvl w:val="0"/>
                <w:numId w:val="18"/>
              </w:numPr>
              <w:contextualSpacing/>
              <w:rPr>
                <w:rFonts w:eastAsia="Times New Roman" w:cs="Arial"/>
                <w:lang w:val="en-GB" w:eastAsia="en-GB"/>
              </w:rPr>
            </w:pPr>
            <w:r w:rsidRPr="007914FA">
              <w:rPr>
                <w:rFonts w:eastAsia="Times New Roman" w:cs="Arial"/>
                <w:lang w:val="en-GB" w:eastAsia="en-GB"/>
              </w:rPr>
              <w:t>Investigations (that is financial reporting and security investigations, regulatory compliance investigations and misappropriation of assets) etc.</w:t>
            </w:r>
          </w:p>
          <w:p w:rsidR="007914FA" w:rsidRPr="007914FA" w:rsidRDefault="007914FA" w:rsidP="007914FA">
            <w:pPr>
              <w:ind w:left="1757"/>
              <w:contextualSpacing/>
              <w:rPr>
                <w:rFonts w:eastAsia="Times New Roman" w:cs="Arial"/>
                <w:lang w:val="en-GB" w:eastAsia="en-GB"/>
              </w:rPr>
            </w:pPr>
            <w:r w:rsidRPr="007914FA">
              <w:rPr>
                <w:rFonts w:eastAsia="Times New Roman" w:cs="Arial"/>
                <w:lang w:val="en-GB" w:eastAsia="en-GB"/>
              </w:rPr>
              <w:t>However, computer forensic can be so useful to some sources like the corporate security professionals, internal and external audit teams, outside law firms and individuals and in-house counsel.</w:t>
            </w:r>
          </w:p>
          <w:p w:rsidR="007914FA" w:rsidRPr="007914FA" w:rsidRDefault="007914FA" w:rsidP="007914FA">
            <w:pPr>
              <w:ind w:left="1757"/>
              <w:contextualSpacing/>
              <w:rPr>
                <w:rFonts w:eastAsia="Times New Roman" w:cs="Arial"/>
                <w:lang w:val="en-GB" w:eastAsia="en-GB"/>
              </w:rPr>
            </w:pPr>
          </w:p>
          <w:p w:rsidR="007914FA" w:rsidRPr="007914FA" w:rsidRDefault="007914FA" w:rsidP="007914FA">
            <w:pPr>
              <w:numPr>
                <w:ilvl w:val="0"/>
                <w:numId w:val="16"/>
              </w:numPr>
              <w:contextualSpacing/>
              <w:rPr>
                <w:rFonts w:eastAsia="Times New Roman" w:cs="Arial"/>
                <w:b/>
                <w:lang w:val="en-GB" w:eastAsia="en-GB"/>
              </w:rPr>
            </w:pPr>
            <w:r w:rsidRPr="007914FA">
              <w:rPr>
                <w:rFonts w:eastAsia="Times New Roman" w:cs="Arial"/>
                <w:b/>
                <w:lang w:val="en-GB" w:eastAsia="en-GB"/>
              </w:rPr>
              <w:t>SOME SOURCES FROM WHICH DATA CAN BE RETRIED.</w:t>
            </w:r>
          </w:p>
          <w:p w:rsidR="007914FA" w:rsidRPr="007914FA" w:rsidRDefault="007914FA" w:rsidP="007914FA">
            <w:pPr>
              <w:ind w:left="1008"/>
              <w:contextualSpacing/>
              <w:rPr>
                <w:rFonts w:eastAsia="Times New Roman" w:cs="Arial"/>
                <w:b/>
                <w:lang w:val="en-GB" w:eastAsia="en-GB"/>
              </w:rPr>
            </w:pPr>
          </w:p>
          <w:p w:rsidR="007914FA" w:rsidRPr="007914FA" w:rsidRDefault="007914FA" w:rsidP="007914FA">
            <w:pPr>
              <w:ind w:left="1008"/>
              <w:contextualSpacing/>
              <w:rPr>
                <w:rFonts w:eastAsia="Times New Roman" w:cs="Arial"/>
                <w:lang w:val="en-GB" w:eastAsia="en-GB"/>
              </w:rPr>
            </w:pPr>
            <w:r w:rsidRPr="007914FA">
              <w:rPr>
                <w:rFonts w:eastAsia="Times New Roman" w:cs="Arial"/>
                <w:lang w:val="en-GB" w:eastAsia="en-GB"/>
              </w:rPr>
              <w:lastRenderedPageBreak/>
              <w:t>A device that has data storage can be used for forensic investigations and the following devices are where forensic data may be found:</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Tapes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Scanners cell phones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Copiers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Fax machines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Removable disks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Laptops computers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Pcs and workstation printers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Thumb drives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CDs  and DVDs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E-mails- server or remotely stored</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Voicemail on telephone systems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Recycle bins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Data stored in the cloud</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iPods and MP3 players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Mainframe</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Instant messenger</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Personal assistants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IP telephones</w:t>
            </w:r>
          </w:p>
          <w:p w:rsidR="007914FA" w:rsidRPr="007914FA" w:rsidRDefault="007914FA" w:rsidP="007914FA">
            <w:pPr>
              <w:numPr>
                <w:ilvl w:val="0"/>
                <w:numId w:val="19"/>
              </w:numPr>
              <w:contextualSpacing/>
              <w:rPr>
                <w:rFonts w:eastAsia="Times New Roman" w:cs="Arial"/>
                <w:lang w:val="en-GB" w:eastAsia="en-GB"/>
              </w:rPr>
            </w:pPr>
            <w:r w:rsidRPr="007914FA">
              <w:rPr>
                <w:rFonts w:eastAsia="Times New Roman" w:cs="Arial"/>
                <w:lang w:val="en-GB" w:eastAsia="en-GB"/>
              </w:rPr>
              <w:t>Solid state storage</w:t>
            </w:r>
          </w:p>
          <w:p w:rsidR="007914FA" w:rsidRPr="007914FA" w:rsidRDefault="007914FA" w:rsidP="007914FA">
            <w:pPr>
              <w:ind w:left="1728"/>
              <w:contextualSpacing/>
              <w:rPr>
                <w:rFonts w:eastAsia="Times New Roman" w:cs="Arial"/>
                <w:lang w:val="en-GB" w:eastAsia="en-GB"/>
              </w:rPr>
            </w:pPr>
          </w:p>
          <w:p w:rsidR="007914FA" w:rsidRPr="007914FA" w:rsidRDefault="007914FA" w:rsidP="007914FA">
            <w:pPr>
              <w:numPr>
                <w:ilvl w:val="0"/>
                <w:numId w:val="16"/>
              </w:numPr>
              <w:contextualSpacing/>
              <w:rPr>
                <w:rFonts w:eastAsia="Times New Roman" w:cs="Arial"/>
                <w:b/>
                <w:lang w:val="en-GB" w:eastAsia="en-GB"/>
              </w:rPr>
            </w:pPr>
            <w:r w:rsidRPr="007914FA">
              <w:rPr>
                <w:rFonts w:eastAsia="Times New Roman" w:cs="Arial"/>
                <w:b/>
                <w:lang w:val="en-GB" w:eastAsia="en-GB"/>
              </w:rPr>
              <w:t>CHARACTERISTICS OF COMPUTER FORENSIC ANALYSIS.</w:t>
            </w:r>
          </w:p>
          <w:p w:rsidR="007914FA" w:rsidRPr="007914FA" w:rsidRDefault="007914FA" w:rsidP="007914FA">
            <w:pPr>
              <w:ind w:left="1008"/>
              <w:rPr>
                <w:rFonts w:eastAsia="Times New Roman" w:cs="Arial"/>
                <w:lang w:val="en-GB" w:eastAsia="en-GB"/>
              </w:rPr>
            </w:pPr>
            <w:r w:rsidRPr="007914FA">
              <w:rPr>
                <w:rFonts w:eastAsia="Times New Roman" w:cs="Arial"/>
                <w:lang w:val="en-GB" w:eastAsia="en-GB"/>
              </w:rPr>
              <w:t>A computer forensic analysis has the following characteristics:</w:t>
            </w:r>
          </w:p>
          <w:p w:rsidR="007914FA" w:rsidRPr="007914FA" w:rsidRDefault="007914FA" w:rsidP="007914FA">
            <w:pPr>
              <w:numPr>
                <w:ilvl w:val="0"/>
                <w:numId w:val="20"/>
              </w:numPr>
              <w:contextualSpacing/>
              <w:rPr>
                <w:rFonts w:eastAsia="Times New Roman" w:cs="Arial"/>
                <w:lang w:val="en-GB" w:eastAsia="en-GB"/>
              </w:rPr>
            </w:pPr>
            <w:r w:rsidRPr="007914FA">
              <w:rPr>
                <w:rFonts w:eastAsia="Times New Roman" w:cs="Arial"/>
                <w:lang w:val="en-GB" w:eastAsia="en-GB"/>
              </w:rPr>
              <w:t>Document everything comprehensively.</w:t>
            </w:r>
          </w:p>
          <w:p w:rsidR="007914FA" w:rsidRPr="007914FA" w:rsidRDefault="007914FA" w:rsidP="007914FA">
            <w:pPr>
              <w:numPr>
                <w:ilvl w:val="0"/>
                <w:numId w:val="20"/>
              </w:numPr>
              <w:contextualSpacing/>
              <w:rPr>
                <w:rFonts w:eastAsia="Times New Roman" w:cs="Arial"/>
                <w:lang w:val="en-GB" w:eastAsia="en-GB"/>
              </w:rPr>
            </w:pPr>
            <w:r w:rsidRPr="007914FA">
              <w:rPr>
                <w:rFonts w:eastAsia="Times New Roman" w:cs="Arial"/>
                <w:lang w:val="en-GB" w:eastAsia="en-GB"/>
              </w:rPr>
              <w:t>Ability to apply methods that yield reproducible results.</w:t>
            </w:r>
          </w:p>
          <w:p w:rsidR="007914FA" w:rsidRPr="007914FA" w:rsidRDefault="007914FA" w:rsidP="007914FA">
            <w:pPr>
              <w:numPr>
                <w:ilvl w:val="0"/>
                <w:numId w:val="20"/>
              </w:numPr>
              <w:contextualSpacing/>
              <w:rPr>
                <w:rFonts w:eastAsia="Times New Roman" w:cs="Arial"/>
                <w:lang w:val="en-GB" w:eastAsia="en-GB"/>
              </w:rPr>
            </w:pPr>
            <w:r w:rsidRPr="007914FA">
              <w:rPr>
                <w:rFonts w:eastAsia="Times New Roman" w:cs="Arial"/>
                <w:lang w:val="en-GB" w:eastAsia="en-GB"/>
              </w:rPr>
              <w:t>Using software that acceptable in the forensic profession.</w:t>
            </w:r>
          </w:p>
          <w:p w:rsidR="007914FA" w:rsidRPr="007914FA" w:rsidRDefault="007914FA" w:rsidP="007914FA">
            <w:pPr>
              <w:numPr>
                <w:ilvl w:val="0"/>
                <w:numId w:val="20"/>
              </w:numPr>
              <w:contextualSpacing/>
              <w:rPr>
                <w:rFonts w:eastAsia="Times New Roman" w:cs="Arial"/>
                <w:lang w:val="en-GB" w:eastAsia="en-GB"/>
              </w:rPr>
            </w:pPr>
            <w:r w:rsidRPr="007914FA">
              <w:rPr>
                <w:rFonts w:eastAsia="Times New Roman" w:cs="Arial"/>
                <w:lang w:val="en-GB" w:eastAsia="en-GB"/>
              </w:rPr>
              <w:t>Using practices that have been able to withstand challenges in the past.</w:t>
            </w:r>
          </w:p>
          <w:p w:rsidR="007914FA" w:rsidRPr="007914FA" w:rsidRDefault="007914FA" w:rsidP="007914FA">
            <w:pPr>
              <w:numPr>
                <w:ilvl w:val="0"/>
                <w:numId w:val="20"/>
              </w:numPr>
              <w:contextualSpacing/>
              <w:rPr>
                <w:rFonts w:eastAsia="Times New Roman" w:cs="Arial"/>
                <w:lang w:val="en-GB" w:eastAsia="en-GB"/>
              </w:rPr>
            </w:pPr>
            <w:r w:rsidRPr="007914FA">
              <w:rPr>
                <w:rFonts w:eastAsia="Times New Roman" w:cs="Arial"/>
                <w:lang w:val="en-GB" w:eastAsia="en-GB"/>
              </w:rPr>
              <w:t>Ability to apply sound and replicable methodologies.</w:t>
            </w:r>
          </w:p>
          <w:p w:rsidR="007914FA" w:rsidRPr="007914FA" w:rsidRDefault="007914FA" w:rsidP="007914FA">
            <w:pPr>
              <w:ind w:left="1728"/>
              <w:contextualSpacing/>
              <w:rPr>
                <w:rFonts w:eastAsia="Times New Roman" w:cs="Arial"/>
                <w:lang w:val="en-GB" w:eastAsia="en-GB"/>
              </w:rPr>
            </w:pPr>
          </w:p>
          <w:p w:rsidR="007914FA" w:rsidRPr="007914FA" w:rsidRDefault="007914FA" w:rsidP="007914FA">
            <w:pPr>
              <w:numPr>
                <w:ilvl w:val="0"/>
                <w:numId w:val="16"/>
              </w:numPr>
              <w:contextualSpacing/>
              <w:rPr>
                <w:rFonts w:eastAsia="Times New Roman" w:cs="Arial"/>
                <w:b/>
                <w:lang w:val="en-GB" w:eastAsia="en-GB"/>
              </w:rPr>
            </w:pPr>
            <w:r w:rsidRPr="007914FA">
              <w:rPr>
                <w:rFonts w:eastAsia="Times New Roman" w:cs="Arial"/>
                <w:b/>
                <w:lang w:val="en-GB" w:eastAsia="en-GB"/>
              </w:rPr>
              <w:t>BENEFITS OF DATA ANALYSIS.</w:t>
            </w:r>
          </w:p>
          <w:p w:rsidR="007914FA" w:rsidRPr="007914FA" w:rsidRDefault="007914FA" w:rsidP="007914FA">
            <w:pPr>
              <w:ind w:left="1008"/>
              <w:contextualSpacing/>
              <w:rPr>
                <w:rFonts w:eastAsia="Times New Roman" w:cs="Arial"/>
                <w:lang w:val="en-GB" w:eastAsia="en-GB"/>
              </w:rPr>
            </w:pPr>
            <w:r w:rsidRPr="007914FA">
              <w:rPr>
                <w:rFonts w:eastAsia="Times New Roman" w:cs="Arial"/>
                <w:lang w:val="en-GB" w:eastAsia="en-GB"/>
              </w:rPr>
              <w:t>Some of the benefits of data analysis include:</w:t>
            </w:r>
          </w:p>
          <w:p w:rsidR="007914FA" w:rsidRPr="007914FA" w:rsidRDefault="007914FA" w:rsidP="007914FA">
            <w:pPr>
              <w:numPr>
                <w:ilvl w:val="0"/>
                <w:numId w:val="21"/>
              </w:numPr>
              <w:contextualSpacing/>
              <w:rPr>
                <w:rFonts w:eastAsia="Times New Roman" w:cs="Arial"/>
                <w:b/>
                <w:lang w:val="en-GB" w:eastAsia="en-GB"/>
              </w:rPr>
            </w:pPr>
            <w:r w:rsidRPr="007914FA">
              <w:rPr>
                <w:rFonts w:eastAsia="Times New Roman" w:cs="Arial"/>
                <w:lang w:val="en-GB" w:eastAsia="en-GB"/>
              </w:rPr>
              <w:t>The ability to reduce or even eliminate sampling.</w:t>
            </w:r>
          </w:p>
          <w:p w:rsidR="007914FA" w:rsidRPr="007914FA" w:rsidRDefault="007914FA" w:rsidP="007914FA">
            <w:pPr>
              <w:numPr>
                <w:ilvl w:val="0"/>
                <w:numId w:val="21"/>
              </w:numPr>
              <w:contextualSpacing/>
              <w:rPr>
                <w:rFonts w:eastAsia="Times New Roman" w:cs="Arial"/>
                <w:b/>
                <w:lang w:val="en-GB" w:eastAsia="en-GB"/>
              </w:rPr>
            </w:pPr>
            <w:r w:rsidRPr="007914FA">
              <w:rPr>
                <w:rFonts w:eastAsia="Times New Roman" w:cs="Arial"/>
                <w:lang w:val="en-GB" w:eastAsia="en-GB"/>
              </w:rPr>
              <w:t xml:space="preserve">The ability to easily trend relevant data over periods of time fluctuations in trending lines can be </w:t>
            </w:r>
            <w:r w:rsidRPr="007914FA">
              <w:rPr>
                <w:rFonts w:eastAsia="Times New Roman" w:cs="Arial"/>
                <w:lang w:val="en-GB" w:eastAsia="en-GB"/>
              </w:rPr>
              <w:t>analysed</w:t>
            </w:r>
            <w:r w:rsidRPr="007914FA">
              <w:rPr>
                <w:rFonts w:eastAsia="Times New Roman" w:cs="Arial"/>
                <w:lang w:val="en-GB" w:eastAsia="en-GB"/>
              </w:rPr>
              <w:t xml:space="preserve"> further for false positives and potential risk factors.</w:t>
            </w:r>
          </w:p>
          <w:p w:rsidR="007914FA" w:rsidRPr="007914FA" w:rsidRDefault="007914FA" w:rsidP="007914FA">
            <w:pPr>
              <w:numPr>
                <w:ilvl w:val="0"/>
                <w:numId w:val="21"/>
              </w:numPr>
              <w:contextualSpacing/>
              <w:rPr>
                <w:rFonts w:eastAsia="Times New Roman" w:cs="Arial"/>
                <w:b/>
                <w:lang w:val="en-GB" w:eastAsia="en-GB"/>
              </w:rPr>
            </w:pPr>
            <w:r w:rsidRPr="007914FA">
              <w:rPr>
                <w:rFonts w:eastAsia="Times New Roman" w:cs="Arial"/>
                <w:lang w:val="en-GB" w:eastAsia="en-GB"/>
              </w:rPr>
              <w:t>The comparison of relevant types of data from different systems or sources to show a more complete picture.</w:t>
            </w:r>
          </w:p>
          <w:p w:rsidR="007914FA" w:rsidRPr="007914FA" w:rsidRDefault="007914FA" w:rsidP="007914FA">
            <w:pPr>
              <w:numPr>
                <w:ilvl w:val="0"/>
                <w:numId w:val="21"/>
              </w:numPr>
              <w:contextualSpacing/>
              <w:rPr>
                <w:rFonts w:eastAsia="Times New Roman" w:cs="Arial"/>
                <w:b/>
                <w:lang w:val="en-GB" w:eastAsia="en-GB"/>
              </w:rPr>
            </w:pPr>
            <w:r w:rsidRPr="007914FA">
              <w:rPr>
                <w:rFonts w:eastAsia="Times New Roman" w:cs="Arial"/>
                <w:lang w:val="en-GB" w:eastAsia="en-GB"/>
              </w:rPr>
              <w:t>The testing for effectiveness of control environment and policies in by identifying attributes that violate rules.</w:t>
            </w:r>
          </w:p>
          <w:p w:rsidR="007914FA" w:rsidRPr="007914FA" w:rsidRDefault="007914FA" w:rsidP="007914FA">
            <w:pPr>
              <w:numPr>
                <w:ilvl w:val="0"/>
                <w:numId w:val="21"/>
              </w:numPr>
              <w:contextualSpacing/>
              <w:rPr>
                <w:rFonts w:eastAsia="Times New Roman" w:cs="Arial"/>
                <w:b/>
                <w:lang w:val="en-GB" w:eastAsia="en-GB"/>
              </w:rPr>
            </w:pPr>
            <w:r w:rsidRPr="007914FA">
              <w:rPr>
                <w:rFonts w:eastAsia="Times New Roman" w:cs="Arial"/>
                <w:lang w:val="en-GB" w:eastAsia="en-GB"/>
              </w:rPr>
              <w:t>The identifying trends which company personnel, consultants and forensic accountants were unaware.</w:t>
            </w:r>
          </w:p>
          <w:p w:rsidR="007914FA" w:rsidRDefault="007914FA" w:rsidP="007914FA">
            <w:pPr>
              <w:rPr>
                <w:rFonts w:eastAsia="Times New Roman" w:cs="Arial"/>
                <w:b/>
                <w:lang w:val="en-GB" w:eastAsia="en-GB"/>
              </w:rPr>
            </w:pPr>
            <w:r w:rsidRPr="007914FA">
              <w:rPr>
                <w:rFonts w:eastAsia="Times New Roman" w:cs="Arial"/>
                <w:b/>
                <w:lang w:val="en-GB" w:eastAsia="en-GB"/>
              </w:rPr>
              <w:t xml:space="preserve">2.     LEGAL FACTORS THAT SHOULD BE CONSIDERED BEFORE STARTING COMPUTER FORENSIC ENGAGEMENTS.  </w:t>
            </w:r>
          </w:p>
          <w:p w:rsidR="007914FA" w:rsidRPr="007914FA" w:rsidRDefault="007914FA" w:rsidP="007914FA">
            <w:pPr>
              <w:rPr>
                <w:rFonts w:eastAsia="Times New Roman" w:cs="Arial"/>
                <w:b/>
                <w:lang w:val="en-GB" w:eastAsia="en-GB"/>
              </w:rPr>
            </w:pPr>
          </w:p>
          <w:p w:rsidR="007914FA" w:rsidRPr="007914FA" w:rsidRDefault="007914FA" w:rsidP="007914FA">
            <w:pPr>
              <w:rPr>
                <w:rFonts w:eastAsia="Times New Roman" w:cs="Arial"/>
                <w:lang w:val="en-GB" w:eastAsia="en-GB"/>
              </w:rPr>
            </w:pPr>
            <w:r w:rsidRPr="007914FA">
              <w:rPr>
                <w:rFonts w:eastAsia="Times New Roman" w:cs="Arial"/>
                <w:lang w:val="en-GB" w:eastAsia="en-GB"/>
              </w:rPr>
              <w:t>Before taking any engagement, it is so important to consider the legal issues surrounding each case. Therefore, the factors to consider are as follows:</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Will the scope of the examination be limited to only relevant data?</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Does the forensic accountant or client have legal authority to gather data? To whom does the data belong? Are there privacy concerns?</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Are the data being collected pursuant to the subpoena?</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lastRenderedPageBreak/>
              <w:t>Is the engagement team working at the direction of counsel, under privilege?</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 xml:space="preserve">Does the law require that the data be collected and </w:t>
            </w:r>
            <w:r w:rsidRPr="007914FA">
              <w:rPr>
                <w:rFonts w:eastAsia="Times New Roman" w:cs="Arial"/>
                <w:lang w:val="en-GB" w:eastAsia="en-GB"/>
              </w:rPr>
              <w:t>analysed</w:t>
            </w:r>
            <w:r w:rsidRPr="007914FA">
              <w:rPr>
                <w:rFonts w:eastAsia="Times New Roman" w:cs="Arial"/>
                <w:lang w:val="en-GB" w:eastAsia="en-GB"/>
              </w:rPr>
              <w:t xml:space="preserve"> by a licensed investigator?</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If the data is collected internationally, is the engagement team familiar with the privacy laws?</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Is the expert fully qualified and licensed where necessary providing necessary opinion e.g. can the forensic accountant sustain challenges?</w:t>
            </w:r>
          </w:p>
          <w:p w:rsidR="007914FA" w:rsidRP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Are there Fifth Amendments or self-incrimination considerations?</w:t>
            </w:r>
          </w:p>
          <w:p w:rsidR="007914FA" w:rsidRDefault="007914FA" w:rsidP="007914FA">
            <w:pPr>
              <w:numPr>
                <w:ilvl w:val="0"/>
                <w:numId w:val="22"/>
              </w:numPr>
              <w:contextualSpacing/>
              <w:rPr>
                <w:rFonts w:eastAsia="Times New Roman" w:cs="Arial"/>
                <w:lang w:val="en-GB" w:eastAsia="en-GB"/>
              </w:rPr>
            </w:pPr>
            <w:r w:rsidRPr="007914FA">
              <w:rPr>
                <w:rFonts w:eastAsia="Times New Roman" w:cs="Arial"/>
                <w:lang w:val="en-GB" w:eastAsia="en-GB"/>
              </w:rPr>
              <w:t>Is there an expectation that data may be located on the devices that would require reporting to law enforcements authorities (child pornography, national security issues)?</w:t>
            </w:r>
          </w:p>
          <w:p w:rsidR="007914FA" w:rsidRPr="007914FA" w:rsidRDefault="007914FA" w:rsidP="007914FA">
            <w:pPr>
              <w:ind w:left="720"/>
              <w:contextualSpacing/>
              <w:rPr>
                <w:rFonts w:eastAsia="Times New Roman" w:cs="Arial"/>
                <w:lang w:val="en-GB" w:eastAsia="en-GB"/>
              </w:rPr>
            </w:pPr>
            <w:bookmarkStart w:id="0" w:name="_GoBack"/>
            <w:bookmarkEnd w:id="0"/>
          </w:p>
          <w:p w:rsidR="007914FA" w:rsidRDefault="007914FA" w:rsidP="007914FA">
            <w:pPr>
              <w:rPr>
                <w:rFonts w:eastAsia="Times New Roman" w:cs="Arial"/>
                <w:b/>
                <w:lang w:val="en-GB" w:eastAsia="en-GB"/>
              </w:rPr>
            </w:pPr>
            <w:r w:rsidRPr="007914FA">
              <w:rPr>
                <w:rFonts w:eastAsia="Times New Roman" w:cs="Arial"/>
                <w:b/>
                <w:lang w:val="en-GB" w:eastAsia="en-GB"/>
              </w:rPr>
              <w:t>3.     TOOLS WHICH ARE USED BY FORENSIC ACCOUNTANTS FOR DATA ANALYSIS.</w:t>
            </w:r>
          </w:p>
          <w:p w:rsidR="007914FA" w:rsidRPr="007914FA" w:rsidRDefault="007914FA" w:rsidP="007914FA">
            <w:pPr>
              <w:rPr>
                <w:rFonts w:eastAsia="Times New Roman" w:cs="Arial"/>
                <w:b/>
                <w:lang w:val="en-GB" w:eastAsia="en-GB"/>
              </w:rPr>
            </w:pPr>
          </w:p>
          <w:p w:rsidR="007914FA" w:rsidRDefault="007914FA" w:rsidP="007914FA">
            <w:pPr>
              <w:rPr>
                <w:rFonts w:eastAsia="Times New Roman" w:cs="Arial"/>
                <w:lang w:val="en-GB" w:eastAsia="en-GB"/>
              </w:rPr>
            </w:pPr>
            <w:r w:rsidRPr="007914FA">
              <w:rPr>
                <w:rFonts w:eastAsia="Times New Roman" w:cs="Arial"/>
                <w:lang w:val="en-GB" w:eastAsia="en-GB"/>
              </w:rPr>
              <w:t xml:space="preserve">          There are a good number of tools that are available to forensic accountants for data analysis which are as follows:</w:t>
            </w:r>
          </w:p>
          <w:p w:rsidR="007914FA" w:rsidRPr="007914FA" w:rsidRDefault="007914FA" w:rsidP="007914FA">
            <w:pPr>
              <w:rPr>
                <w:rFonts w:eastAsia="Times New Roman" w:cs="Arial"/>
                <w:lang w:val="en-GB" w:eastAsia="en-GB"/>
              </w:rPr>
            </w:pPr>
          </w:p>
          <w:tbl>
            <w:tblPr>
              <w:tblStyle w:val="TableGrid"/>
              <w:tblW w:w="0" w:type="auto"/>
              <w:tblLook w:val="04A0" w:firstRow="1" w:lastRow="0" w:firstColumn="1" w:lastColumn="0" w:noHBand="0" w:noVBand="1"/>
            </w:tblPr>
            <w:tblGrid>
              <w:gridCol w:w="3001"/>
              <w:gridCol w:w="3018"/>
              <w:gridCol w:w="2997"/>
            </w:tblGrid>
            <w:tr w:rsidR="007914FA" w:rsidRPr="007914FA" w:rsidTr="00AC2F44">
              <w:tc>
                <w:tcPr>
                  <w:tcW w:w="3080" w:type="dxa"/>
                </w:tcPr>
                <w:p w:rsidR="007914FA" w:rsidRPr="007914FA" w:rsidRDefault="007914FA" w:rsidP="007914FA">
                  <w:pPr>
                    <w:jc w:val="center"/>
                    <w:rPr>
                      <w:rFonts w:eastAsia="Times New Roman" w:cs="Arial"/>
                      <w:lang w:val="en-GB" w:eastAsia="en-GB"/>
                    </w:rPr>
                  </w:pPr>
                  <w:r w:rsidRPr="007914FA">
                    <w:rPr>
                      <w:rFonts w:eastAsia="Times New Roman" w:cs="Arial"/>
                      <w:lang w:val="en-GB" w:eastAsia="en-GB"/>
                    </w:rPr>
                    <w:t>TYPE</w:t>
                  </w:r>
                </w:p>
              </w:tc>
              <w:tc>
                <w:tcPr>
                  <w:tcW w:w="3081" w:type="dxa"/>
                </w:tcPr>
                <w:p w:rsidR="007914FA" w:rsidRPr="007914FA" w:rsidRDefault="007914FA" w:rsidP="007914FA">
                  <w:pPr>
                    <w:jc w:val="center"/>
                    <w:rPr>
                      <w:rFonts w:eastAsia="Times New Roman" w:cs="Arial"/>
                      <w:lang w:val="en-GB" w:eastAsia="en-GB"/>
                    </w:rPr>
                  </w:pPr>
                  <w:r w:rsidRPr="007914FA">
                    <w:rPr>
                      <w:rFonts w:eastAsia="Times New Roman" w:cs="Arial"/>
                      <w:lang w:val="en-GB" w:eastAsia="en-GB"/>
                    </w:rPr>
                    <w:t>DESCRIPTION</w:t>
                  </w:r>
                </w:p>
              </w:tc>
              <w:tc>
                <w:tcPr>
                  <w:tcW w:w="3081" w:type="dxa"/>
                </w:tcPr>
                <w:p w:rsidR="007914FA" w:rsidRPr="007914FA" w:rsidRDefault="007914FA" w:rsidP="007914FA">
                  <w:pPr>
                    <w:jc w:val="center"/>
                    <w:rPr>
                      <w:rFonts w:eastAsia="Times New Roman" w:cs="Arial"/>
                      <w:lang w:val="en-GB" w:eastAsia="en-GB"/>
                    </w:rPr>
                  </w:pPr>
                  <w:r w:rsidRPr="007914FA">
                    <w:rPr>
                      <w:rFonts w:eastAsia="Times New Roman" w:cs="Arial"/>
                      <w:lang w:val="en-GB" w:eastAsia="en-GB"/>
                    </w:rPr>
                    <w:t>EXAMPLES</w:t>
                  </w:r>
                </w:p>
              </w:tc>
            </w:tr>
            <w:tr w:rsidR="007914FA" w:rsidRPr="007914FA" w:rsidTr="00AC2F44">
              <w:tc>
                <w:tcPr>
                  <w:tcW w:w="3080"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Basic productivity software</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The forensic accountant may use common software used for other business purposes. The forensic accountant will need to acquire intermediate and some advanced expertise of the product.</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Excel, Access</w:t>
                  </w:r>
                </w:p>
              </w:tc>
            </w:tr>
            <w:tr w:rsidR="007914FA" w:rsidRPr="007914FA" w:rsidTr="00AC2F44">
              <w:tc>
                <w:tcPr>
                  <w:tcW w:w="3080"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Excel, Office-Add on Data Analysis Software</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Intuitive programs that provide users with easy-to use utilities that leverage Excel and other Microsoft products to perform data analysis. Excellent price performance, enabling users new to data analysis to experiment with potential benefits without incurring significant implementation or training expenses.</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Active Data, TopCaats</w:t>
                  </w:r>
                </w:p>
              </w:tc>
            </w:tr>
            <w:tr w:rsidR="007914FA" w:rsidRPr="007914FA" w:rsidTr="00AC2F44">
              <w:tc>
                <w:tcPr>
                  <w:tcW w:w="3080"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Data Analysis Software</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Comprehensive data analysis programs that support various investigative activities including conversion of multiple electronic formats into a format that can be used.</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IDEA, ACL</w:t>
                  </w:r>
                </w:p>
              </w:tc>
            </w:tr>
            <w:tr w:rsidR="007914FA" w:rsidRPr="007914FA" w:rsidTr="00AC2F44">
              <w:tc>
                <w:tcPr>
                  <w:tcW w:w="3080"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Specialty Software</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Special purpose software to facilitate advanced data analysis inquiry or special investigative purpose e.g., data mining, security and Access</w:t>
                  </w:r>
                </w:p>
              </w:tc>
              <w:tc>
                <w:tcPr>
                  <w:tcW w:w="3081" w:type="dxa"/>
                </w:tcPr>
                <w:p w:rsidR="007914FA" w:rsidRPr="007914FA" w:rsidRDefault="007914FA" w:rsidP="007914FA">
                  <w:pPr>
                    <w:rPr>
                      <w:rFonts w:eastAsia="Times New Roman" w:cs="Arial"/>
                      <w:lang w:val="en-GB" w:eastAsia="en-GB"/>
                    </w:rPr>
                  </w:pPr>
                  <w:r w:rsidRPr="007914FA">
                    <w:rPr>
                      <w:rFonts w:eastAsia="Times New Roman" w:cs="Arial"/>
                      <w:lang w:val="en-GB" w:eastAsia="en-GB"/>
                    </w:rPr>
                    <w:t>Wiz Soft, SAS, SPSS, Qualys</w:t>
                  </w:r>
                </w:p>
              </w:tc>
            </w:tr>
          </w:tbl>
          <w:p w:rsidR="007914FA" w:rsidRPr="007914FA" w:rsidRDefault="007914FA" w:rsidP="007914FA">
            <w:pPr>
              <w:rPr>
                <w:rFonts w:eastAsia="Times New Roman" w:cs="Arial"/>
                <w:b/>
                <w:lang w:val="en-GB" w:eastAsia="en-GB"/>
              </w:rPr>
            </w:pPr>
          </w:p>
          <w:p w:rsidR="007914FA" w:rsidRPr="007914FA" w:rsidRDefault="007914FA" w:rsidP="007914FA">
            <w:pPr>
              <w:rPr>
                <w:rFonts w:eastAsia="Times New Roman" w:cs="Arial"/>
                <w:b/>
                <w:lang w:val="en-GB" w:eastAsia="en-GB"/>
              </w:rPr>
            </w:pPr>
          </w:p>
          <w:p w:rsidR="007914FA" w:rsidRPr="007914FA" w:rsidRDefault="007914FA" w:rsidP="007914FA">
            <w:pPr>
              <w:rPr>
                <w:rFonts w:eastAsia="Times New Roman" w:cs="Arial"/>
                <w:b/>
                <w:lang w:val="en-GB" w:eastAsia="en-GB"/>
              </w:rPr>
            </w:pPr>
          </w:p>
          <w:p w:rsidR="007914FA" w:rsidRDefault="007914FA" w:rsidP="007914FA">
            <w:pPr>
              <w:rPr>
                <w:rFonts w:eastAsia="Times New Roman" w:cs="Arial"/>
                <w:b/>
                <w:lang w:val="en-GB" w:eastAsia="en-GB"/>
              </w:rPr>
            </w:pPr>
            <w:r w:rsidRPr="007914FA">
              <w:rPr>
                <w:rFonts w:eastAsia="Times New Roman" w:cs="Arial"/>
                <w:b/>
                <w:lang w:val="en-GB" w:eastAsia="en-GB"/>
              </w:rPr>
              <w:t>4.     CHAIN OF CUSTODY FOR AND THE TYPE OF INFORMATION IT CONTAINS.</w:t>
            </w:r>
          </w:p>
          <w:p w:rsidR="007914FA" w:rsidRPr="007914FA" w:rsidRDefault="007914FA" w:rsidP="007914FA">
            <w:pPr>
              <w:rPr>
                <w:rFonts w:eastAsia="Times New Roman" w:cs="Arial"/>
                <w:b/>
                <w:lang w:val="en-GB" w:eastAsia="en-GB"/>
              </w:rPr>
            </w:pPr>
          </w:p>
          <w:p w:rsidR="007914FA" w:rsidRPr="007914FA" w:rsidRDefault="007914FA" w:rsidP="007914FA">
            <w:pPr>
              <w:rPr>
                <w:rFonts w:eastAsia="Times New Roman" w:cs="Arial"/>
                <w:lang w:val="en-GB" w:eastAsia="en-GB"/>
              </w:rPr>
            </w:pPr>
            <w:r w:rsidRPr="007914FA">
              <w:rPr>
                <w:rFonts w:eastAsia="Times New Roman" w:cs="Arial"/>
                <w:lang w:val="en-GB" w:eastAsia="en-GB"/>
              </w:rPr>
              <w:t xml:space="preserve">           Chain of custody form is a printed document with blank spaces for information to be inserted </w:t>
            </w:r>
            <w:r w:rsidRPr="007914FA">
              <w:rPr>
                <w:rFonts w:eastAsia="Times New Roman" w:cs="Arial"/>
                <w:lang w:val="en-GB" w:eastAsia="en-GB"/>
              </w:rPr>
              <w:lastRenderedPageBreak/>
              <w:t>on and it contains the following information:</w:t>
            </w:r>
          </w:p>
          <w:p w:rsidR="007914FA" w:rsidRPr="007914FA" w:rsidRDefault="007914FA" w:rsidP="007914FA">
            <w:pPr>
              <w:numPr>
                <w:ilvl w:val="0"/>
                <w:numId w:val="23"/>
              </w:numPr>
              <w:contextualSpacing/>
              <w:rPr>
                <w:rFonts w:eastAsia="Times New Roman" w:cs="Arial"/>
                <w:lang w:val="en-GB" w:eastAsia="en-GB"/>
              </w:rPr>
            </w:pPr>
            <w:r w:rsidRPr="007914FA">
              <w:rPr>
                <w:rFonts w:eastAsia="Times New Roman" w:cs="Arial"/>
                <w:lang w:val="en-GB" w:eastAsia="en-GB"/>
              </w:rPr>
              <w:t>Name and signature of the person(s) providing the device and collecting the device.</w:t>
            </w:r>
          </w:p>
          <w:p w:rsidR="007914FA" w:rsidRPr="007914FA" w:rsidRDefault="007914FA" w:rsidP="007914FA">
            <w:pPr>
              <w:numPr>
                <w:ilvl w:val="0"/>
                <w:numId w:val="23"/>
              </w:numPr>
              <w:contextualSpacing/>
              <w:rPr>
                <w:rFonts w:eastAsia="Times New Roman" w:cs="Arial"/>
                <w:lang w:val="en-GB" w:eastAsia="en-GB"/>
              </w:rPr>
            </w:pPr>
            <w:r w:rsidRPr="007914FA">
              <w:rPr>
                <w:rFonts w:eastAsia="Times New Roman" w:cs="Arial"/>
                <w:lang w:val="en-GB" w:eastAsia="en-GB"/>
              </w:rPr>
              <w:t>The location of each device specific to its physical location within a room, room number and address.</w:t>
            </w:r>
          </w:p>
          <w:p w:rsidR="007914FA" w:rsidRPr="007914FA" w:rsidRDefault="007914FA" w:rsidP="007914FA">
            <w:pPr>
              <w:numPr>
                <w:ilvl w:val="0"/>
                <w:numId w:val="23"/>
              </w:numPr>
              <w:contextualSpacing/>
              <w:rPr>
                <w:rFonts w:eastAsia="Times New Roman" w:cs="Arial"/>
                <w:lang w:val="en-GB" w:eastAsia="en-GB"/>
              </w:rPr>
            </w:pPr>
            <w:r w:rsidRPr="007914FA">
              <w:rPr>
                <w:rFonts w:eastAsia="Times New Roman" w:cs="Arial"/>
                <w:lang w:val="en-GB" w:eastAsia="en-GB"/>
              </w:rPr>
              <w:t>Description, including make, model number, serial number and condition of every device collected.</w:t>
            </w:r>
          </w:p>
          <w:p w:rsidR="007914FA" w:rsidRPr="007914FA" w:rsidRDefault="007914FA" w:rsidP="007914FA">
            <w:pPr>
              <w:numPr>
                <w:ilvl w:val="0"/>
                <w:numId w:val="23"/>
              </w:numPr>
              <w:contextualSpacing/>
              <w:rPr>
                <w:rFonts w:eastAsia="Times New Roman" w:cs="Arial"/>
                <w:lang w:val="en-GB" w:eastAsia="en-GB"/>
              </w:rPr>
            </w:pPr>
            <w:r w:rsidRPr="007914FA">
              <w:rPr>
                <w:rFonts w:eastAsia="Times New Roman" w:cs="Arial"/>
                <w:lang w:val="en-GB" w:eastAsia="en-GB"/>
              </w:rPr>
              <w:t>The date and time each device was collected</w:t>
            </w:r>
          </w:p>
          <w:p w:rsidR="007914FA" w:rsidRPr="007914FA" w:rsidRDefault="007914FA" w:rsidP="007914FA">
            <w:pPr>
              <w:numPr>
                <w:ilvl w:val="0"/>
                <w:numId w:val="23"/>
              </w:numPr>
              <w:contextualSpacing/>
              <w:rPr>
                <w:rFonts w:eastAsia="Times New Roman" w:cs="Arial"/>
                <w:lang w:val="en-GB" w:eastAsia="en-GB"/>
              </w:rPr>
            </w:pPr>
            <w:r w:rsidRPr="007914FA">
              <w:rPr>
                <w:rFonts w:eastAsia="Times New Roman" w:cs="Arial"/>
                <w:lang w:val="en-GB" w:eastAsia="en-GB"/>
              </w:rPr>
              <w:t>A case/project number, item number that is marked on the device and the initials of the person marking the device. Due care should be taken not to damage the device. Alternative method including grouping small items into a sealed and marked bag</w:t>
            </w:r>
          </w:p>
          <w:p w:rsidR="007914FA" w:rsidRPr="007914FA" w:rsidRDefault="007914FA" w:rsidP="007914FA">
            <w:pPr>
              <w:numPr>
                <w:ilvl w:val="0"/>
                <w:numId w:val="24"/>
              </w:numPr>
              <w:contextualSpacing/>
              <w:rPr>
                <w:rFonts w:eastAsia="Times New Roman" w:cs="Arial"/>
                <w:lang w:val="en-GB" w:eastAsia="en-GB"/>
              </w:rPr>
            </w:pPr>
            <w:r w:rsidRPr="007914FA">
              <w:rPr>
                <w:rFonts w:eastAsia="Times New Roman" w:cs="Arial"/>
                <w:lang w:val="en-GB" w:eastAsia="en-GB"/>
              </w:rPr>
              <w:t>If being transported, the devices are packaged in antistatic wrapping to avoid loss of magnetic media.</w:t>
            </w:r>
          </w:p>
          <w:p w:rsidR="007914FA" w:rsidRPr="007914FA" w:rsidRDefault="007914FA" w:rsidP="007914FA">
            <w:pPr>
              <w:numPr>
                <w:ilvl w:val="0"/>
                <w:numId w:val="24"/>
              </w:numPr>
              <w:contextualSpacing/>
              <w:rPr>
                <w:rFonts w:eastAsia="Times New Roman" w:cs="Arial"/>
                <w:lang w:val="en-GB" w:eastAsia="en-GB"/>
              </w:rPr>
            </w:pPr>
            <w:r w:rsidRPr="007914FA">
              <w:rPr>
                <w:rFonts w:eastAsia="Times New Roman" w:cs="Arial"/>
                <w:lang w:val="en-GB" w:eastAsia="en-GB"/>
              </w:rPr>
              <w:t>All packaging is sealed to show protection from tempering.</w:t>
            </w:r>
          </w:p>
          <w:p w:rsidR="007914FA" w:rsidRPr="007914FA" w:rsidRDefault="007914FA" w:rsidP="007914FA">
            <w:pPr>
              <w:rPr>
                <w:rFonts w:eastAsia="Times New Roman" w:cs="Arial"/>
                <w:b/>
                <w:lang w:val="en-GB" w:eastAsia="en-GB"/>
              </w:rPr>
            </w:pPr>
            <w:r w:rsidRPr="007914FA">
              <w:rPr>
                <w:rFonts w:eastAsia="Times New Roman" w:cs="Arial"/>
                <w:b/>
                <w:lang w:val="en-GB" w:eastAsia="en-GB"/>
              </w:rPr>
              <w:t xml:space="preserve">          </w:t>
            </w:r>
          </w:p>
          <w:p w:rsidR="007914FA" w:rsidRPr="007914FA" w:rsidRDefault="007914FA" w:rsidP="007914FA">
            <w:pPr>
              <w:rPr>
                <w:rFonts w:eastAsia="Times New Roman" w:cs="Arial"/>
                <w:lang w:val="en-GB" w:eastAsia="en-GB"/>
              </w:rPr>
            </w:pPr>
            <w:r w:rsidRPr="007914FA">
              <w:rPr>
                <w:rFonts w:eastAsia="Times New Roman" w:cs="Arial"/>
                <w:b/>
                <w:lang w:val="en-GB" w:eastAsia="en-GB"/>
              </w:rPr>
              <w:t xml:space="preserve">            </w:t>
            </w:r>
          </w:p>
          <w:p w:rsidR="007914FA" w:rsidRPr="007914FA" w:rsidRDefault="007914FA" w:rsidP="007914FA">
            <w:pPr>
              <w:rPr>
                <w:rFonts w:eastAsia="Times New Roman" w:cs="Arial"/>
                <w:lang w:val="en-GB" w:eastAsia="en-GB"/>
              </w:rPr>
            </w:pPr>
          </w:p>
          <w:p w:rsidR="007914FA" w:rsidRPr="007914FA" w:rsidRDefault="007914FA" w:rsidP="007914FA">
            <w:pPr>
              <w:rPr>
                <w:rFonts w:eastAsia="Times New Roman" w:cs="Arial"/>
                <w:b/>
                <w:lang w:val="en-GB" w:eastAsia="en-GB"/>
              </w:rPr>
            </w:pPr>
          </w:p>
          <w:p w:rsidR="007914FA" w:rsidRPr="007914FA" w:rsidRDefault="007914FA" w:rsidP="007914FA">
            <w:pPr>
              <w:rPr>
                <w:rFonts w:eastAsia="Times New Roman" w:cs="Arial"/>
                <w:b/>
                <w:lang w:val="en-GB" w:eastAsia="en-GB"/>
              </w:rPr>
            </w:pPr>
            <w:r w:rsidRPr="007914FA">
              <w:rPr>
                <w:rFonts w:eastAsia="Times New Roman" w:cs="Arial"/>
                <w:b/>
                <w:lang w:val="en-GB" w:eastAsia="en-GB"/>
              </w:rPr>
              <w:t xml:space="preserve">       </w:t>
            </w:r>
          </w:p>
          <w:p w:rsidR="007914FA" w:rsidRPr="007914FA" w:rsidRDefault="007914FA" w:rsidP="007914FA">
            <w:pPr>
              <w:ind w:left="1008"/>
              <w:contextualSpacing/>
              <w:rPr>
                <w:rFonts w:eastAsia="Times New Roman" w:cs="Arial"/>
                <w:lang w:val="en-GB" w:eastAsia="en-GB"/>
              </w:rPr>
            </w:pPr>
          </w:p>
          <w:p w:rsidR="007914FA" w:rsidRPr="007914FA" w:rsidRDefault="007914FA" w:rsidP="007914FA">
            <w:pPr>
              <w:ind w:left="1008"/>
              <w:contextualSpacing/>
              <w:rPr>
                <w:rFonts w:eastAsia="Times New Roman" w:cs="Arial"/>
                <w:b/>
                <w:lang w:val="en-GB" w:eastAsia="en-GB"/>
              </w:rPr>
            </w:pPr>
          </w:p>
          <w:p w:rsidR="007914FA" w:rsidRPr="007914FA" w:rsidRDefault="007914FA" w:rsidP="007914FA">
            <w:pPr>
              <w:ind w:left="1728"/>
              <w:contextualSpacing/>
              <w:rPr>
                <w:rFonts w:ascii="Arial" w:eastAsia="Times New Roman" w:hAnsi="Arial" w:cs="Arial"/>
                <w:sz w:val="18"/>
                <w:szCs w:val="18"/>
                <w:lang w:val="en-GB" w:eastAsia="en-GB"/>
              </w:rPr>
            </w:pPr>
            <w:r w:rsidRPr="007914FA">
              <w:rPr>
                <w:rFonts w:ascii="Arial" w:eastAsia="Times New Roman" w:hAnsi="Arial" w:cs="Arial"/>
                <w:sz w:val="18"/>
                <w:szCs w:val="18"/>
                <w:lang w:val="en-GB" w:eastAsia="en-GB"/>
              </w:rPr>
              <w:t xml:space="preserve"> </w:t>
            </w:r>
          </w:p>
          <w:p w:rsidR="004B702B" w:rsidRDefault="004B702B" w:rsidP="004B702B"/>
          <w:p w:rsidR="00CC2FB3" w:rsidRDefault="00CC2FB3" w:rsidP="007914F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14FA" w:rsidP="00A851DA">
            <w:pPr>
              <w:rPr>
                <w:rFonts w:cs="Bliss-Regular"/>
                <w:color w:val="000000"/>
              </w:rPr>
            </w:pPr>
            <w:r>
              <w:rPr>
                <w:rFonts w:cs="Bliss-Regular"/>
                <w:color w:val="000000"/>
              </w:rPr>
              <w:t>27</w:t>
            </w:r>
            <w:r w:rsidR="007A764E">
              <w:rPr>
                <w:rFonts w:cs="Bliss-Regular"/>
                <w:color w:val="000000"/>
              </w:rPr>
              <w:t>/04</w:t>
            </w:r>
            <w:r w:rsidR="00EC62B3">
              <w:rPr>
                <w:rFonts w:cs="Bliss-Regular"/>
                <w:color w:val="000000"/>
              </w:rPr>
              <w:t>/</w:t>
            </w:r>
            <w:r w:rsidR="002675BF">
              <w:rPr>
                <w:rFonts w:cs="Bliss-Regular"/>
                <w:color w:val="000000"/>
              </w:rPr>
              <w:t>201</w:t>
            </w:r>
            <w:r w:rsidR="00CA1D3A">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0D7" w:rsidRDefault="005770D7" w:rsidP="00CB4D0A">
      <w:pPr>
        <w:spacing w:after="0" w:line="240" w:lineRule="auto"/>
      </w:pPr>
      <w:r>
        <w:separator/>
      </w:r>
    </w:p>
  </w:endnote>
  <w:endnote w:type="continuationSeparator" w:id="0">
    <w:p w:rsidR="005770D7" w:rsidRDefault="005770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0D7" w:rsidRDefault="005770D7" w:rsidP="00CB4D0A">
      <w:pPr>
        <w:spacing w:after="0" w:line="240" w:lineRule="auto"/>
      </w:pPr>
      <w:r>
        <w:separator/>
      </w:r>
    </w:p>
  </w:footnote>
  <w:footnote w:type="continuationSeparator" w:id="0">
    <w:p w:rsidR="005770D7" w:rsidRDefault="005770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5pt;height:11.5pt" o:bullet="t">
        <v:imagedata r:id="rId1" o:title="msoBA5F"/>
      </v:shape>
    </w:pict>
  </w:numPicBullet>
  <w:abstractNum w:abstractNumId="0">
    <w:nsid w:val="00FA2732"/>
    <w:multiLevelType w:val="hybridMultilevel"/>
    <w:tmpl w:val="A6FEF1B8"/>
    <w:lvl w:ilvl="0" w:tplc="08090009">
      <w:start w:val="1"/>
      <w:numFmt w:val="bullet"/>
      <w:lvlText w:val=""/>
      <w:lvlJc w:val="left"/>
      <w:pPr>
        <w:ind w:left="1728" w:hanging="360"/>
      </w:pPr>
      <w:rPr>
        <w:rFonts w:ascii="Wingdings" w:hAnsi="Wingdings"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1">
    <w:nsid w:val="0363264C"/>
    <w:multiLevelType w:val="hybridMultilevel"/>
    <w:tmpl w:val="585EA570"/>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nsid w:val="07DA5732"/>
    <w:multiLevelType w:val="hybridMultilevel"/>
    <w:tmpl w:val="DF96FFA6"/>
    <w:lvl w:ilvl="0" w:tplc="0809000B">
      <w:start w:val="1"/>
      <w:numFmt w:val="bullet"/>
      <w:lvlText w:val=""/>
      <w:lvlJc w:val="left"/>
      <w:pPr>
        <w:ind w:left="1757" w:hanging="360"/>
      </w:pPr>
      <w:rPr>
        <w:rFonts w:ascii="Wingdings" w:hAnsi="Wingdings"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3">
    <w:nsid w:val="0F5A249E"/>
    <w:multiLevelType w:val="hybridMultilevel"/>
    <w:tmpl w:val="F9887ABA"/>
    <w:lvl w:ilvl="0" w:tplc="0809000B">
      <w:start w:val="1"/>
      <w:numFmt w:val="bullet"/>
      <w:lvlText w:val=""/>
      <w:lvlJc w:val="left"/>
      <w:pPr>
        <w:ind w:left="1728" w:hanging="360"/>
      </w:pPr>
      <w:rPr>
        <w:rFonts w:ascii="Wingdings" w:hAnsi="Wingdings"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4">
    <w:nsid w:val="15AC2A75"/>
    <w:multiLevelType w:val="hybridMultilevel"/>
    <w:tmpl w:val="1B028C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4B1837"/>
    <w:multiLevelType w:val="multilevel"/>
    <w:tmpl w:val="71B0E2C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D156DB"/>
    <w:multiLevelType w:val="hybridMultilevel"/>
    <w:tmpl w:val="AF943C08"/>
    <w:lvl w:ilvl="0" w:tplc="08090001">
      <w:start w:val="1"/>
      <w:numFmt w:val="bullet"/>
      <w:lvlText w:val=""/>
      <w:lvlJc w:val="left"/>
      <w:pPr>
        <w:ind w:left="1728" w:hanging="360"/>
      </w:pPr>
      <w:rPr>
        <w:rFonts w:ascii="Symbol" w:hAnsi="Symbol"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7">
    <w:nsid w:val="2EA06C80"/>
    <w:multiLevelType w:val="multilevel"/>
    <w:tmpl w:val="68F2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F05698"/>
    <w:multiLevelType w:val="multilevel"/>
    <w:tmpl w:val="764E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177816"/>
    <w:multiLevelType w:val="hybridMultilevel"/>
    <w:tmpl w:val="50565D5A"/>
    <w:lvl w:ilvl="0" w:tplc="08090003">
      <w:start w:val="1"/>
      <w:numFmt w:val="bullet"/>
      <w:lvlText w:val="o"/>
      <w:lvlJc w:val="left"/>
      <w:pPr>
        <w:ind w:left="1728" w:hanging="360"/>
      </w:pPr>
      <w:rPr>
        <w:rFonts w:ascii="Courier New" w:hAnsi="Courier New" w:cs="Courier New"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10">
    <w:nsid w:val="3BF26863"/>
    <w:multiLevelType w:val="hybridMultilevel"/>
    <w:tmpl w:val="D3AAA9A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EEE78AD"/>
    <w:multiLevelType w:val="hybridMultilevel"/>
    <w:tmpl w:val="520C0540"/>
    <w:lvl w:ilvl="0" w:tplc="08090013">
      <w:start w:val="1"/>
      <w:numFmt w:val="upperRoman"/>
      <w:lvlText w:val="%1."/>
      <w:lvlJc w:val="right"/>
      <w:pPr>
        <w:ind w:left="1008" w:hanging="360"/>
      </w:p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12">
    <w:nsid w:val="45EF2B21"/>
    <w:multiLevelType w:val="multilevel"/>
    <w:tmpl w:val="A4EA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5B0F30"/>
    <w:multiLevelType w:val="hybridMultilevel"/>
    <w:tmpl w:val="BE66BE4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9E0D13"/>
    <w:multiLevelType w:val="hybridMultilevel"/>
    <w:tmpl w:val="6A024A6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5">
    <w:nsid w:val="49AD4682"/>
    <w:multiLevelType w:val="hybridMultilevel"/>
    <w:tmpl w:val="8D70A7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7D24F7"/>
    <w:multiLevelType w:val="hybridMultilevel"/>
    <w:tmpl w:val="AF92FF4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E3F6F72"/>
    <w:multiLevelType w:val="multilevel"/>
    <w:tmpl w:val="87BA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F4A6336"/>
    <w:multiLevelType w:val="hybridMultilevel"/>
    <w:tmpl w:val="C6CE81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453FD2"/>
    <w:multiLevelType w:val="hybridMultilevel"/>
    <w:tmpl w:val="BA86544A"/>
    <w:lvl w:ilvl="0" w:tplc="08090009">
      <w:start w:val="1"/>
      <w:numFmt w:val="bullet"/>
      <w:lvlText w:val=""/>
      <w:lvlJc w:val="left"/>
      <w:pPr>
        <w:ind w:left="1054" w:hanging="360"/>
      </w:pPr>
      <w:rPr>
        <w:rFonts w:ascii="Wingdings" w:hAnsi="Wingdings"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20">
    <w:nsid w:val="64F14BBF"/>
    <w:multiLevelType w:val="hybridMultilevel"/>
    <w:tmpl w:val="496C0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7F0B95"/>
    <w:multiLevelType w:val="hybridMultilevel"/>
    <w:tmpl w:val="D7FA38B8"/>
    <w:lvl w:ilvl="0" w:tplc="04090013">
      <w:start w:val="1"/>
      <w:numFmt w:val="upperRoman"/>
      <w:lvlText w:val="%1."/>
      <w:lvlJc w:val="righ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2">
    <w:nsid w:val="69066260"/>
    <w:multiLevelType w:val="hybridMultilevel"/>
    <w:tmpl w:val="8938B89E"/>
    <w:lvl w:ilvl="0" w:tplc="DEC6D798">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93C4837"/>
    <w:multiLevelType w:val="hybridMultilevel"/>
    <w:tmpl w:val="A8E01E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1"/>
  </w:num>
  <w:num w:numId="3">
    <w:abstractNumId w:val="14"/>
  </w:num>
  <w:num w:numId="4">
    <w:abstractNumId w:val="20"/>
  </w:num>
  <w:num w:numId="5">
    <w:abstractNumId w:val="4"/>
  </w:num>
  <w:num w:numId="6">
    <w:abstractNumId w:val="15"/>
  </w:num>
  <w:num w:numId="7">
    <w:abstractNumId w:val="23"/>
  </w:num>
  <w:num w:numId="8">
    <w:abstractNumId w:val="16"/>
  </w:num>
  <w:num w:numId="9">
    <w:abstractNumId w:val="12"/>
  </w:num>
  <w:num w:numId="10">
    <w:abstractNumId w:val="7"/>
  </w:num>
  <w:num w:numId="11">
    <w:abstractNumId w:val="8"/>
  </w:num>
  <w:num w:numId="12">
    <w:abstractNumId w:val="17"/>
  </w:num>
  <w:num w:numId="13">
    <w:abstractNumId w:val="5"/>
  </w:num>
  <w:num w:numId="14">
    <w:abstractNumId w:val="19"/>
  </w:num>
  <w:num w:numId="15">
    <w:abstractNumId w:val="10"/>
  </w:num>
  <w:num w:numId="16">
    <w:abstractNumId w:val="11"/>
  </w:num>
  <w:num w:numId="17">
    <w:abstractNumId w:val="3"/>
  </w:num>
  <w:num w:numId="18">
    <w:abstractNumId w:val="2"/>
  </w:num>
  <w:num w:numId="19">
    <w:abstractNumId w:val="0"/>
  </w:num>
  <w:num w:numId="20">
    <w:abstractNumId w:val="9"/>
  </w:num>
  <w:num w:numId="21">
    <w:abstractNumId w:val="6"/>
  </w:num>
  <w:num w:numId="22">
    <w:abstractNumId w:val="13"/>
  </w:num>
  <w:num w:numId="23">
    <w:abstractNumId w:val="18"/>
  </w:num>
  <w:num w:numId="24">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3">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5B77"/>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02B"/>
    <w:rsid w:val="004B72A5"/>
    <w:rsid w:val="004E3CDA"/>
    <w:rsid w:val="004F4B4D"/>
    <w:rsid w:val="0050216D"/>
    <w:rsid w:val="00503D7E"/>
    <w:rsid w:val="0050778F"/>
    <w:rsid w:val="00535F31"/>
    <w:rsid w:val="00574D64"/>
    <w:rsid w:val="005770D7"/>
    <w:rsid w:val="00591365"/>
    <w:rsid w:val="005B31E4"/>
    <w:rsid w:val="005C1338"/>
    <w:rsid w:val="005E4C81"/>
    <w:rsid w:val="006034F6"/>
    <w:rsid w:val="00607874"/>
    <w:rsid w:val="00607E77"/>
    <w:rsid w:val="00617BB3"/>
    <w:rsid w:val="00645CDD"/>
    <w:rsid w:val="00665E96"/>
    <w:rsid w:val="006823A7"/>
    <w:rsid w:val="006D685C"/>
    <w:rsid w:val="0070347F"/>
    <w:rsid w:val="0070678E"/>
    <w:rsid w:val="007914FA"/>
    <w:rsid w:val="007A764E"/>
    <w:rsid w:val="00831C11"/>
    <w:rsid w:val="008A60B4"/>
    <w:rsid w:val="008B3C31"/>
    <w:rsid w:val="008B64FE"/>
    <w:rsid w:val="0090558D"/>
    <w:rsid w:val="00935BF7"/>
    <w:rsid w:val="0095442C"/>
    <w:rsid w:val="0096373A"/>
    <w:rsid w:val="00983942"/>
    <w:rsid w:val="009963D7"/>
    <w:rsid w:val="009C37E0"/>
    <w:rsid w:val="00A12954"/>
    <w:rsid w:val="00A14B66"/>
    <w:rsid w:val="00A353A8"/>
    <w:rsid w:val="00A65CF7"/>
    <w:rsid w:val="00A851DA"/>
    <w:rsid w:val="00AC7D5B"/>
    <w:rsid w:val="00AE1481"/>
    <w:rsid w:val="00B0415E"/>
    <w:rsid w:val="00B04678"/>
    <w:rsid w:val="00BC46DF"/>
    <w:rsid w:val="00C03577"/>
    <w:rsid w:val="00C65FEA"/>
    <w:rsid w:val="00CA0AC2"/>
    <w:rsid w:val="00CA1D3A"/>
    <w:rsid w:val="00CB4D0A"/>
    <w:rsid w:val="00CC2FB3"/>
    <w:rsid w:val="00CC575A"/>
    <w:rsid w:val="00D039AC"/>
    <w:rsid w:val="00D248D8"/>
    <w:rsid w:val="00D427DE"/>
    <w:rsid w:val="00D5587D"/>
    <w:rsid w:val="00D707CC"/>
    <w:rsid w:val="00D821FE"/>
    <w:rsid w:val="00DB0793"/>
    <w:rsid w:val="00DC4BC4"/>
    <w:rsid w:val="00E00821"/>
    <w:rsid w:val="00E04DB4"/>
    <w:rsid w:val="00E05D46"/>
    <w:rsid w:val="00E30679"/>
    <w:rsid w:val="00E41042"/>
    <w:rsid w:val="00E4597D"/>
    <w:rsid w:val="00E4618F"/>
    <w:rsid w:val="00E54832"/>
    <w:rsid w:val="00E56A90"/>
    <w:rsid w:val="00E641CC"/>
    <w:rsid w:val="00EA30AB"/>
    <w:rsid w:val="00EB3925"/>
    <w:rsid w:val="00EC62B3"/>
    <w:rsid w:val="00F55EFD"/>
    <w:rsid w:val="00F60B74"/>
    <w:rsid w:val="00F769CD"/>
    <w:rsid w:val="00FE45E2"/>
    <w:rsid w:val="00FF1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A1D3A"/>
    <w:rPr>
      <w:color w:val="0000FF"/>
      <w:u w:val="single"/>
    </w:rPr>
  </w:style>
  <w:style w:type="paragraph" w:styleId="NormalWeb">
    <w:name w:val="Normal (Web)"/>
    <w:basedOn w:val="Normal"/>
    <w:uiPriority w:val="99"/>
    <w:unhideWhenUsed/>
    <w:rsid w:val="00CA1D3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B702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2A4F2-61F7-4E10-AA58-EB1452F06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cp:lastPrinted>2014-11-24T07:30:00Z</cp:lastPrinted>
  <dcterms:created xsi:type="dcterms:W3CDTF">2013-06-24T13:12:00Z</dcterms:created>
  <dcterms:modified xsi:type="dcterms:W3CDTF">2015-04-27T09:22:00Z</dcterms:modified>
</cp:coreProperties>
</file>