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61B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40F3">
            <w:pPr>
              <w:pStyle w:val="Default"/>
              <w:rPr>
                <w:rFonts w:asciiTheme="minorHAnsi" w:hAnsiTheme="minorHAnsi"/>
              </w:rPr>
            </w:pPr>
            <w:r>
              <w:rPr>
                <w:rFonts w:asciiTheme="minorHAnsi" w:hAnsiTheme="minorHAnsi"/>
              </w:rPr>
              <w:t>Marshall Rufura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40F3">
            <w:pPr>
              <w:pStyle w:val="Default"/>
              <w:rPr>
                <w:rFonts w:asciiTheme="minorHAnsi" w:hAnsiTheme="minorHAnsi"/>
              </w:rPr>
            </w:pPr>
            <w:r>
              <w:rPr>
                <w:rFonts w:asciiTheme="minorHAnsi" w:hAnsiTheme="minorHAnsi"/>
              </w:rPr>
              <w:t>1303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40F3">
            <w:pPr>
              <w:pStyle w:val="Default"/>
              <w:rPr>
                <w:rFonts w:asciiTheme="minorHAnsi" w:hAnsiTheme="minorHAnsi"/>
              </w:rPr>
            </w:pPr>
            <w:r>
              <w:rPr>
                <w:rFonts w:asciiTheme="minorHAnsi" w:hAnsiTheme="minorHAnsi"/>
              </w:rPr>
              <w:t>Psychology of a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40F3">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5F40F3" w:rsidRPr="00A11C3D" w:rsidRDefault="005F40F3" w:rsidP="005F40F3">
            <w:pPr>
              <w:rPr>
                <w:b/>
              </w:rPr>
            </w:pPr>
            <w:r w:rsidRPr="00A11C3D">
              <w:rPr>
                <w:b/>
              </w:rPr>
              <w:t>Question 1</w:t>
            </w:r>
          </w:p>
          <w:p w:rsidR="005F40F3" w:rsidRDefault="005F40F3" w:rsidP="005F40F3">
            <w:pPr>
              <w:pStyle w:val="ListParagraph"/>
              <w:numPr>
                <w:ilvl w:val="0"/>
                <w:numId w:val="3"/>
              </w:numPr>
              <w:spacing w:after="160" w:line="259" w:lineRule="auto"/>
            </w:pPr>
            <w:r>
              <w:t>Differentiation between high and low level thieves</w:t>
            </w:r>
          </w:p>
          <w:p w:rsidR="005F40F3" w:rsidRDefault="005F40F3" w:rsidP="005F40F3">
            <w:pPr>
              <w:pStyle w:val="ListParagraph"/>
            </w:pPr>
          </w:p>
          <w:tbl>
            <w:tblPr>
              <w:tblW w:w="9740" w:type="dxa"/>
              <w:tblLook w:val="04A0" w:firstRow="1" w:lastRow="0" w:firstColumn="1" w:lastColumn="0" w:noHBand="0" w:noVBand="1"/>
            </w:tblPr>
            <w:tblGrid>
              <w:gridCol w:w="4719"/>
              <w:gridCol w:w="4307"/>
            </w:tblGrid>
            <w:tr w:rsidR="005F40F3" w:rsidRPr="00043B66" w:rsidTr="00B6117A">
              <w:trPr>
                <w:trHeight w:val="340"/>
              </w:trPr>
              <w:tc>
                <w:tcPr>
                  <w:tcW w:w="5093" w:type="dxa"/>
                  <w:tcBorders>
                    <w:top w:val="nil"/>
                    <w:left w:val="nil"/>
                    <w:bottom w:val="nil"/>
                    <w:right w:val="nil"/>
                  </w:tcBorders>
                  <w:shd w:val="clear" w:color="000000" w:fill="D9D9D9"/>
                  <w:noWrap/>
                  <w:vAlign w:val="bottom"/>
                  <w:hideMark/>
                </w:tcPr>
                <w:p w:rsidR="005F40F3" w:rsidRPr="00043B66" w:rsidRDefault="005F40F3" w:rsidP="005F40F3">
                  <w:pPr>
                    <w:spacing w:after="0" w:line="240" w:lineRule="auto"/>
                    <w:rPr>
                      <w:rFonts w:ascii="Calibri" w:eastAsia="Times New Roman" w:hAnsi="Calibri" w:cs="Calibri"/>
                      <w:b/>
                      <w:color w:val="FF0000"/>
                    </w:rPr>
                  </w:pPr>
                  <w:r w:rsidRPr="00043B66">
                    <w:rPr>
                      <w:rFonts w:ascii="Calibri" w:eastAsia="Times New Roman" w:hAnsi="Calibri" w:cs="Calibri"/>
                      <w:b/>
                      <w:color w:val="FF0000"/>
                    </w:rPr>
                    <w:t>High Level</w:t>
                  </w:r>
                </w:p>
              </w:tc>
              <w:tc>
                <w:tcPr>
                  <w:tcW w:w="4647" w:type="dxa"/>
                  <w:tcBorders>
                    <w:top w:val="nil"/>
                    <w:left w:val="nil"/>
                    <w:bottom w:val="nil"/>
                    <w:right w:val="nil"/>
                  </w:tcBorders>
                  <w:shd w:val="clear" w:color="000000" w:fill="D9D9D9"/>
                  <w:noWrap/>
                  <w:vAlign w:val="bottom"/>
                  <w:hideMark/>
                </w:tcPr>
                <w:p w:rsidR="005F40F3" w:rsidRPr="00043B66" w:rsidRDefault="005F40F3" w:rsidP="005F40F3">
                  <w:pPr>
                    <w:spacing w:after="0" w:line="240" w:lineRule="auto"/>
                    <w:rPr>
                      <w:rFonts w:ascii="Calibri" w:eastAsia="Times New Roman" w:hAnsi="Calibri" w:cs="Calibri"/>
                      <w:b/>
                      <w:color w:val="FF0000"/>
                    </w:rPr>
                  </w:pPr>
                  <w:r w:rsidRPr="00043B66">
                    <w:rPr>
                      <w:rFonts w:ascii="Calibri" w:eastAsia="Times New Roman" w:hAnsi="Calibri" w:cs="Calibri"/>
                      <w:b/>
                      <w:color w:val="FF0000"/>
                    </w:rPr>
                    <w:t>Low Level</w:t>
                  </w:r>
                </w:p>
              </w:tc>
            </w:tr>
            <w:tr w:rsidR="005F40F3" w:rsidRPr="00043B66" w:rsidTr="00B6117A">
              <w:trPr>
                <w:trHeight w:val="340"/>
              </w:trPr>
              <w:tc>
                <w:tcPr>
                  <w:tcW w:w="5093" w:type="dxa"/>
                  <w:tcBorders>
                    <w:top w:val="nil"/>
                    <w:left w:val="nil"/>
                    <w:bottom w:val="nil"/>
                    <w:right w:val="nil"/>
                  </w:tcBorders>
                  <w:shd w:val="clear" w:color="auto" w:fill="auto"/>
                  <w:noWrap/>
                  <w:vAlign w:val="bottom"/>
                  <w:hideMark/>
                </w:tcPr>
                <w:p w:rsidR="005F40F3" w:rsidRDefault="005F40F3" w:rsidP="005F40F3">
                  <w:pPr>
                    <w:pStyle w:val="ListParagraph"/>
                    <w:numPr>
                      <w:ilvl w:val="0"/>
                      <w:numId w:val="2"/>
                    </w:numPr>
                    <w:spacing w:after="0" w:line="240" w:lineRule="auto"/>
                    <w:rPr>
                      <w:rFonts w:eastAsia="Times New Roman" w:cs="Calibri"/>
                      <w:color w:val="FF0000"/>
                    </w:rPr>
                  </w:pPr>
                  <w:r>
                    <w:rPr>
                      <w:rFonts w:eastAsia="Times New Roman" w:cs="Calibri"/>
                      <w:color w:val="FF0000"/>
                    </w:rPr>
                    <w:t xml:space="preserve">Greater amounts </w:t>
                  </w:r>
                </w:p>
                <w:p w:rsidR="005F40F3" w:rsidRPr="00043B66" w:rsidRDefault="005F40F3" w:rsidP="005F40F3">
                  <w:pPr>
                    <w:pStyle w:val="ListParagraph"/>
                    <w:numPr>
                      <w:ilvl w:val="0"/>
                      <w:numId w:val="2"/>
                    </w:numPr>
                    <w:spacing w:after="0" w:line="240" w:lineRule="auto"/>
                    <w:rPr>
                      <w:rFonts w:eastAsia="Times New Roman" w:cs="Calibri"/>
                      <w:color w:val="FF0000"/>
                    </w:rPr>
                  </w:pPr>
                </w:p>
              </w:tc>
              <w:tc>
                <w:tcPr>
                  <w:tcW w:w="4647" w:type="dxa"/>
                  <w:tcBorders>
                    <w:top w:val="nil"/>
                    <w:left w:val="nil"/>
                    <w:bottom w:val="nil"/>
                    <w:right w:val="nil"/>
                  </w:tcBorders>
                  <w:shd w:val="clear" w:color="auto" w:fill="auto"/>
                  <w:noWrap/>
                  <w:vAlign w:val="bottom"/>
                  <w:hideMark/>
                </w:tcPr>
                <w:p w:rsidR="005F40F3" w:rsidRDefault="005F40F3" w:rsidP="005F40F3">
                  <w:pPr>
                    <w:pStyle w:val="ListParagraph"/>
                    <w:numPr>
                      <w:ilvl w:val="0"/>
                      <w:numId w:val="2"/>
                    </w:numPr>
                    <w:spacing w:after="0" w:line="240" w:lineRule="auto"/>
                    <w:rPr>
                      <w:rFonts w:ascii="Times New Roman" w:eastAsia="Times New Roman" w:hAnsi="Times New Roman"/>
                      <w:sz w:val="24"/>
                      <w:szCs w:val="24"/>
                    </w:rPr>
                  </w:pPr>
                  <w:r w:rsidRPr="00043B66">
                    <w:rPr>
                      <w:rFonts w:ascii="Times New Roman" w:eastAsia="Times New Roman" w:hAnsi="Times New Roman"/>
                      <w:sz w:val="24"/>
                      <w:szCs w:val="24"/>
                    </w:rPr>
                    <w:t>Low amounts</w:t>
                  </w:r>
                </w:p>
                <w:p w:rsidR="005F40F3" w:rsidRPr="00043B66" w:rsidRDefault="005F40F3" w:rsidP="005F40F3">
                  <w:pPr>
                    <w:pStyle w:val="ListParagraph"/>
                    <w:numPr>
                      <w:ilvl w:val="0"/>
                      <w:numId w:val="2"/>
                    </w:numPr>
                    <w:spacing w:after="0" w:line="240" w:lineRule="auto"/>
                    <w:rPr>
                      <w:rFonts w:ascii="Times New Roman" w:eastAsia="Times New Roman" w:hAnsi="Times New Roman"/>
                      <w:sz w:val="24"/>
                      <w:szCs w:val="24"/>
                    </w:rPr>
                  </w:pPr>
                </w:p>
              </w:tc>
            </w:tr>
            <w:tr w:rsidR="005F40F3" w:rsidRPr="00043B66" w:rsidTr="00B6117A">
              <w:trPr>
                <w:trHeight w:val="340"/>
              </w:trPr>
              <w:tc>
                <w:tcPr>
                  <w:tcW w:w="5093" w:type="dxa"/>
                  <w:tcBorders>
                    <w:top w:val="nil"/>
                    <w:left w:val="nil"/>
                    <w:bottom w:val="nil"/>
                    <w:right w:val="nil"/>
                  </w:tcBorders>
                  <w:shd w:val="clear" w:color="auto" w:fill="auto"/>
                  <w:noWrap/>
                  <w:vAlign w:val="bottom"/>
                  <w:hideMark/>
                </w:tcPr>
                <w:p w:rsidR="005F40F3" w:rsidRPr="00043B66" w:rsidRDefault="005F40F3" w:rsidP="005F40F3">
                  <w:pPr>
                    <w:spacing w:after="0" w:line="240" w:lineRule="auto"/>
                    <w:rPr>
                      <w:rFonts w:ascii="Times New Roman" w:eastAsia="Times New Roman" w:hAnsi="Times New Roman" w:cs="Times New Roman"/>
                      <w:sz w:val="20"/>
                      <w:szCs w:val="20"/>
                    </w:rPr>
                  </w:pPr>
                </w:p>
              </w:tc>
              <w:tc>
                <w:tcPr>
                  <w:tcW w:w="4647" w:type="dxa"/>
                  <w:tcBorders>
                    <w:top w:val="nil"/>
                    <w:left w:val="nil"/>
                    <w:bottom w:val="nil"/>
                    <w:right w:val="nil"/>
                  </w:tcBorders>
                  <w:shd w:val="clear" w:color="auto" w:fill="auto"/>
                  <w:noWrap/>
                  <w:vAlign w:val="bottom"/>
                  <w:hideMark/>
                </w:tcPr>
                <w:p w:rsidR="005F40F3" w:rsidRPr="00043B66" w:rsidRDefault="005F40F3" w:rsidP="005F40F3">
                  <w:pPr>
                    <w:spacing w:after="0" w:line="240" w:lineRule="auto"/>
                    <w:rPr>
                      <w:rFonts w:ascii="Times New Roman" w:eastAsia="Times New Roman" w:hAnsi="Times New Roman" w:cs="Times New Roman"/>
                      <w:sz w:val="20"/>
                      <w:szCs w:val="20"/>
                    </w:rPr>
                  </w:pPr>
                </w:p>
              </w:tc>
            </w:tr>
          </w:tbl>
          <w:p w:rsidR="005F40F3" w:rsidRDefault="005F40F3" w:rsidP="005F40F3">
            <w:pPr>
              <w:pStyle w:val="ListParagraph"/>
              <w:numPr>
                <w:ilvl w:val="0"/>
                <w:numId w:val="3"/>
              </w:numPr>
              <w:spacing w:after="160" w:line="259" w:lineRule="auto"/>
            </w:pPr>
            <w:r>
              <w:t>Profile of a  typical criminal who commits more expensive  fraud</w:t>
            </w:r>
          </w:p>
          <w:p w:rsidR="005F40F3" w:rsidRDefault="005F40F3" w:rsidP="005F40F3">
            <w:pPr>
              <w:pStyle w:val="ListParagraph"/>
              <w:ind w:left="1080"/>
            </w:pPr>
          </w:p>
          <w:p w:rsidR="005F40F3" w:rsidRDefault="005F40F3" w:rsidP="005F40F3">
            <w:pPr>
              <w:pStyle w:val="ListParagraph"/>
            </w:pPr>
          </w:p>
          <w:p w:rsidR="005F40F3" w:rsidRPr="00043B66" w:rsidRDefault="005F40F3" w:rsidP="005F40F3">
            <w:pPr>
              <w:spacing w:before="355"/>
              <w:textAlignment w:val="baseline"/>
              <w:rPr>
                <w:rFonts w:ascii="Times New Roman" w:eastAsia="Times New Roman" w:hAnsi="Times New Roman" w:cs="Times New Roman"/>
                <w:sz w:val="24"/>
                <w:szCs w:val="24"/>
              </w:rPr>
            </w:pPr>
            <w:r w:rsidRPr="00043B66">
              <w:rPr>
                <w:rFonts w:eastAsia="MS PGothic" w:hAnsi="Helvetica" w:cs="MS PGothic"/>
                <w:b/>
                <w:bCs/>
                <w:color w:val="000000" w:themeColor="text1"/>
                <w:sz w:val="24"/>
                <w:szCs w:val="24"/>
              </w:rPr>
              <w:t>The Age Factor</w:t>
            </w:r>
          </w:p>
          <w:p w:rsidR="005F40F3" w:rsidRPr="00043B66" w:rsidRDefault="005F40F3" w:rsidP="005F40F3">
            <w:pPr>
              <w:numPr>
                <w:ilvl w:val="0"/>
                <w:numId w:val="4"/>
              </w:numPr>
              <w:ind w:left="1267"/>
              <w:contextualSpacing/>
              <w:textAlignment w:val="baseline"/>
              <w:rPr>
                <w:rFonts w:ascii="Times New Roman" w:eastAsia="Times New Roman" w:hAnsi="Times New Roman" w:cs="Times New Roman"/>
                <w:sz w:val="24"/>
                <w:szCs w:val="24"/>
              </w:rPr>
            </w:pPr>
            <w:r w:rsidRPr="00043B66">
              <w:rPr>
                <w:rFonts w:eastAsia="MS PGothic" w:hAnsi="Helvetica" w:cs="MS PGothic"/>
                <w:color w:val="000000" w:themeColor="text1"/>
                <w:sz w:val="24"/>
                <w:szCs w:val="24"/>
              </w:rPr>
              <w:t xml:space="preserve">More than half of all cases in the study were committed by individuals between the ages of 31 and 45. </w:t>
            </w:r>
          </w:p>
          <w:p w:rsidR="005F40F3" w:rsidRPr="00043B66" w:rsidRDefault="005F40F3" w:rsidP="005F40F3">
            <w:pPr>
              <w:numPr>
                <w:ilvl w:val="0"/>
                <w:numId w:val="4"/>
              </w:numPr>
              <w:ind w:left="1267"/>
              <w:contextualSpacing/>
              <w:textAlignment w:val="baseline"/>
              <w:rPr>
                <w:rFonts w:ascii="Times New Roman" w:eastAsia="Times New Roman" w:hAnsi="Times New Roman" w:cs="Times New Roman"/>
                <w:sz w:val="24"/>
                <w:szCs w:val="24"/>
              </w:rPr>
            </w:pPr>
            <w:r w:rsidRPr="00043B66">
              <w:rPr>
                <w:rFonts w:eastAsia="MS PGothic" w:hAnsi="Helvetica" w:cs="MS PGothic"/>
                <w:color w:val="000000" w:themeColor="text1"/>
                <w:sz w:val="24"/>
                <w:szCs w:val="24"/>
              </w:rPr>
              <w:t>Generally speaking, median losses tended to rise with the age of the perpetrator. This trend is also reflected in tenure at an organization.</w:t>
            </w:r>
          </w:p>
          <w:p w:rsidR="005F40F3" w:rsidRPr="00043B66" w:rsidRDefault="005F40F3" w:rsidP="005F40F3">
            <w:r w:rsidRPr="00043B66">
              <w:rPr>
                <w:b/>
                <w:bCs/>
              </w:rPr>
              <w:t>A Clean Record</w:t>
            </w:r>
          </w:p>
          <w:p w:rsidR="005F40F3" w:rsidRPr="00043B66" w:rsidRDefault="005F40F3" w:rsidP="005F40F3">
            <w:pPr>
              <w:pStyle w:val="ListParagraph"/>
              <w:numPr>
                <w:ilvl w:val="0"/>
                <w:numId w:val="5"/>
              </w:numPr>
              <w:spacing w:after="160" w:line="259" w:lineRule="auto"/>
            </w:pPr>
            <w:r w:rsidRPr="00043B66">
              <w:t xml:space="preserve">Most of the fraudsters in the study had never been previously charged or convicted for a fraud-related offense. </w:t>
            </w:r>
          </w:p>
          <w:p w:rsidR="005F40F3" w:rsidRDefault="005F40F3" w:rsidP="005F40F3">
            <w:pPr>
              <w:pStyle w:val="ListParagraph"/>
            </w:pPr>
            <w:r w:rsidRPr="00043B66">
              <w:t>Only six percent of the perpetrators had been previously convicted of a fraud offense. This finding is consistent with prior ACFE studies</w:t>
            </w:r>
          </w:p>
          <w:p w:rsidR="005F40F3" w:rsidRPr="00043B66" w:rsidRDefault="005F40F3" w:rsidP="005F40F3">
            <w:pPr>
              <w:spacing w:before="355"/>
              <w:ind w:left="547" w:hanging="547"/>
              <w:textAlignment w:val="baseline"/>
              <w:rPr>
                <w:rFonts w:ascii="Times New Roman" w:eastAsia="Times New Roman" w:hAnsi="Times New Roman" w:cs="Times New Roman"/>
                <w:sz w:val="24"/>
                <w:szCs w:val="24"/>
              </w:rPr>
            </w:pPr>
            <w:r w:rsidRPr="00043B66">
              <w:rPr>
                <w:rFonts w:eastAsia="MS PGothic" w:hAnsi="Helvetica" w:cs="MS PGothic"/>
                <w:b/>
                <w:bCs/>
                <w:color w:val="000000" w:themeColor="text1"/>
                <w:sz w:val="24"/>
                <w:szCs w:val="24"/>
              </w:rPr>
              <w:t>Warning Signs and Red Flags</w:t>
            </w:r>
          </w:p>
          <w:p w:rsidR="005F40F3" w:rsidRPr="00043B66" w:rsidRDefault="005F40F3" w:rsidP="005F40F3">
            <w:pPr>
              <w:spacing w:before="355"/>
              <w:ind w:firstLine="547"/>
              <w:textAlignment w:val="baseline"/>
              <w:rPr>
                <w:rFonts w:ascii="Times New Roman" w:eastAsia="Times New Roman" w:hAnsi="Times New Roman" w:cs="Times New Roman"/>
                <w:sz w:val="24"/>
                <w:szCs w:val="24"/>
              </w:rPr>
            </w:pPr>
            <w:r w:rsidRPr="00043B66">
              <w:rPr>
                <w:rFonts w:eastAsia="MS PGothic" w:hAnsi="Helvetica" w:cs="MS PGothic"/>
                <w:color w:val="000000" w:themeColor="text1"/>
                <w:sz w:val="24"/>
                <w:szCs w:val="24"/>
              </w:rPr>
              <w:t xml:space="preserve">The most common behavioral red flags displayed by perpetrators: </w:t>
            </w:r>
          </w:p>
          <w:p w:rsidR="005F40F3" w:rsidRPr="00043B66" w:rsidRDefault="005F40F3" w:rsidP="005F40F3">
            <w:pPr>
              <w:numPr>
                <w:ilvl w:val="0"/>
                <w:numId w:val="6"/>
              </w:numPr>
              <w:ind w:left="1267"/>
              <w:contextualSpacing/>
              <w:textAlignment w:val="baseline"/>
              <w:rPr>
                <w:rFonts w:ascii="Times New Roman" w:eastAsia="Times New Roman" w:hAnsi="Times New Roman" w:cs="Times New Roman"/>
                <w:sz w:val="24"/>
                <w:szCs w:val="24"/>
              </w:rPr>
            </w:pPr>
            <w:r w:rsidRPr="00043B66">
              <w:rPr>
                <w:rFonts w:eastAsia="MS PGothic" w:hAnsi="Helvetica" w:cs="MS PGothic"/>
                <w:color w:val="000000" w:themeColor="text1"/>
                <w:sz w:val="24"/>
                <w:szCs w:val="24"/>
              </w:rPr>
              <w:t>Living beyond one</w:t>
            </w:r>
            <w:r w:rsidRPr="00043B66">
              <w:rPr>
                <w:rFonts w:eastAsia="MS PGothic" w:hAnsi="Helvetica" w:cs="MS PGothic"/>
                <w:color w:val="000000" w:themeColor="text1"/>
                <w:sz w:val="24"/>
                <w:szCs w:val="24"/>
              </w:rPr>
              <w:t>’</w:t>
            </w:r>
            <w:r w:rsidRPr="00043B66">
              <w:rPr>
                <w:rFonts w:eastAsia="MS PGothic" w:hAnsi="Helvetica" w:cs="MS PGothic"/>
                <w:color w:val="000000" w:themeColor="text1"/>
                <w:sz w:val="24"/>
                <w:szCs w:val="24"/>
              </w:rPr>
              <w:t xml:space="preserve">s means (36 percent of cases) </w:t>
            </w:r>
          </w:p>
          <w:p w:rsidR="005F40F3" w:rsidRPr="00043B66" w:rsidRDefault="005F40F3" w:rsidP="005F40F3">
            <w:pPr>
              <w:numPr>
                <w:ilvl w:val="0"/>
                <w:numId w:val="6"/>
              </w:numPr>
              <w:ind w:left="1267"/>
              <w:contextualSpacing/>
              <w:textAlignment w:val="baseline"/>
              <w:rPr>
                <w:rFonts w:ascii="Times New Roman" w:eastAsia="Times New Roman" w:hAnsi="Times New Roman" w:cs="Times New Roman"/>
                <w:sz w:val="24"/>
                <w:szCs w:val="24"/>
              </w:rPr>
            </w:pPr>
            <w:r w:rsidRPr="00043B66">
              <w:rPr>
                <w:rFonts w:eastAsia="MS PGothic" w:hAnsi="Helvetica" w:cs="MS PGothic"/>
                <w:color w:val="000000" w:themeColor="text1"/>
                <w:sz w:val="24"/>
                <w:szCs w:val="24"/>
              </w:rPr>
              <w:t>Experiencing financial difficulties (27 percent of cases)</w:t>
            </w:r>
          </w:p>
          <w:p w:rsidR="005F40F3" w:rsidRDefault="005F40F3" w:rsidP="005F40F3">
            <w:pPr>
              <w:pStyle w:val="ListParagraph"/>
              <w:numPr>
                <w:ilvl w:val="0"/>
                <w:numId w:val="3"/>
              </w:numPr>
              <w:spacing w:after="160" w:line="259" w:lineRule="auto"/>
            </w:pPr>
            <w:r>
              <w:t xml:space="preserve"> </w:t>
            </w:r>
            <w:r w:rsidRPr="005F40F3">
              <w:rPr>
                <w:b/>
                <w:highlight w:val="lightGray"/>
              </w:rPr>
              <w:t>Calculating Criminals</w:t>
            </w:r>
          </w:p>
          <w:p w:rsidR="005F40F3" w:rsidRDefault="005F40F3" w:rsidP="005F40F3">
            <w:pPr>
              <w:autoSpaceDE w:val="0"/>
              <w:autoSpaceDN w:val="0"/>
              <w:adjustRightInd w:val="0"/>
              <w:rPr>
                <w:rFonts w:ascii="Calibri" w:hAnsi="Calibri" w:cs="Calibri"/>
                <w:sz w:val="24"/>
                <w:szCs w:val="24"/>
              </w:rPr>
            </w:pPr>
            <w:r>
              <w:rPr>
                <w:rFonts w:ascii="Calibri" w:hAnsi="Calibri" w:cs="Calibri"/>
                <w:sz w:val="24"/>
                <w:szCs w:val="24"/>
              </w:rPr>
              <w:t xml:space="preserve">Calculating criminals can be called predators or hunters. They are usually repeat criminals, with higher intelligence levels, and are comparatively well educated. They typically start their careers in criminality later in life in comparison to other criminals. They are usually </w:t>
            </w:r>
            <w:r w:rsidRPr="0028531B">
              <w:rPr>
                <w:rFonts w:ascii="Calibri" w:hAnsi="Calibri" w:cs="Calibri"/>
                <w:sz w:val="24"/>
                <w:szCs w:val="24"/>
              </w:rPr>
              <w:t>motivated to take risks and lack feelings of empathy and anxiety</w:t>
            </w:r>
          </w:p>
          <w:p w:rsidR="005F40F3" w:rsidRPr="0028531B" w:rsidRDefault="005F40F3" w:rsidP="005F40F3">
            <w:pPr>
              <w:pStyle w:val="ListParagraph"/>
              <w:numPr>
                <w:ilvl w:val="0"/>
                <w:numId w:val="3"/>
              </w:numPr>
              <w:autoSpaceDE w:val="0"/>
              <w:autoSpaceDN w:val="0"/>
              <w:adjustRightInd w:val="0"/>
              <w:rPr>
                <w:rFonts w:cs="Calibri"/>
                <w:sz w:val="24"/>
                <w:szCs w:val="24"/>
              </w:rPr>
            </w:pPr>
            <w:r>
              <w:rPr>
                <w:rFonts w:cs="Calibri"/>
              </w:rPr>
              <w:lastRenderedPageBreak/>
              <w:t>Difference between situation dependent criminals and power brokers</w:t>
            </w:r>
          </w:p>
          <w:tbl>
            <w:tblPr>
              <w:tblW w:w="8778" w:type="dxa"/>
              <w:tblLook w:val="04A0" w:firstRow="1" w:lastRow="0" w:firstColumn="1" w:lastColumn="0" w:noHBand="0" w:noVBand="1"/>
            </w:tblPr>
            <w:tblGrid>
              <w:gridCol w:w="4590"/>
              <w:gridCol w:w="4188"/>
            </w:tblGrid>
            <w:tr w:rsidR="005F40F3" w:rsidRPr="00173A0C" w:rsidTr="00B6117A">
              <w:trPr>
                <w:trHeight w:val="452"/>
              </w:trPr>
              <w:tc>
                <w:tcPr>
                  <w:tcW w:w="4590" w:type="dxa"/>
                  <w:tcBorders>
                    <w:top w:val="nil"/>
                    <w:left w:val="nil"/>
                    <w:bottom w:val="nil"/>
                    <w:right w:val="nil"/>
                  </w:tcBorders>
                  <w:shd w:val="clear" w:color="000000" w:fill="D9D9D9"/>
                  <w:noWrap/>
                  <w:vAlign w:val="bottom"/>
                  <w:hideMark/>
                </w:tcPr>
                <w:p w:rsidR="005F40F3" w:rsidRPr="00173A0C" w:rsidRDefault="005F40F3" w:rsidP="005F40F3">
                  <w:pPr>
                    <w:spacing w:after="0" w:line="240" w:lineRule="auto"/>
                    <w:rPr>
                      <w:rFonts w:ascii="Calibri" w:eastAsia="Times New Roman" w:hAnsi="Calibri" w:cs="Calibri"/>
                      <w:b/>
                      <w:bCs/>
                      <w:color w:val="FF0000"/>
                    </w:rPr>
                  </w:pPr>
                  <w:r>
                    <w:rPr>
                      <w:rFonts w:ascii="Calibri" w:eastAsia="Times New Roman" w:hAnsi="Calibri" w:cs="Calibri"/>
                      <w:b/>
                      <w:bCs/>
                      <w:color w:val="FF0000"/>
                    </w:rPr>
                    <w:t>Situation Dependent</w:t>
                  </w:r>
                </w:p>
              </w:tc>
              <w:tc>
                <w:tcPr>
                  <w:tcW w:w="4188" w:type="dxa"/>
                  <w:tcBorders>
                    <w:top w:val="nil"/>
                    <w:left w:val="nil"/>
                    <w:bottom w:val="nil"/>
                    <w:right w:val="nil"/>
                  </w:tcBorders>
                  <w:shd w:val="clear" w:color="000000" w:fill="D9D9D9"/>
                  <w:noWrap/>
                  <w:vAlign w:val="bottom"/>
                  <w:hideMark/>
                </w:tcPr>
                <w:p w:rsidR="005F40F3" w:rsidRPr="00173A0C" w:rsidRDefault="005F40F3" w:rsidP="005F40F3">
                  <w:pPr>
                    <w:spacing w:after="0" w:line="240" w:lineRule="auto"/>
                    <w:rPr>
                      <w:rFonts w:ascii="Calibri" w:eastAsia="Times New Roman" w:hAnsi="Calibri" w:cs="Calibri"/>
                      <w:b/>
                      <w:bCs/>
                      <w:color w:val="FF0000"/>
                    </w:rPr>
                  </w:pPr>
                  <w:r>
                    <w:rPr>
                      <w:rFonts w:ascii="Calibri" w:eastAsia="Times New Roman" w:hAnsi="Calibri" w:cs="Calibri"/>
                      <w:b/>
                      <w:bCs/>
                      <w:color w:val="FF0000"/>
                    </w:rPr>
                    <w:t>Power Brokers</w:t>
                  </w:r>
                </w:p>
              </w:tc>
            </w:tr>
            <w:tr w:rsidR="005F40F3" w:rsidRPr="00173A0C" w:rsidTr="00B6117A">
              <w:trPr>
                <w:trHeight w:val="452"/>
              </w:trPr>
              <w:tc>
                <w:tcPr>
                  <w:tcW w:w="4590" w:type="dxa"/>
                  <w:tcBorders>
                    <w:top w:val="nil"/>
                    <w:left w:val="nil"/>
                    <w:bottom w:val="nil"/>
                    <w:right w:val="nil"/>
                  </w:tcBorders>
                  <w:shd w:val="clear" w:color="auto" w:fill="auto"/>
                  <w:noWrap/>
                  <w:vAlign w:val="bottom"/>
                  <w:hideMark/>
                </w:tcPr>
                <w:p w:rsidR="005F40F3" w:rsidRPr="00173A0C" w:rsidRDefault="005F40F3" w:rsidP="005F40F3">
                  <w:pPr>
                    <w:pStyle w:val="ListParagraph"/>
                    <w:numPr>
                      <w:ilvl w:val="0"/>
                      <w:numId w:val="2"/>
                    </w:numPr>
                    <w:spacing w:after="0" w:line="240" w:lineRule="auto"/>
                    <w:rPr>
                      <w:rFonts w:eastAsia="Times New Roman" w:cs="Calibri"/>
                      <w:b/>
                      <w:bCs/>
                      <w:color w:val="FF0000"/>
                    </w:rPr>
                  </w:pPr>
                  <w:r>
                    <w:t>Ordinary people with no intent to harm others</w:t>
                  </w:r>
                </w:p>
              </w:tc>
              <w:tc>
                <w:tcPr>
                  <w:tcW w:w="4188" w:type="dxa"/>
                  <w:tcBorders>
                    <w:top w:val="nil"/>
                    <w:left w:val="nil"/>
                    <w:bottom w:val="nil"/>
                    <w:right w:val="nil"/>
                  </w:tcBorders>
                  <w:shd w:val="clear" w:color="auto" w:fill="auto"/>
                  <w:noWrap/>
                  <w:vAlign w:val="bottom"/>
                  <w:hideMark/>
                </w:tcPr>
                <w:p w:rsidR="005F40F3" w:rsidRPr="00306852" w:rsidRDefault="005F40F3" w:rsidP="005F40F3">
                  <w:pPr>
                    <w:pStyle w:val="ListParagraph"/>
                    <w:numPr>
                      <w:ilvl w:val="0"/>
                      <w:numId w:val="2"/>
                    </w:numPr>
                    <w:spacing w:after="0" w:line="240" w:lineRule="auto"/>
                    <w:rPr>
                      <w:rFonts w:ascii="Times New Roman" w:eastAsia="Times New Roman" w:hAnsi="Times New Roman"/>
                      <w:sz w:val="24"/>
                      <w:szCs w:val="24"/>
                    </w:rPr>
                  </w:pPr>
                  <w:r w:rsidRPr="00306852">
                    <w:rPr>
                      <w:rFonts w:ascii="Times New Roman" w:eastAsia="Times New Roman" w:hAnsi="Times New Roman"/>
                      <w:sz w:val="24"/>
                      <w:szCs w:val="24"/>
                    </w:rPr>
                    <w:t>Either a calculating or a situation dependent criminal with unique methods and motives</w:t>
                  </w:r>
                </w:p>
              </w:tc>
            </w:tr>
            <w:tr w:rsidR="005F40F3" w:rsidRPr="00173A0C" w:rsidTr="00B6117A">
              <w:trPr>
                <w:trHeight w:val="452"/>
              </w:trPr>
              <w:tc>
                <w:tcPr>
                  <w:tcW w:w="4590" w:type="dxa"/>
                  <w:tcBorders>
                    <w:top w:val="nil"/>
                    <w:left w:val="nil"/>
                    <w:bottom w:val="nil"/>
                    <w:right w:val="nil"/>
                  </w:tcBorders>
                  <w:shd w:val="clear" w:color="auto" w:fill="auto"/>
                  <w:noWrap/>
                  <w:vAlign w:val="bottom"/>
                  <w:hideMark/>
                </w:tcPr>
                <w:p w:rsidR="005F40F3" w:rsidRPr="00173A0C" w:rsidRDefault="005F40F3" w:rsidP="005F40F3">
                  <w:pPr>
                    <w:spacing w:after="0" w:line="240" w:lineRule="auto"/>
                    <w:rPr>
                      <w:rFonts w:ascii="Times New Roman" w:eastAsia="Times New Roman" w:hAnsi="Times New Roman" w:cs="Times New Roman"/>
                      <w:sz w:val="20"/>
                      <w:szCs w:val="20"/>
                    </w:rPr>
                  </w:pPr>
                </w:p>
              </w:tc>
              <w:tc>
                <w:tcPr>
                  <w:tcW w:w="4188" w:type="dxa"/>
                  <w:tcBorders>
                    <w:top w:val="nil"/>
                    <w:left w:val="nil"/>
                    <w:bottom w:val="nil"/>
                    <w:right w:val="nil"/>
                  </w:tcBorders>
                  <w:shd w:val="clear" w:color="auto" w:fill="auto"/>
                  <w:noWrap/>
                  <w:vAlign w:val="bottom"/>
                  <w:hideMark/>
                </w:tcPr>
                <w:p w:rsidR="005F40F3" w:rsidRPr="00173A0C" w:rsidRDefault="005F40F3" w:rsidP="005F40F3">
                  <w:pPr>
                    <w:spacing w:after="0" w:line="240" w:lineRule="auto"/>
                    <w:rPr>
                      <w:rFonts w:ascii="Times New Roman" w:eastAsia="Times New Roman" w:hAnsi="Times New Roman" w:cs="Times New Roman"/>
                      <w:sz w:val="20"/>
                      <w:szCs w:val="20"/>
                    </w:rPr>
                  </w:pPr>
                </w:p>
              </w:tc>
            </w:tr>
          </w:tbl>
          <w:p w:rsidR="005F40F3" w:rsidRDefault="005F40F3" w:rsidP="005F40F3">
            <w:pPr>
              <w:pStyle w:val="ListParagraph"/>
              <w:numPr>
                <w:ilvl w:val="0"/>
                <w:numId w:val="3"/>
              </w:numPr>
              <w:autoSpaceDE w:val="0"/>
              <w:autoSpaceDN w:val="0"/>
              <w:adjustRightInd w:val="0"/>
              <w:rPr>
                <w:rFonts w:cs="Calibri"/>
              </w:rPr>
            </w:pPr>
            <w:r w:rsidRPr="00306852">
              <w:rPr>
                <w:rFonts w:cs="Calibri"/>
              </w:rPr>
              <w:t>three situations that are usually present in fraud cases according to fraud</w:t>
            </w:r>
            <w:r>
              <w:rPr>
                <w:rFonts w:cs="Calibri"/>
              </w:rPr>
              <w:t xml:space="preserve"> </w:t>
            </w:r>
            <w:r w:rsidRPr="00306852">
              <w:rPr>
                <w:rFonts w:cs="Calibri"/>
              </w:rPr>
              <w:t>triangle</w:t>
            </w:r>
          </w:p>
          <w:p w:rsidR="005F40F3" w:rsidRDefault="005F40F3" w:rsidP="005F40F3">
            <w:pPr>
              <w:pStyle w:val="ListParagraph"/>
              <w:numPr>
                <w:ilvl w:val="1"/>
                <w:numId w:val="2"/>
              </w:numPr>
              <w:autoSpaceDE w:val="0"/>
              <w:autoSpaceDN w:val="0"/>
              <w:adjustRightInd w:val="0"/>
              <w:rPr>
                <w:rFonts w:cs="Calibri"/>
              </w:rPr>
            </w:pPr>
            <w:r>
              <w:rPr>
                <w:rFonts w:cs="Calibri"/>
              </w:rPr>
              <w:t>Pressure</w:t>
            </w:r>
          </w:p>
          <w:p w:rsidR="005F40F3" w:rsidRDefault="005F40F3" w:rsidP="005F40F3">
            <w:pPr>
              <w:pStyle w:val="ListParagraph"/>
              <w:numPr>
                <w:ilvl w:val="1"/>
                <w:numId w:val="2"/>
              </w:numPr>
              <w:autoSpaceDE w:val="0"/>
              <w:autoSpaceDN w:val="0"/>
              <w:adjustRightInd w:val="0"/>
              <w:rPr>
                <w:rFonts w:cs="Calibri"/>
              </w:rPr>
            </w:pPr>
            <w:r>
              <w:rPr>
                <w:rFonts w:cs="Calibri"/>
              </w:rPr>
              <w:t>Opportunity</w:t>
            </w:r>
          </w:p>
          <w:p w:rsidR="005F40F3" w:rsidRDefault="005F40F3" w:rsidP="005F40F3">
            <w:pPr>
              <w:pStyle w:val="ListParagraph"/>
              <w:numPr>
                <w:ilvl w:val="1"/>
                <w:numId w:val="2"/>
              </w:numPr>
              <w:autoSpaceDE w:val="0"/>
              <w:autoSpaceDN w:val="0"/>
              <w:adjustRightInd w:val="0"/>
              <w:rPr>
                <w:rFonts w:cs="Calibri"/>
              </w:rPr>
            </w:pPr>
            <w:r>
              <w:rPr>
                <w:rFonts w:cs="Calibri"/>
              </w:rPr>
              <w:t>rationalization</w:t>
            </w:r>
          </w:p>
          <w:p w:rsidR="005F40F3" w:rsidRDefault="005F40F3" w:rsidP="005F40F3">
            <w:pPr>
              <w:pStyle w:val="ListParagraph"/>
              <w:autoSpaceDE w:val="0"/>
              <w:autoSpaceDN w:val="0"/>
              <w:adjustRightInd w:val="0"/>
              <w:ind w:left="1440"/>
              <w:rPr>
                <w:rFonts w:cs="Calibri"/>
              </w:rPr>
            </w:pPr>
          </w:p>
          <w:p w:rsidR="005F40F3" w:rsidRDefault="005F40F3" w:rsidP="005F40F3">
            <w:pPr>
              <w:pStyle w:val="ListParagraph"/>
              <w:autoSpaceDE w:val="0"/>
              <w:autoSpaceDN w:val="0"/>
              <w:adjustRightInd w:val="0"/>
              <w:ind w:left="1440"/>
              <w:rPr>
                <w:rFonts w:cs="Calibri"/>
              </w:rPr>
            </w:pPr>
          </w:p>
          <w:p w:rsidR="005F40F3" w:rsidRDefault="005F40F3" w:rsidP="005F40F3">
            <w:pPr>
              <w:pStyle w:val="ListParagraph"/>
              <w:numPr>
                <w:ilvl w:val="0"/>
                <w:numId w:val="3"/>
              </w:numPr>
              <w:autoSpaceDE w:val="0"/>
              <w:autoSpaceDN w:val="0"/>
              <w:adjustRightInd w:val="0"/>
              <w:rPr>
                <w:rFonts w:cs="Calibri"/>
              </w:rPr>
            </w:pPr>
            <w:r w:rsidRPr="00306852">
              <w:rPr>
                <w:rFonts w:cs="Calibri"/>
              </w:rPr>
              <w:t>Gwynn Nettler’s perception about employees lying, cheating and stealing</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cs="Calibri"/>
                <w:color w:val="000000"/>
                <w:sz w:val="24"/>
                <w:szCs w:val="24"/>
              </w:rPr>
              <w:t>Those who have experienced failure are more prone to cheating.</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ascii="Symbol" w:hAnsi="Symbol" w:cs="Symbol"/>
                <w:color w:val="000000"/>
                <w:sz w:val="24"/>
                <w:szCs w:val="24"/>
              </w:rPr>
              <w:t></w:t>
            </w:r>
            <w:r w:rsidRPr="00306852">
              <w:rPr>
                <w:rFonts w:cs="Calibri"/>
                <w:color w:val="000000"/>
                <w:sz w:val="24"/>
                <w:szCs w:val="24"/>
              </w:rPr>
              <w:t>Those who are not liked by others and or themselves are inclined to commit deceitful</w:t>
            </w:r>
            <w:r>
              <w:rPr>
                <w:rFonts w:cs="Calibri"/>
                <w:color w:val="000000"/>
                <w:sz w:val="24"/>
                <w:szCs w:val="24"/>
              </w:rPr>
              <w:t xml:space="preserve"> </w:t>
            </w:r>
            <w:r w:rsidRPr="00306852">
              <w:rPr>
                <w:rFonts w:cs="Calibri"/>
                <w:color w:val="000000"/>
                <w:sz w:val="24"/>
                <w:szCs w:val="24"/>
              </w:rPr>
              <w:t>crimes.</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ascii="Symbol" w:hAnsi="Symbol" w:cs="Symbol"/>
                <w:color w:val="000000"/>
                <w:sz w:val="24"/>
                <w:szCs w:val="24"/>
              </w:rPr>
              <w:t></w:t>
            </w:r>
            <w:r w:rsidRPr="00306852">
              <w:rPr>
                <w:rFonts w:cs="Calibri"/>
                <w:color w:val="000000"/>
                <w:sz w:val="24"/>
                <w:szCs w:val="24"/>
              </w:rPr>
              <w:t>Those who are thoughtless, capable of being distracted and unable to delay</w:t>
            </w:r>
            <w:r>
              <w:rPr>
                <w:rFonts w:cs="Calibri"/>
                <w:color w:val="000000"/>
                <w:sz w:val="24"/>
                <w:szCs w:val="24"/>
              </w:rPr>
              <w:t xml:space="preserve"> </w:t>
            </w:r>
            <w:r w:rsidRPr="00306852">
              <w:rPr>
                <w:rFonts w:cs="Calibri"/>
                <w:color w:val="000000"/>
                <w:sz w:val="24"/>
                <w:szCs w:val="24"/>
              </w:rPr>
              <w:t>gratification are more likely to commit crimes.</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ascii="Symbol" w:hAnsi="Symbol" w:cs="Symbol"/>
                <w:color w:val="000000"/>
                <w:sz w:val="24"/>
                <w:szCs w:val="24"/>
              </w:rPr>
              <w:t></w:t>
            </w:r>
            <w:r w:rsidRPr="00306852">
              <w:rPr>
                <w:rFonts w:cs="Calibri"/>
                <w:color w:val="000000"/>
                <w:sz w:val="24"/>
                <w:szCs w:val="24"/>
              </w:rPr>
              <w:t>People with a conscience are more resistant to the temptation to commit a crime.</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cs="Calibri"/>
                <w:color w:val="000000"/>
                <w:sz w:val="24"/>
                <w:szCs w:val="24"/>
              </w:rPr>
              <w:t>Intelligent people from the middle or elite-class are more likely to be honest in comparison to lower-class people.</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cs="Calibri"/>
                <w:color w:val="000000"/>
                <w:sz w:val="24"/>
                <w:szCs w:val="24"/>
              </w:rPr>
              <w:t>More people will commit fraud if it is easier to commit.</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cs="Calibri"/>
                <w:color w:val="000000"/>
                <w:sz w:val="24"/>
                <w:szCs w:val="24"/>
              </w:rPr>
              <w:t>Persons have different needs and different levels at which they will be motivated to</w:t>
            </w:r>
            <w:r>
              <w:rPr>
                <w:rFonts w:cs="Calibri"/>
                <w:color w:val="000000"/>
                <w:sz w:val="24"/>
                <w:szCs w:val="24"/>
              </w:rPr>
              <w:t xml:space="preserve"> </w:t>
            </w:r>
            <w:r w:rsidRPr="00306852">
              <w:rPr>
                <w:rFonts w:cs="Calibri"/>
                <w:color w:val="000000"/>
                <w:sz w:val="24"/>
                <w:szCs w:val="24"/>
              </w:rPr>
              <w:t>lie, steal, or cheat.</w:t>
            </w:r>
          </w:p>
          <w:p w:rsidR="005F40F3" w:rsidRDefault="005F40F3" w:rsidP="005F40F3">
            <w:pPr>
              <w:pStyle w:val="ListParagraph"/>
              <w:numPr>
                <w:ilvl w:val="0"/>
                <w:numId w:val="2"/>
              </w:numPr>
              <w:autoSpaceDE w:val="0"/>
              <w:autoSpaceDN w:val="0"/>
              <w:adjustRightInd w:val="0"/>
              <w:rPr>
                <w:rFonts w:cs="Calibri"/>
                <w:color w:val="000000"/>
                <w:sz w:val="24"/>
                <w:szCs w:val="24"/>
              </w:rPr>
            </w:pPr>
            <w:r w:rsidRPr="00306852">
              <w:rPr>
                <w:rFonts w:ascii="Symbol" w:hAnsi="Symbol" w:cs="Symbol"/>
                <w:color w:val="000000"/>
                <w:sz w:val="24"/>
                <w:szCs w:val="24"/>
              </w:rPr>
              <w:t></w:t>
            </w:r>
            <w:r w:rsidRPr="00306852">
              <w:rPr>
                <w:rFonts w:cs="Calibri"/>
                <w:color w:val="000000"/>
                <w:sz w:val="24"/>
                <w:szCs w:val="24"/>
              </w:rPr>
              <w:t>People who are under stress to attain</w:t>
            </w:r>
          </w:p>
          <w:p w:rsidR="005F40F3" w:rsidRDefault="005F40F3" w:rsidP="005F40F3">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Motives behind a white collar criminal</w:t>
            </w:r>
          </w:p>
          <w:p w:rsidR="005F40F3" w:rsidRDefault="005F40F3" w:rsidP="005F40F3">
            <w:pPr>
              <w:pStyle w:val="ListParagraph"/>
              <w:numPr>
                <w:ilvl w:val="1"/>
                <w:numId w:val="2"/>
              </w:numPr>
              <w:autoSpaceDE w:val="0"/>
              <w:autoSpaceDN w:val="0"/>
              <w:adjustRightInd w:val="0"/>
              <w:rPr>
                <w:rFonts w:cs="Calibri"/>
                <w:color w:val="000000"/>
                <w:sz w:val="24"/>
                <w:szCs w:val="24"/>
              </w:rPr>
            </w:pPr>
            <w:r>
              <w:rPr>
                <w:rFonts w:cs="Calibri"/>
                <w:color w:val="000000"/>
                <w:sz w:val="24"/>
                <w:szCs w:val="24"/>
              </w:rPr>
              <w:t>Corporate Financial constraints</w:t>
            </w:r>
          </w:p>
          <w:p w:rsidR="005F40F3" w:rsidRDefault="005F40F3" w:rsidP="005F40F3">
            <w:pPr>
              <w:pStyle w:val="ListParagraph"/>
              <w:numPr>
                <w:ilvl w:val="1"/>
                <w:numId w:val="2"/>
              </w:numPr>
              <w:autoSpaceDE w:val="0"/>
              <w:autoSpaceDN w:val="0"/>
              <w:adjustRightInd w:val="0"/>
              <w:rPr>
                <w:rFonts w:cs="Calibri"/>
                <w:color w:val="000000"/>
                <w:sz w:val="24"/>
                <w:szCs w:val="24"/>
              </w:rPr>
            </w:pPr>
            <w:r>
              <w:rPr>
                <w:rFonts w:cs="Calibri"/>
                <w:color w:val="000000"/>
                <w:sz w:val="24"/>
                <w:szCs w:val="24"/>
              </w:rPr>
              <w:t>Greed lifestyle</w:t>
            </w:r>
          </w:p>
          <w:p w:rsidR="005F40F3" w:rsidRDefault="005F40F3" w:rsidP="005F40F3">
            <w:pPr>
              <w:pStyle w:val="ListParagraph"/>
              <w:numPr>
                <w:ilvl w:val="1"/>
                <w:numId w:val="2"/>
              </w:numPr>
              <w:autoSpaceDE w:val="0"/>
              <w:autoSpaceDN w:val="0"/>
              <w:adjustRightInd w:val="0"/>
              <w:rPr>
                <w:rFonts w:cs="Calibri"/>
                <w:color w:val="000000"/>
                <w:sz w:val="24"/>
                <w:szCs w:val="24"/>
              </w:rPr>
            </w:pPr>
            <w:r>
              <w:rPr>
                <w:rFonts w:cs="Calibri"/>
                <w:color w:val="000000"/>
                <w:sz w:val="24"/>
                <w:szCs w:val="24"/>
              </w:rPr>
              <w:t>Gambling</w:t>
            </w:r>
          </w:p>
          <w:p w:rsidR="005F40F3" w:rsidRDefault="005F40F3" w:rsidP="005F40F3">
            <w:pPr>
              <w:pStyle w:val="ListParagraph"/>
              <w:numPr>
                <w:ilvl w:val="1"/>
                <w:numId w:val="2"/>
              </w:numPr>
              <w:autoSpaceDE w:val="0"/>
              <w:autoSpaceDN w:val="0"/>
              <w:adjustRightInd w:val="0"/>
              <w:rPr>
                <w:rFonts w:cs="Calibri"/>
                <w:color w:val="000000"/>
                <w:sz w:val="24"/>
                <w:szCs w:val="24"/>
              </w:rPr>
            </w:pPr>
            <w:r>
              <w:rPr>
                <w:rFonts w:cs="Calibri"/>
                <w:color w:val="000000"/>
                <w:sz w:val="24"/>
                <w:szCs w:val="24"/>
              </w:rPr>
              <w:t>Personal financial constraints</w:t>
            </w: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Default="005F40F3" w:rsidP="005F40F3">
            <w:pPr>
              <w:pStyle w:val="ListParagraph"/>
              <w:autoSpaceDE w:val="0"/>
              <w:autoSpaceDN w:val="0"/>
              <w:adjustRightInd w:val="0"/>
              <w:rPr>
                <w:rFonts w:cs="Calibri"/>
                <w:color w:val="000000"/>
                <w:sz w:val="24"/>
                <w:szCs w:val="24"/>
              </w:rPr>
            </w:pPr>
          </w:p>
          <w:p w:rsidR="005F40F3" w:rsidRPr="00A11C3D" w:rsidRDefault="005F40F3" w:rsidP="005F40F3">
            <w:pPr>
              <w:pStyle w:val="ListParagraph"/>
              <w:autoSpaceDE w:val="0"/>
              <w:autoSpaceDN w:val="0"/>
              <w:adjustRightInd w:val="0"/>
              <w:rPr>
                <w:rFonts w:cs="Calibri"/>
                <w:b/>
                <w:color w:val="000000"/>
                <w:sz w:val="24"/>
                <w:szCs w:val="24"/>
              </w:rPr>
            </w:pPr>
            <w:r w:rsidRPr="00A11C3D">
              <w:rPr>
                <w:rFonts w:cs="Calibri"/>
                <w:b/>
                <w:color w:val="000000"/>
                <w:sz w:val="24"/>
                <w:szCs w:val="24"/>
              </w:rPr>
              <w:t>Question 2</w:t>
            </w:r>
          </w:p>
          <w:p w:rsidR="005F40F3" w:rsidRDefault="005F40F3" w:rsidP="005F40F3">
            <w:pPr>
              <w:autoSpaceDE w:val="0"/>
              <w:autoSpaceDN w:val="0"/>
              <w:adjustRightInd w:val="0"/>
              <w:ind w:left="720"/>
              <w:rPr>
                <w:rFonts w:ascii="Calibri" w:hAnsi="Calibri" w:cs="Calibri"/>
              </w:rPr>
            </w:pPr>
            <w:r>
              <w:rPr>
                <w:rFonts w:ascii="Calibri" w:hAnsi="Calibri" w:cs="Calibri"/>
              </w:rPr>
              <w:t>“The profile of a white collar or blue collar criminal is different from other typical street criminal”</w:t>
            </w:r>
          </w:p>
          <w:p w:rsidR="005F40F3" w:rsidRPr="00C73B7C" w:rsidRDefault="005F40F3" w:rsidP="005F40F3">
            <w:pPr>
              <w:autoSpaceDE w:val="0"/>
              <w:autoSpaceDN w:val="0"/>
              <w:adjustRightInd w:val="0"/>
              <w:rPr>
                <w:rFonts w:ascii="Calibri" w:hAnsi="Calibri" w:cs="Calibri"/>
                <w:color w:val="FF0000"/>
              </w:rPr>
            </w:pPr>
          </w:p>
          <w:p w:rsidR="005F40F3" w:rsidRPr="00C73B7C" w:rsidRDefault="005F40F3" w:rsidP="005F40F3">
            <w:pPr>
              <w:pStyle w:val="ListParagraph"/>
              <w:autoSpaceDE w:val="0"/>
              <w:autoSpaceDN w:val="0"/>
              <w:adjustRightInd w:val="0"/>
              <w:rPr>
                <w:color w:val="FF0000"/>
              </w:rPr>
            </w:pPr>
            <w:r w:rsidRPr="00C73B7C">
              <w:rPr>
                <w:color w:val="FF0000"/>
              </w:rPr>
              <w:t>White collar crimes, on the other hand, originally referred to those crimes committed by individuals with a higher social status or upper level occupation that often required them to wear a suit and a white collared shirt. In this day and age, white collar crimes are those crimes which are generally committed in a business setting and are considered to be non-violent. Some people refer to white collar crimes as "paper crimes". A few examples of white collar crimes include wire fraud, forgery, embezzlement and more</w:t>
            </w:r>
          </w:p>
          <w:p w:rsidR="005F40F3" w:rsidRPr="00C73B7C" w:rsidRDefault="005F40F3" w:rsidP="005F40F3">
            <w:pPr>
              <w:pStyle w:val="ListParagraph"/>
              <w:autoSpaceDE w:val="0"/>
              <w:autoSpaceDN w:val="0"/>
              <w:adjustRightInd w:val="0"/>
              <w:rPr>
                <w:color w:val="FF0000"/>
              </w:rPr>
            </w:pPr>
          </w:p>
          <w:p w:rsidR="005F40F3" w:rsidRPr="00C73B7C" w:rsidRDefault="005F40F3" w:rsidP="005F40F3">
            <w:pPr>
              <w:pStyle w:val="ListParagraph"/>
              <w:autoSpaceDE w:val="0"/>
              <w:autoSpaceDN w:val="0"/>
              <w:adjustRightInd w:val="0"/>
              <w:rPr>
                <w:rFonts w:cs="Calibri"/>
                <w:color w:val="FF0000"/>
                <w:sz w:val="24"/>
                <w:szCs w:val="24"/>
              </w:rPr>
            </w:pPr>
            <w:r w:rsidRPr="00C73B7C">
              <w:rPr>
                <w:color w:val="FF0000"/>
              </w:rPr>
              <w:t xml:space="preserve">Blue collar crimes are typically those crimes that are considered to be fueled on by passion, rage or other emotions, as compared to those that are carefully calculated and executed. Crimes that cause injury to people or property, such as </w:t>
            </w:r>
            <w:hyperlink r:id="rId9" w:history="1">
              <w:r w:rsidRPr="00C73B7C">
                <w:rPr>
                  <w:rStyle w:val="Hyperlink"/>
                  <w:color w:val="FF0000"/>
                </w:rPr>
                <w:t>burglary</w:t>
              </w:r>
            </w:hyperlink>
            <w:r w:rsidRPr="00C73B7C">
              <w:rPr>
                <w:color w:val="FF0000"/>
              </w:rPr>
              <w:t xml:space="preserve"> or other property crimes, theft crimes, sex crimes, assault, and drug crimes are all considered to be blue collar crimes</w:t>
            </w:r>
          </w:p>
          <w:p w:rsidR="005F40F3" w:rsidRPr="00AE11AA" w:rsidRDefault="005F40F3" w:rsidP="005F40F3">
            <w:pPr>
              <w:autoSpaceDE w:val="0"/>
              <w:autoSpaceDN w:val="0"/>
              <w:adjustRightInd w:val="0"/>
              <w:ind w:left="720"/>
              <w:rPr>
                <w:rFonts w:ascii="Calibri" w:hAnsi="Calibri" w:cs="Calibri"/>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Default="005F40F3" w:rsidP="005F40F3">
            <w:pPr>
              <w:pStyle w:val="ListParagraph"/>
              <w:autoSpaceDE w:val="0"/>
              <w:autoSpaceDN w:val="0"/>
              <w:adjustRightInd w:val="0"/>
              <w:ind w:left="1080"/>
              <w:rPr>
                <w:rFonts w:cs="Calibri"/>
                <w:b/>
                <w:color w:val="000000"/>
                <w:sz w:val="24"/>
                <w:szCs w:val="24"/>
              </w:rPr>
            </w:pPr>
          </w:p>
          <w:p w:rsidR="005F40F3" w:rsidRPr="00A11C3D" w:rsidRDefault="005F40F3" w:rsidP="005F40F3">
            <w:pPr>
              <w:pStyle w:val="ListParagraph"/>
              <w:autoSpaceDE w:val="0"/>
              <w:autoSpaceDN w:val="0"/>
              <w:adjustRightInd w:val="0"/>
              <w:ind w:left="1080"/>
              <w:rPr>
                <w:rFonts w:cs="Calibri"/>
                <w:b/>
                <w:color w:val="000000"/>
                <w:sz w:val="24"/>
                <w:szCs w:val="24"/>
              </w:rPr>
            </w:pPr>
            <w:r w:rsidRPr="00A11C3D">
              <w:rPr>
                <w:rFonts w:cs="Calibri"/>
                <w:b/>
                <w:color w:val="000000"/>
                <w:sz w:val="24"/>
                <w:szCs w:val="24"/>
              </w:rPr>
              <w:t>Question 3</w:t>
            </w:r>
          </w:p>
          <w:p w:rsidR="005F40F3" w:rsidRDefault="005F40F3" w:rsidP="005F40F3">
            <w:pPr>
              <w:autoSpaceDE w:val="0"/>
              <w:autoSpaceDN w:val="0"/>
              <w:adjustRightInd w:val="0"/>
              <w:ind w:left="720"/>
              <w:rPr>
                <w:rFonts w:ascii="Calibri" w:hAnsi="Calibri" w:cs="Calibri"/>
              </w:rPr>
            </w:pPr>
            <w:r>
              <w:rPr>
                <w:rFonts w:ascii="Calibri" w:hAnsi="Calibri" w:cs="Calibri"/>
              </w:rPr>
              <w:t xml:space="preserve">“Fraud is most common in organizations that have no controls, no trust, no ethical values, no </w:t>
            </w:r>
            <w:r w:rsidRPr="003217ED">
              <w:rPr>
                <w:rFonts w:ascii="Calibri" w:hAnsi="Calibri" w:cs="Calibri"/>
              </w:rPr>
              <w:t>profits, and no prospect.”</w:t>
            </w: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r>
              <w:rPr>
                <w:rFonts w:ascii="Calibri" w:hAnsi="Calibri" w:cs="Calibri"/>
              </w:rPr>
              <w:t>Fraud is defined as a misstatement or omission of material facts. Fraudsters are called predators or hunters and they focus on the weakness of the poor controls, no ethic values and no prospect of growth.</w:t>
            </w: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r>
              <w:rPr>
                <w:rFonts w:ascii="Calibri" w:hAnsi="Calibri" w:cs="Calibri"/>
              </w:rPr>
              <w:t>Fraudsters are criminals with the following characteristics</w:t>
            </w:r>
          </w:p>
          <w:p w:rsidR="005F40F3" w:rsidRDefault="005F40F3" w:rsidP="005F40F3">
            <w:pPr>
              <w:pStyle w:val="ListParagraph"/>
              <w:numPr>
                <w:ilvl w:val="1"/>
                <w:numId w:val="2"/>
              </w:numPr>
              <w:autoSpaceDE w:val="0"/>
              <w:autoSpaceDN w:val="0"/>
              <w:adjustRightInd w:val="0"/>
              <w:rPr>
                <w:rFonts w:cs="Calibri"/>
              </w:rPr>
            </w:pPr>
            <w:r>
              <w:rPr>
                <w:rFonts w:cs="Calibri"/>
              </w:rPr>
              <w:t>Calculating</w:t>
            </w:r>
          </w:p>
          <w:p w:rsidR="005F40F3" w:rsidRDefault="005F40F3" w:rsidP="005F40F3">
            <w:pPr>
              <w:pStyle w:val="ListParagraph"/>
              <w:numPr>
                <w:ilvl w:val="1"/>
                <w:numId w:val="2"/>
              </w:numPr>
              <w:autoSpaceDE w:val="0"/>
              <w:autoSpaceDN w:val="0"/>
              <w:adjustRightInd w:val="0"/>
              <w:rPr>
                <w:rFonts w:cs="Calibri"/>
              </w:rPr>
            </w:pPr>
            <w:r>
              <w:rPr>
                <w:rFonts w:cs="Calibri"/>
              </w:rPr>
              <w:t>Situation-dependent</w:t>
            </w:r>
          </w:p>
          <w:p w:rsidR="005F40F3" w:rsidRDefault="005F40F3" w:rsidP="005F40F3">
            <w:pPr>
              <w:pStyle w:val="ListParagraph"/>
              <w:numPr>
                <w:ilvl w:val="1"/>
                <w:numId w:val="2"/>
              </w:numPr>
              <w:autoSpaceDE w:val="0"/>
              <w:autoSpaceDN w:val="0"/>
              <w:adjustRightInd w:val="0"/>
              <w:rPr>
                <w:rFonts w:cs="Calibri"/>
              </w:rPr>
            </w:pPr>
            <w:r>
              <w:rPr>
                <w:rFonts w:cs="Calibri"/>
              </w:rPr>
              <w:t xml:space="preserve">Motivated by </w:t>
            </w:r>
          </w:p>
          <w:p w:rsidR="005F40F3" w:rsidRDefault="005F40F3" w:rsidP="005F40F3">
            <w:pPr>
              <w:pStyle w:val="ListParagraph"/>
              <w:numPr>
                <w:ilvl w:val="2"/>
                <w:numId w:val="2"/>
              </w:numPr>
              <w:autoSpaceDE w:val="0"/>
              <w:autoSpaceDN w:val="0"/>
              <w:adjustRightInd w:val="0"/>
              <w:rPr>
                <w:rFonts w:cs="Calibri"/>
              </w:rPr>
            </w:pPr>
            <w:r>
              <w:rPr>
                <w:rFonts w:cs="Calibri"/>
              </w:rPr>
              <w:t>Pressure</w:t>
            </w:r>
          </w:p>
          <w:p w:rsidR="005F40F3" w:rsidRDefault="005F40F3" w:rsidP="005F40F3">
            <w:pPr>
              <w:pStyle w:val="ListParagraph"/>
              <w:numPr>
                <w:ilvl w:val="2"/>
                <w:numId w:val="2"/>
              </w:numPr>
              <w:autoSpaceDE w:val="0"/>
              <w:autoSpaceDN w:val="0"/>
              <w:adjustRightInd w:val="0"/>
              <w:rPr>
                <w:rFonts w:cs="Calibri"/>
              </w:rPr>
            </w:pPr>
            <w:r>
              <w:rPr>
                <w:rFonts w:cs="Calibri"/>
              </w:rPr>
              <w:t xml:space="preserve">Opportunity </w:t>
            </w:r>
          </w:p>
          <w:p w:rsidR="005F40F3" w:rsidRPr="00916DCF" w:rsidRDefault="005F40F3" w:rsidP="005F40F3">
            <w:pPr>
              <w:pStyle w:val="ListParagraph"/>
              <w:numPr>
                <w:ilvl w:val="2"/>
                <w:numId w:val="2"/>
              </w:numPr>
              <w:autoSpaceDE w:val="0"/>
              <w:autoSpaceDN w:val="0"/>
              <w:adjustRightInd w:val="0"/>
              <w:rPr>
                <w:rFonts w:cs="Calibri"/>
              </w:rPr>
            </w:pPr>
            <w:r>
              <w:rPr>
                <w:rFonts w:cs="Calibri"/>
              </w:rPr>
              <w:t>rationalization</w:t>
            </w:r>
          </w:p>
          <w:p w:rsidR="005F40F3" w:rsidRDefault="005F40F3" w:rsidP="005F40F3">
            <w:pPr>
              <w:autoSpaceDE w:val="0"/>
              <w:autoSpaceDN w:val="0"/>
              <w:adjustRightInd w:val="0"/>
              <w:ind w:left="720"/>
              <w:rPr>
                <w:rFonts w:ascii="Calibri" w:hAnsi="Calibri" w:cs="Calibri"/>
              </w:rPr>
            </w:pPr>
            <w:r>
              <w:rPr>
                <w:rFonts w:ascii="Calibri" w:hAnsi="Calibri" w:cs="Calibri"/>
              </w:rPr>
              <w:t>Organization with no controls enables predators to easily use the opportunities to commit fraud.</w:t>
            </w:r>
          </w:p>
          <w:p w:rsidR="005F40F3" w:rsidRDefault="005F40F3" w:rsidP="005F40F3">
            <w:pPr>
              <w:autoSpaceDE w:val="0"/>
              <w:autoSpaceDN w:val="0"/>
              <w:adjustRightInd w:val="0"/>
              <w:ind w:left="720"/>
              <w:rPr>
                <w:rFonts w:ascii="Calibri" w:hAnsi="Calibri" w:cs="Calibri"/>
              </w:rPr>
            </w:pPr>
            <w:r>
              <w:rPr>
                <w:rFonts w:ascii="Calibri" w:hAnsi="Calibri" w:cs="Calibri"/>
              </w:rPr>
              <w:t>Organization with no trust, no profits will push the criminals to resort to crimes as a means of income in an unethical way</w:t>
            </w: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Default="005F40F3" w:rsidP="005F40F3">
            <w:pPr>
              <w:autoSpaceDE w:val="0"/>
              <w:autoSpaceDN w:val="0"/>
              <w:adjustRightInd w:val="0"/>
              <w:ind w:left="720"/>
              <w:rPr>
                <w:rFonts w:ascii="Calibri" w:hAnsi="Calibri" w:cs="Calibri"/>
              </w:rPr>
            </w:pPr>
          </w:p>
          <w:p w:rsidR="005F40F3" w:rsidRPr="00A11C3D" w:rsidRDefault="005F40F3" w:rsidP="005F40F3">
            <w:pPr>
              <w:autoSpaceDE w:val="0"/>
              <w:autoSpaceDN w:val="0"/>
              <w:adjustRightInd w:val="0"/>
              <w:ind w:left="720"/>
              <w:rPr>
                <w:rFonts w:ascii="Calibri" w:hAnsi="Calibri" w:cs="Calibri"/>
                <w:b/>
              </w:rPr>
            </w:pPr>
            <w:r w:rsidRPr="00A11C3D">
              <w:rPr>
                <w:rFonts w:ascii="Calibri" w:hAnsi="Calibri" w:cs="Calibri"/>
                <w:b/>
              </w:rPr>
              <w:t>Case Studies</w:t>
            </w:r>
          </w:p>
          <w:p w:rsidR="005F40F3" w:rsidRPr="00151560" w:rsidRDefault="005F40F3" w:rsidP="005F40F3">
            <w:pPr>
              <w:pStyle w:val="ListParagraph"/>
              <w:numPr>
                <w:ilvl w:val="0"/>
                <w:numId w:val="7"/>
              </w:numPr>
              <w:autoSpaceDE w:val="0"/>
              <w:autoSpaceDN w:val="0"/>
              <w:adjustRightInd w:val="0"/>
              <w:rPr>
                <w:rFonts w:cs="Calibri"/>
              </w:rPr>
            </w:pPr>
            <w:r>
              <w:rPr>
                <w:rFonts w:cs="Calibri"/>
              </w:rPr>
              <w:t xml:space="preserve"> The Trader might have committed a </w:t>
            </w:r>
            <w:r w:rsidRPr="00151560">
              <w:rPr>
                <w:rFonts w:cs="Calibri"/>
                <w:b/>
                <w:u w:val="single"/>
              </w:rPr>
              <w:t>tax evasion</w:t>
            </w:r>
          </w:p>
          <w:p w:rsidR="005F40F3" w:rsidRDefault="005F40F3" w:rsidP="005F40F3">
            <w:pPr>
              <w:pStyle w:val="ListParagraph"/>
              <w:numPr>
                <w:ilvl w:val="0"/>
                <w:numId w:val="7"/>
              </w:numPr>
              <w:autoSpaceDE w:val="0"/>
              <w:autoSpaceDN w:val="0"/>
              <w:adjustRightInd w:val="0"/>
              <w:rPr>
                <w:rFonts w:cs="Calibri"/>
              </w:rPr>
            </w:pPr>
            <w:r w:rsidRPr="00151560">
              <w:rPr>
                <w:rFonts w:cs="Calibri"/>
              </w:rPr>
              <w:t>Investigation of the case</w:t>
            </w:r>
            <w:r>
              <w:rPr>
                <w:rFonts w:cs="Calibri"/>
              </w:rPr>
              <w:t xml:space="preserve"> procedures</w:t>
            </w:r>
          </w:p>
          <w:p w:rsidR="005F40F3" w:rsidRDefault="005F40F3" w:rsidP="005F40F3">
            <w:pPr>
              <w:pStyle w:val="ListParagraph"/>
              <w:numPr>
                <w:ilvl w:val="2"/>
                <w:numId w:val="2"/>
              </w:numPr>
              <w:autoSpaceDE w:val="0"/>
              <w:autoSpaceDN w:val="0"/>
              <w:adjustRightInd w:val="0"/>
              <w:rPr>
                <w:rFonts w:cs="Calibri"/>
                <w:sz w:val="24"/>
                <w:szCs w:val="24"/>
              </w:rPr>
            </w:pPr>
            <w:r w:rsidRPr="00916DCF">
              <w:rPr>
                <w:rFonts w:cs="Calibri"/>
                <w:sz w:val="24"/>
                <w:szCs w:val="24"/>
              </w:rPr>
              <w:t xml:space="preserve">Before starting an investigation, the forensic accounting investigator often sits down with the </w:t>
            </w:r>
            <w:r>
              <w:rPr>
                <w:rFonts w:cs="Calibri"/>
                <w:sz w:val="24"/>
                <w:szCs w:val="24"/>
              </w:rPr>
              <w:t xml:space="preserve">tax inspector </w:t>
            </w:r>
            <w:r w:rsidRPr="00916DCF">
              <w:rPr>
                <w:rFonts w:cs="Calibri"/>
                <w:sz w:val="24"/>
                <w:szCs w:val="24"/>
              </w:rPr>
              <w:t xml:space="preserve">and examines the organizational chart. </w:t>
            </w:r>
          </w:p>
          <w:p w:rsidR="005F40F3" w:rsidRDefault="005F40F3" w:rsidP="005F40F3">
            <w:pPr>
              <w:pStyle w:val="ListParagraph"/>
              <w:numPr>
                <w:ilvl w:val="2"/>
                <w:numId w:val="2"/>
              </w:numPr>
              <w:autoSpaceDE w:val="0"/>
              <w:autoSpaceDN w:val="0"/>
              <w:adjustRightInd w:val="0"/>
              <w:rPr>
                <w:rFonts w:cs="Calibri"/>
                <w:sz w:val="24"/>
                <w:szCs w:val="24"/>
              </w:rPr>
            </w:pPr>
            <w:r w:rsidRPr="00916DCF">
              <w:rPr>
                <w:rFonts w:cs="Calibri"/>
                <w:sz w:val="24"/>
                <w:szCs w:val="24"/>
              </w:rPr>
              <w:t xml:space="preserve">The forensic accounting investigator and  the </w:t>
            </w:r>
            <w:r>
              <w:rPr>
                <w:rFonts w:cs="Calibri"/>
                <w:sz w:val="24"/>
                <w:szCs w:val="24"/>
              </w:rPr>
              <w:t>tax inspector</w:t>
            </w:r>
            <w:r w:rsidRPr="00916DCF">
              <w:rPr>
                <w:rFonts w:cs="Calibri"/>
                <w:sz w:val="24"/>
                <w:szCs w:val="24"/>
              </w:rPr>
              <w:t xml:space="preserve"> talk about each employee one by one, their work, and about what is known of their lifestyle</w:t>
            </w:r>
          </w:p>
          <w:p w:rsidR="005F40F3" w:rsidRDefault="005F40F3" w:rsidP="005F40F3">
            <w:pPr>
              <w:pStyle w:val="ListParagraph"/>
              <w:numPr>
                <w:ilvl w:val="2"/>
                <w:numId w:val="2"/>
              </w:numPr>
              <w:autoSpaceDE w:val="0"/>
              <w:autoSpaceDN w:val="0"/>
              <w:adjustRightInd w:val="0"/>
              <w:rPr>
                <w:rFonts w:cs="Calibri"/>
                <w:sz w:val="24"/>
                <w:szCs w:val="24"/>
              </w:rPr>
            </w:pPr>
            <w:r>
              <w:rPr>
                <w:rFonts w:cs="Calibri"/>
                <w:sz w:val="24"/>
                <w:szCs w:val="24"/>
              </w:rPr>
              <w:t>The investigator identifies the nature of crime commited with the respect to the accounting standards, tax laws and the national laws</w:t>
            </w:r>
          </w:p>
          <w:p w:rsidR="005F40F3" w:rsidRPr="00916DCF" w:rsidRDefault="005F40F3" w:rsidP="005F40F3">
            <w:pPr>
              <w:pStyle w:val="ListParagraph"/>
              <w:autoSpaceDE w:val="0"/>
              <w:autoSpaceDN w:val="0"/>
              <w:adjustRightInd w:val="0"/>
              <w:ind w:left="2160"/>
              <w:rPr>
                <w:rFonts w:cs="Calibri"/>
                <w:sz w:val="24"/>
                <w:szCs w:val="24"/>
              </w:rPr>
            </w:pPr>
          </w:p>
          <w:p w:rsidR="005F40F3" w:rsidRPr="00151560" w:rsidRDefault="005F40F3" w:rsidP="005F40F3">
            <w:pPr>
              <w:pStyle w:val="ListParagraph"/>
              <w:autoSpaceDE w:val="0"/>
              <w:autoSpaceDN w:val="0"/>
              <w:adjustRightInd w:val="0"/>
              <w:ind w:left="1080"/>
              <w:rPr>
                <w:rFonts w:cs="Calibri"/>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40F3" w:rsidP="005F40F3">
            <w:pPr>
              <w:rPr>
                <w:rFonts w:cs="Bliss-Regular"/>
                <w:color w:val="000000"/>
              </w:rPr>
            </w:pPr>
            <w:r>
              <w:rPr>
                <w:rFonts w:cs="Bliss-Regular"/>
                <w:color w:val="000000"/>
              </w:rPr>
              <w:t>MR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40F3" w:rsidP="00A851DA">
            <w:pPr>
              <w:rPr>
                <w:rFonts w:cs="Bliss-Regular"/>
                <w:color w:val="000000"/>
              </w:rPr>
            </w:pPr>
            <w:r>
              <w:rPr>
                <w:rFonts w:cs="Bliss-Regular"/>
                <w:color w:val="000000"/>
              </w:rPr>
              <w:t>11/28/2014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1B4" w:rsidRDefault="009A61B4" w:rsidP="00CB4D0A">
      <w:pPr>
        <w:spacing w:after="0" w:line="240" w:lineRule="auto"/>
      </w:pPr>
      <w:r>
        <w:separator/>
      </w:r>
    </w:p>
  </w:endnote>
  <w:endnote w:type="continuationSeparator" w:id="0">
    <w:p w:rsidR="009A61B4" w:rsidRDefault="009A61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1B4" w:rsidRDefault="009A61B4" w:rsidP="00CB4D0A">
      <w:pPr>
        <w:spacing w:after="0" w:line="240" w:lineRule="auto"/>
      </w:pPr>
      <w:r>
        <w:separator/>
      </w:r>
    </w:p>
  </w:footnote>
  <w:footnote w:type="continuationSeparator" w:id="0">
    <w:p w:rsidR="009A61B4" w:rsidRDefault="009A61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50128"/>
    <w:multiLevelType w:val="hybridMultilevel"/>
    <w:tmpl w:val="28B639E2"/>
    <w:lvl w:ilvl="0" w:tplc="EF1E09E2">
      <w:start w:val="1"/>
      <w:numFmt w:val="bullet"/>
      <w:lvlText w:val="•"/>
      <w:lvlJc w:val="left"/>
      <w:pPr>
        <w:tabs>
          <w:tab w:val="num" w:pos="720"/>
        </w:tabs>
        <w:ind w:left="720" w:hanging="360"/>
      </w:pPr>
      <w:rPr>
        <w:rFonts w:ascii="Times New Roman" w:hAnsi="Times New Roman" w:hint="default"/>
      </w:rPr>
    </w:lvl>
    <w:lvl w:ilvl="1" w:tplc="62A8602A" w:tentative="1">
      <w:start w:val="1"/>
      <w:numFmt w:val="bullet"/>
      <w:lvlText w:val="•"/>
      <w:lvlJc w:val="left"/>
      <w:pPr>
        <w:tabs>
          <w:tab w:val="num" w:pos="1440"/>
        </w:tabs>
        <w:ind w:left="1440" w:hanging="360"/>
      </w:pPr>
      <w:rPr>
        <w:rFonts w:ascii="Times New Roman" w:hAnsi="Times New Roman" w:hint="default"/>
      </w:rPr>
    </w:lvl>
    <w:lvl w:ilvl="2" w:tplc="BBEE5490" w:tentative="1">
      <w:start w:val="1"/>
      <w:numFmt w:val="bullet"/>
      <w:lvlText w:val="•"/>
      <w:lvlJc w:val="left"/>
      <w:pPr>
        <w:tabs>
          <w:tab w:val="num" w:pos="2160"/>
        </w:tabs>
        <w:ind w:left="2160" w:hanging="360"/>
      </w:pPr>
      <w:rPr>
        <w:rFonts w:ascii="Times New Roman" w:hAnsi="Times New Roman" w:hint="default"/>
      </w:rPr>
    </w:lvl>
    <w:lvl w:ilvl="3" w:tplc="A7305750" w:tentative="1">
      <w:start w:val="1"/>
      <w:numFmt w:val="bullet"/>
      <w:lvlText w:val="•"/>
      <w:lvlJc w:val="left"/>
      <w:pPr>
        <w:tabs>
          <w:tab w:val="num" w:pos="2880"/>
        </w:tabs>
        <w:ind w:left="2880" w:hanging="360"/>
      </w:pPr>
      <w:rPr>
        <w:rFonts w:ascii="Times New Roman" w:hAnsi="Times New Roman" w:hint="default"/>
      </w:rPr>
    </w:lvl>
    <w:lvl w:ilvl="4" w:tplc="344484AA" w:tentative="1">
      <w:start w:val="1"/>
      <w:numFmt w:val="bullet"/>
      <w:lvlText w:val="•"/>
      <w:lvlJc w:val="left"/>
      <w:pPr>
        <w:tabs>
          <w:tab w:val="num" w:pos="3600"/>
        </w:tabs>
        <w:ind w:left="3600" w:hanging="360"/>
      </w:pPr>
      <w:rPr>
        <w:rFonts w:ascii="Times New Roman" w:hAnsi="Times New Roman" w:hint="default"/>
      </w:rPr>
    </w:lvl>
    <w:lvl w:ilvl="5" w:tplc="DF929A80" w:tentative="1">
      <w:start w:val="1"/>
      <w:numFmt w:val="bullet"/>
      <w:lvlText w:val="•"/>
      <w:lvlJc w:val="left"/>
      <w:pPr>
        <w:tabs>
          <w:tab w:val="num" w:pos="4320"/>
        </w:tabs>
        <w:ind w:left="4320" w:hanging="360"/>
      </w:pPr>
      <w:rPr>
        <w:rFonts w:ascii="Times New Roman" w:hAnsi="Times New Roman" w:hint="default"/>
      </w:rPr>
    </w:lvl>
    <w:lvl w:ilvl="6" w:tplc="B2201172" w:tentative="1">
      <w:start w:val="1"/>
      <w:numFmt w:val="bullet"/>
      <w:lvlText w:val="•"/>
      <w:lvlJc w:val="left"/>
      <w:pPr>
        <w:tabs>
          <w:tab w:val="num" w:pos="5040"/>
        </w:tabs>
        <w:ind w:left="5040" w:hanging="360"/>
      </w:pPr>
      <w:rPr>
        <w:rFonts w:ascii="Times New Roman" w:hAnsi="Times New Roman" w:hint="default"/>
      </w:rPr>
    </w:lvl>
    <w:lvl w:ilvl="7" w:tplc="8EB8C116" w:tentative="1">
      <w:start w:val="1"/>
      <w:numFmt w:val="bullet"/>
      <w:lvlText w:val="•"/>
      <w:lvlJc w:val="left"/>
      <w:pPr>
        <w:tabs>
          <w:tab w:val="num" w:pos="5760"/>
        </w:tabs>
        <w:ind w:left="5760" w:hanging="360"/>
      </w:pPr>
      <w:rPr>
        <w:rFonts w:ascii="Times New Roman" w:hAnsi="Times New Roman" w:hint="default"/>
      </w:rPr>
    </w:lvl>
    <w:lvl w:ilvl="8" w:tplc="E2520EAE" w:tentative="1">
      <w:start w:val="1"/>
      <w:numFmt w:val="bullet"/>
      <w:lvlText w:val="•"/>
      <w:lvlJc w:val="left"/>
      <w:pPr>
        <w:tabs>
          <w:tab w:val="num" w:pos="6480"/>
        </w:tabs>
        <w:ind w:left="6480" w:hanging="360"/>
      </w:pPr>
      <w:rPr>
        <w:rFonts w:ascii="Times New Roman" w:hAnsi="Times New Roman" w:hint="default"/>
      </w:rPr>
    </w:lvl>
  </w:abstractNum>
  <w:abstractNum w:abstractNumId="1">
    <w:nsid w:val="30BB335F"/>
    <w:multiLevelType w:val="hybridMultilevel"/>
    <w:tmpl w:val="B3983D28"/>
    <w:lvl w:ilvl="0" w:tplc="2AEE6C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5127FE"/>
    <w:multiLevelType w:val="hybridMultilevel"/>
    <w:tmpl w:val="8D92834E"/>
    <w:lvl w:ilvl="0" w:tplc="8F90F2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B9465DA"/>
    <w:multiLevelType w:val="hybridMultilevel"/>
    <w:tmpl w:val="CE9CCD3C"/>
    <w:lvl w:ilvl="0" w:tplc="72188ABC">
      <w:start w:val="1"/>
      <w:numFmt w:val="bullet"/>
      <w:lvlText w:val=""/>
      <w:lvlJc w:val="left"/>
      <w:pPr>
        <w:ind w:left="720" w:hanging="360"/>
      </w:pPr>
      <w:rPr>
        <w:rFonts w:ascii="Symbol" w:eastAsia="Times New Roman"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772190"/>
    <w:multiLevelType w:val="hybridMultilevel"/>
    <w:tmpl w:val="9956F7B2"/>
    <w:lvl w:ilvl="0" w:tplc="05D4EAF0">
      <w:start w:val="1"/>
      <w:numFmt w:val="bullet"/>
      <w:lvlText w:val="•"/>
      <w:lvlJc w:val="left"/>
      <w:pPr>
        <w:tabs>
          <w:tab w:val="num" w:pos="720"/>
        </w:tabs>
        <w:ind w:left="720" w:hanging="360"/>
      </w:pPr>
      <w:rPr>
        <w:rFonts w:ascii="Times New Roman" w:hAnsi="Times New Roman" w:hint="default"/>
      </w:rPr>
    </w:lvl>
    <w:lvl w:ilvl="1" w:tplc="B868152C" w:tentative="1">
      <w:start w:val="1"/>
      <w:numFmt w:val="bullet"/>
      <w:lvlText w:val="•"/>
      <w:lvlJc w:val="left"/>
      <w:pPr>
        <w:tabs>
          <w:tab w:val="num" w:pos="1440"/>
        </w:tabs>
        <w:ind w:left="1440" w:hanging="360"/>
      </w:pPr>
      <w:rPr>
        <w:rFonts w:ascii="Times New Roman" w:hAnsi="Times New Roman" w:hint="default"/>
      </w:rPr>
    </w:lvl>
    <w:lvl w:ilvl="2" w:tplc="AF3281C4" w:tentative="1">
      <w:start w:val="1"/>
      <w:numFmt w:val="bullet"/>
      <w:lvlText w:val="•"/>
      <w:lvlJc w:val="left"/>
      <w:pPr>
        <w:tabs>
          <w:tab w:val="num" w:pos="2160"/>
        </w:tabs>
        <w:ind w:left="2160" w:hanging="360"/>
      </w:pPr>
      <w:rPr>
        <w:rFonts w:ascii="Times New Roman" w:hAnsi="Times New Roman" w:hint="default"/>
      </w:rPr>
    </w:lvl>
    <w:lvl w:ilvl="3" w:tplc="A47E0A4E" w:tentative="1">
      <w:start w:val="1"/>
      <w:numFmt w:val="bullet"/>
      <w:lvlText w:val="•"/>
      <w:lvlJc w:val="left"/>
      <w:pPr>
        <w:tabs>
          <w:tab w:val="num" w:pos="2880"/>
        </w:tabs>
        <w:ind w:left="2880" w:hanging="360"/>
      </w:pPr>
      <w:rPr>
        <w:rFonts w:ascii="Times New Roman" w:hAnsi="Times New Roman" w:hint="default"/>
      </w:rPr>
    </w:lvl>
    <w:lvl w:ilvl="4" w:tplc="A0F6699C" w:tentative="1">
      <w:start w:val="1"/>
      <w:numFmt w:val="bullet"/>
      <w:lvlText w:val="•"/>
      <w:lvlJc w:val="left"/>
      <w:pPr>
        <w:tabs>
          <w:tab w:val="num" w:pos="3600"/>
        </w:tabs>
        <w:ind w:left="3600" w:hanging="360"/>
      </w:pPr>
      <w:rPr>
        <w:rFonts w:ascii="Times New Roman" w:hAnsi="Times New Roman" w:hint="default"/>
      </w:rPr>
    </w:lvl>
    <w:lvl w:ilvl="5" w:tplc="FE8E33EC" w:tentative="1">
      <w:start w:val="1"/>
      <w:numFmt w:val="bullet"/>
      <w:lvlText w:val="•"/>
      <w:lvlJc w:val="left"/>
      <w:pPr>
        <w:tabs>
          <w:tab w:val="num" w:pos="4320"/>
        </w:tabs>
        <w:ind w:left="4320" w:hanging="360"/>
      </w:pPr>
      <w:rPr>
        <w:rFonts w:ascii="Times New Roman" w:hAnsi="Times New Roman" w:hint="default"/>
      </w:rPr>
    </w:lvl>
    <w:lvl w:ilvl="6" w:tplc="39EA23A4" w:tentative="1">
      <w:start w:val="1"/>
      <w:numFmt w:val="bullet"/>
      <w:lvlText w:val="•"/>
      <w:lvlJc w:val="left"/>
      <w:pPr>
        <w:tabs>
          <w:tab w:val="num" w:pos="5040"/>
        </w:tabs>
        <w:ind w:left="5040" w:hanging="360"/>
      </w:pPr>
      <w:rPr>
        <w:rFonts w:ascii="Times New Roman" w:hAnsi="Times New Roman" w:hint="default"/>
      </w:rPr>
    </w:lvl>
    <w:lvl w:ilvl="7" w:tplc="A44A12E2" w:tentative="1">
      <w:start w:val="1"/>
      <w:numFmt w:val="bullet"/>
      <w:lvlText w:val="•"/>
      <w:lvlJc w:val="left"/>
      <w:pPr>
        <w:tabs>
          <w:tab w:val="num" w:pos="5760"/>
        </w:tabs>
        <w:ind w:left="5760" w:hanging="360"/>
      </w:pPr>
      <w:rPr>
        <w:rFonts w:ascii="Times New Roman" w:hAnsi="Times New Roman" w:hint="default"/>
      </w:rPr>
    </w:lvl>
    <w:lvl w:ilvl="8" w:tplc="E3862164" w:tentative="1">
      <w:start w:val="1"/>
      <w:numFmt w:val="bullet"/>
      <w:lvlText w:val="•"/>
      <w:lvlJc w:val="left"/>
      <w:pPr>
        <w:tabs>
          <w:tab w:val="num" w:pos="6480"/>
        </w:tabs>
        <w:ind w:left="6480" w:hanging="360"/>
      </w:pPr>
      <w:rPr>
        <w:rFonts w:ascii="Times New Roman" w:hAnsi="Times New Roman"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F41EE4"/>
    <w:multiLevelType w:val="hybridMultilevel"/>
    <w:tmpl w:val="A99A0CFE"/>
    <w:lvl w:ilvl="0" w:tplc="B372A000">
      <w:start w:val="1"/>
      <w:numFmt w:val="bullet"/>
      <w:lvlText w:val="•"/>
      <w:lvlJc w:val="left"/>
      <w:pPr>
        <w:tabs>
          <w:tab w:val="num" w:pos="720"/>
        </w:tabs>
        <w:ind w:left="720" w:hanging="360"/>
      </w:pPr>
      <w:rPr>
        <w:rFonts w:ascii="Times New Roman" w:hAnsi="Times New Roman" w:hint="default"/>
      </w:rPr>
    </w:lvl>
    <w:lvl w:ilvl="1" w:tplc="CE8A0F28" w:tentative="1">
      <w:start w:val="1"/>
      <w:numFmt w:val="bullet"/>
      <w:lvlText w:val="•"/>
      <w:lvlJc w:val="left"/>
      <w:pPr>
        <w:tabs>
          <w:tab w:val="num" w:pos="1440"/>
        </w:tabs>
        <w:ind w:left="1440" w:hanging="360"/>
      </w:pPr>
      <w:rPr>
        <w:rFonts w:ascii="Times New Roman" w:hAnsi="Times New Roman" w:hint="default"/>
      </w:rPr>
    </w:lvl>
    <w:lvl w:ilvl="2" w:tplc="CEA662A0" w:tentative="1">
      <w:start w:val="1"/>
      <w:numFmt w:val="bullet"/>
      <w:lvlText w:val="•"/>
      <w:lvlJc w:val="left"/>
      <w:pPr>
        <w:tabs>
          <w:tab w:val="num" w:pos="2160"/>
        </w:tabs>
        <w:ind w:left="2160" w:hanging="360"/>
      </w:pPr>
      <w:rPr>
        <w:rFonts w:ascii="Times New Roman" w:hAnsi="Times New Roman" w:hint="default"/>
      </w:rPr>
    </w:lvl>
    <w:lvl w:ilvl="3" w:tplc="0A1E8062" w:tentative="1">
      <w:start w:val="1"/>
      <w:numFmt w:val="bullet"/>
      <w:lvlText w:val="•"/>
      <w:lvlJc w:val="left"/>
      <w:pPr>
        <w:tabs>
          <w:tab w:val="num" w:pos="2880"/>
        </w:tabs>
        <w:ind w:left="2880" w:hanging="360"/>
      </w:pPr>
      <w:rPr>
        <w:rFonts w:ascii="Times New Roman" w:hAnsi="Times New Roman" w:hint="default"/>
      </w:rPr>
    </w:lvl>
    <w:lvl w:ilvl="4" w:tplc="9EA25E76" w:tentative="1">
      <w:start w:val="1"/>
      <w:numFmt w:val="bullet"/>
      <w:lvlText w:val="•"/>
      <w:lvlJc w:val="left"/>
      <w:pPr>
        <w:tabs>
          <w:tab w:val="num" w:pos="3600"/>
        </w:tabs>
        <w:ind w:left="3600" w:hanging="360"/>
      </w:pPr>
      <w:rPr>
        <w:rFonts w:ascii="Times New Roman" w:hAnsi="Times New Roman" w:hint="default"/>
      </w:rPr>
    </w:lvl>
    <w:lvl w:ilvl="5" w:tplc="31D41CCA" w:tentative="1">
      <w:start w:val="1"/>
      <w:numFmt w:val="bullet"/>
      <w:lvlText w:val="•"/>
      <w:lvlJc w:val="left"/>
      <w:pPr>
        <w:tabs>
          <w:tab w:val="num" w:pos="4320"/>
        </w:tabs>
        <w:ind w:left="4320" w:hanging="360"/>
      </w:pPr>
      <w:rPr>
        <w:rFonts w:ascii="Times New Roman" w:hAnsi="Times New Roman" w:hint="default"/>
      </w:rPr>
    </w:lvl>
    <w:lvl w:ilvl="6" w:tplc="C2E676F8" w:tentative="1">
      <w:start w:val="1"/>
      <w:numFmt w:val="bullet"/>
      <w:lvlText w:val="•"/>
      <w:lvlJc w:val="left"/>
      <w:pPr>
        <w:tabs>
          <w:tab w:val="num" w:pos="5040"/>
        </w:tabs>
        <w:ind w:left="5040" w:hanging="360"/>
      </w:pPr>
      <w:rPr>
        <w:rFonts w:ascii="Times New Roman" w:hAnsi="Times New Roman" w:hint="default"/>
      </w:rPr>
    </w:lvl>
    <w:lvl w:ilvl="7" w:tplc="7C6A73E8" w:tentative="1">
      <w:start w:val="1"/>
      <w:numFmt w:val="bullet"/>
      <w:lvlText w:val="•"/>
      <w:lvlJc w:val="left"/>
      <w:pPr>
        <w:tabs>
          <w:tab w:val="num" w:pos="5760"/>
        </w:tabs>
        <w:ind w:left="5760" w:hanging="360"/>
      </w:pPr>
      <w:rPr>
        <w:rFonts w:ascii="Times New Roman" w:hAnsi="Times New Roman" w:hint="default"/>
      </w:rPr>
    </w:lvl>
    <w:lvl w:ilvl="8" w:tplc="2174B99E"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3"/>
  </w:num>
  <w:num w:numId="3">
    <w:abstractNumId w:val="1"/>
  </w:num>
  <w:num w:numId="4">
    <w:abstractNumId w:val="0"/>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F40F3"/>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A61B4"/>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E78FB8-96A8-4F8E-88FF-2CA7D16B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F40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riminallawfirmmarietta.com/Criminal-Defense/Theft-Crimes/Burgla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A9980-D3F4-439E-A97A-574568F5B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Interbiz</cp:lastModifiedBy>
  <cp:revision>1</cp:revision>
  <dcterms:created xsi:type="dcterms:W3CDTF">2013-06-24T13:12:00Z</dcterms:created>
  <dcterms:modified xsi:type="dcterms:W3CDTF">2014-11-28T21:03:00Z</dcterms:modified>
</cp:coreProperties>
</file>