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541053" w:rsidRDefault="00607874" w:rsidP="002011E5">
      <w:pPr>
        <w:pStyle w:val="Default"/>
        <w:jc w:val="both"/>
        <w:rPr>
          <w:rFonts w:ascii="Arial" w:hAnsi="Arial" w:cs="Arial"/>
        </w:rPr>
      </w:pPr>
      <w:r w:rsidRPr="00541053">
        <w:rPr>
          <w:rFonts w:ascii="Arial" w:hAnsi="Arial" w:cs="Arial"/>
          <w:noProof/>
        </w:rPr>
        <w:drawing>
          <wp:anchor distT="0" distB="0" distL="114300" distR="114300" simplePos="0" relativeHeight="251658240" behindDoc="0" locked="0" layoutInCell="1" allowOverlap="1" wp14:anchorId="59FA17B7" wp14:editId="6A6CBD6A">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541053">
        <w:rPr>
          <w:rFonts w:ascii="Arial" w:hAnsi="Arial" w:cs="Arial"/>
        </w:rPr>
        <w:t xml:space="preserve">                                                             </w:t>
      </w:r>
      <w:r w:rsidR="00405895" w:rsidRPr="00541053">
        <w:rPr>
          <w:rFonts w:ascii="Arial" w:hAnsi="Arial" w:cs="Arial"/>
        </w:rPr>
        <w:t xml:space="preserve">     </w:t>
      </w:r>
    </w:p>
    <w:p w:rsidR="00607874" w:rsidRPr="00541053" w:rsidRDefault="00D47AAF" w:rsidP="002011E5">
      <w:pPr>
        <w:jc w:val="both"/>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60288" behindDoc="0" locked="0" layoutInCell="1" allowOverlap="1" wp14:anchorId="448CCA2B" wp14:editId="68349EC6">
                <wp:simplePos x="0" y="0"/>
                <wp:positionH relativeFrom="column">
                  <wp:posOffset>2889885</wp:posOffset>
                </wp:positionH>
                <wp:positionV relativeFrom="paragraph">
                  <wp:posOffset>99695</wp:posOffset>
                </wp:positionV>
                <wp:extent cx="3114040" cy="466725"/>
                <wp:effectExtent l="3810" t="0" r="0" b="127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Pr="00541053" w:rsidRDefault="00607874" w:rsidP="002011E5">
      <w:pPr>
        <w:jc w:val="both"/>
        <w:rPr>
          <w:rFonts w:ascii="Arial" w:hAnsi="Arial" w:cs="Arial"/>
          <w:sz w:val="24"/>
          <w:szCs w:val="24"/>
        </w:rPr>
      </w:pPr>
    </w:p>
    <w:p w:rsidR="00607874" w:rsidRPr="00541053" w:rsidRDefault="00607874" w:rsidP="002011E5">
      <w:pPr>
        <w:jc w:val="both"/>
        <w:rPr>
          <w:rFonts w:ascii="Arial" w:hAnsi="Arial" w:cs="Arial"/>
          <w:sz w:val="24"/>
          <w:szCs w:val="24"/>
        </w:rPr>
      </w:pPr>
    </w:p>
    <w:p w:rsidR="00607874" w:rsidRPr="00541053" w:rsidRDefault="00607874" w:rsidP="002011E5">
      <w:pPr>
        <w:jc w:val="both"/>
        <w:rPr>
          <w:rFonts w:ascii="Arial" w:hAnsi="Arial" w:cs="Arial"/>
          <w:sz w:val="24"/>
          <w:szCs w:val="24"/>
        </w:rPr>
      </w:pPr>
    </w:p>
    <w:tbl>
      <w:tblPr>
        <w:tblStyle w:val="TableGrid"/>
        <w:tblW w:w="0" w:type="auto"/>
        <w:tblLook w:val="04A0" w:firstRow="1" w:lastRow="0" w:firstColumn="1" w:lastColumn="0" w:noHBand="0" w:noVBand="1"/>
      </w:tblPr>
      <w:tblGrid>
        <w:gridCol w:w="2566"/>
        <w:gridCol w:w="6676"/>
      </w:tblGrid>
      <w:tr w:rsidR="00A851DA" w:rsidRPr="00541053"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541053" w:rsidRDefault="00A851DA" w:rsidP="002011E5">
            <w:pPr>
              <w:jc w:val="both"/>
              <w:rPr>
                <w:rFonts w:ascii="Arial" w:hAnsi="Arial" w:cs="Arial"/>
                <w:b/>
                <w:color w:val="002060"/>
                <w:sz w:val="24"/>
                <w:szCs w:val="24"/>
              </w:rPr>
            </w:pPr>
            <w:r w:rsidRPr="00541053">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541053" w:rsidRDefault="00EF163D" w:rsidP="002011E5">
            <w:pPr>
              <w:pStyle w:val="Default"/>
              <w:jc w:val="both"/>
              <w:rPr>
                <w:rFonts w:ascii="Arial" w:hAnsi="Arial" w:cs="Arial"/>
              </w:rPr>
            </w:pPr>
            <w:r>
              <w:rPr>
                <w:rFonts w:ascii="Arial" w:hAnsi="Arial" w:cs="Arial"/>
              </w:rPr>
              <w:t xml:space="preserve">Isaac </w:t>
            </w:r>
            <w:proofErr w:type="spellStart"/>
            <w:r>
              <w:rPr>
                <w:rFonts w:ascii="Arial" w:hAnsi="Arial" w:cs="Arial"/>
              </w:rPr>
              <w:t>Marfo</w:t>
            </w:r>
            <w:proofErr w:type="spellEnd"/>
            <w:r>
              <w:rPr>
                <w:rFonts w:ascii="Arial" w:hAnsi="Arial" w:cs="Arial"/>
              </w:rPr>
              <w:t xml:space="preserve"> </w:t>
            </w:r>
            <w:proofErr w:type="spellStart"/>
            <w:r>
              <w:rPr>
                <w:rFonts w:ascii="Arial" w:hAnsi="Arial" w:cs="Arial"/>
              </w:rPr>
              <w:t>Oduro</w:t>
            </w:r>
            <w:proofErr w:type="spellEnd"/>
          </w:p>
        </w:tc>
      </w:tr>
      <w:tr w:rsidR="00A851DA" w:rsidRPr="00541053"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541053" w:rsidRDefault="00A851DA" w:rsidP="002011E5">
            <w:pPr>
              <w:jc w:val="both"/>
              <w:rPr>
                <w:rFonts w:ascii="Arial" w:hAnsi="Arial" w:cs="Arial"/>
                <w:b/>
                <w:color w:val="002060"/>
                <w:sz w:val="24"/>
                <w:szCs w:val="24"/>
              </w:rPr>
            </w:pPr>
            <w:r w:rsidRPr="00541053">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541053" w:rsidRDefault="00EF163D" w:rsidP="002011E5">
            <w:pPr>
              <w:pStyle w:val="Default"/>
              <w:jc w:val="both"/>
              <w:rPr>
                <w:rFonts w:ascii="Arial" w:hAnsi="Arial" w:cs="Arial"/>
              </w:rPr>
            </w:pPr>
            <w:r>
              <w:rPr>
                <w:rFonts w:ascii="Arial" w:hAnsi="Arial" w:cs="Arial"/>
              </w:rPr>
              <w:t>1460</w:t>
            </w:r>
          </w:p>
        </w:tc>
      </w:tr>
      <w:tr w:rsidR="00A851DA" w:rsidRPr="00541053"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541053" w:rsidRDefault="00A851DA" w:rsidP="002011E5">
            <w:pPr>
              <w:jc w:val="both"/>
              <w:rPr>
                <w:rFonts w:ascii="Arial" w:hAnsi="Arial" w:cs="Arial"/>
                <w:b/>
                <w:color w:val="002060"/>
                <w:sz w:val="24"/>
                <w:szCs w:val="24"/>
              </w:rPr>
            </w:pPr>
            <w:r w:rsidRPr="00541053">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541053" w:rsidRDefault="001945BE" w:rsidP="002011E5">
            <w:pPr>
              <w:pStyle w:val="Default"/>
              <w:jc w:val="both"/>
              <w:rPr>
                <w:rFonts w:ascii="Arial" w:hAnsi="Arial" w:cs="Arial"/>
              </w:rPr>
            </w:pPr>
            <w:r w:rsidRPr="00541053">
              <w:rPr>
                <w:rFonts w:ascii="Arial" w:hAnsi="Arial" w:cs="Arial"/>
              </w:rPr>
              <w:t>Diploma in Forensic Accounting</w:t>
            </w:r>
          </w:p>
        </w:tc>
      </w:tr>
      <w:tr w:rsidR="00A851DA" w:rsidRPr="00541053"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541053" w:rsidRDefault="00A851DA" w:rsidP="002011E5">
            <w:pPr>
              <w:jc w:val="both"/>
              <w:rPr>
                <w:rFonts w:ascii="Arial" w:hAnsi="Arial" w:cs="Arial"/>
                <w:b/>
                <w:color w:val="002060"/>
                <w:sz w:val="24"/>
                <w:szCs w:val="24"/>
              </w:rPr>
            </w:pPr>
            <w:r w:rsidRPr="00541053">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541053" w:rsidRDefault="001945BE" w:rsidP="002011E5">
            <w:pPr>
              <w:jc w:val="both"/>
              <w:rPr>
                <w:rFonts w:ascii="Arial" w:hAnsi="Arial" w:cs="Arial"/>
                <w:sz w:val="24"/>
                <w:szCs w:val="24"/>
              </w:rPr>
            </w:pPr>
            <w:r w:rsidRPr="00541053">
              <w:rPr>
                <w:rFonts w:ascii="Arial" w:hAnsi="Arial" w:cs="Arial"/>
                <w:sz w:val="24"/>
                <w:szCs w:val="24"/>
              </w:rPr>
              <w:t>12</w:t>
            </w:r>
          </w:p>
        </w:tc>
      </w:tr>
    </w:tbl>
    <w:p w:rsidR="00CC2FB3" w:rsidRPr="00541053" w:rsidRDefault="00CC2FB3" w:rsidP="002011E5">
      <w:pPr>
        <w:jc w:val="both"/>
        <w:rPr>
          <w:rFonts w:ascii="Arial" w:hAnsi="Arial" w:cs="Arial"/>
          <w:b/>
          <w:sz w:val="24"/>
          <w:szCs w:val="24"/>
        </w:rPr>
      </w:pPr>
    </w:p>
    <w:tbl>
      <w:tblPr>
        <w:tblStyle w:val="TableGrid"/>
        <w:tblW w:w="0" w:type="auto"/>
        <w:tblLook w:val="04A0" w:firstRow="1" w:lastRow="0" w:firstColumn="1" w:lastColumn="0" w:noHBand="0" w:noVBand="1"/>
      </w:tblPr>
      <w:tblGrid>
        <w:gridCol w:w="9242"/>
      </w:tblGrid>
      <w:tr w:rsidR="00CC2FB3" w:rsidRPr="00541053" w:rsidTr="00CC2FB3">
        <w:tc>
          <w:tcPr>
            <w:tcW w:w="9242" w:type="dxa"/>
          </w:tcPr>
          <w:p w:rsidR="00541053" w:rsidRPr="00541053" w:rsidRDefault="00541053" w:rsidP="002011E5">
            <w:pPr>
              <w:autoSpaceDE w:val="0"/>
              <w:autoSpaceDN w:val="0"/>
              <w:adjustRightInd w:val="0"/>
              <w:spacing w:before="100" w:beforeAutospacing="1" w:after="100" w:afterAutospacing="1" w:line="360" w:lineRule="auto"/>
              <w:jc w:val="both"/>
              <w:rPr>
                <w:rFonts w:ascii="Arial" w:hAnsi="Arial" w:cs="Arial"/>
                <w:b/>
                <w:sz w:val="24"/>
                <w:szCs w:val="24"/>
              </w:rPr>
            </w:pPr>
            <w:r w:rsidRPr="00541053">
              <w:rPr>
                <w:rFonts w:ascii="Arial" w:hAnsi="Arial" w:cs="Arial"/>
                <w:b/>
                <w:sz w:val="24"/>
                <w:szCs w:val="24"/>
              </w:rPr>
              <w:t>QUESTION 1</w:t>
            </w:r>
          </w:p>
          <w:p w:rsidR="00541053" w:rsidRPr="00541053" w:rsidRDefault="00541053" w:rsidP="002011E5">
            <w:pPr>
              <w:autoSpaceDE w:val="0"/>
              <w:autoSpaceDN w:val="0"/>
              <w:adjustRightInd w:val="0"/>
              <w:spacing w:before="100" w:beforeAutospacing="1" w:after="100" w:afterAutospacing="1" w:line="360" w:lineRule="auto"/>
              <w:jc w:val="both"/>
              <w:rPr>
                <w:rFonts w:ascii="Arial" w:hAnsi="Arial" w:cs="Arial"/>
                <w:b/>
                <w:sz w:val="24"/>
                <w:szCs w:val="24"/>
              </w:rPr>
            </w:pPr>
            <w:r w:rsidRPr="00541053">
              <w:rPr>
                <w:rFonts w:ascii="Arial" w:hAnsi="Arial" w:cs="Arial"/>
                <w:b/>
                <w:sz w:val="24"/>
                <w:szCs w:val="24"/>
              </w:rPr>
              <w:t>Give short answers to the following questions:</w:t>
            </w:r>
          </w:p>
          <w:p w:rsidR="00541053" w:rsidRPr="00541053" w:rsidRDefault="00541053" w:rsidP="002011E5">
            <w:pPr>
              <w:pStyle w:val="ListParagraph"/>
              <w:numPr>
                <w:ilvl w:val="0"/>
                <w:numId w:val="3"/>
              </w:numPr>
              <w:autoSpaceDE w:val="0"/>
              <w:autoSpaceDN w:val="0"/>
              <w:adjustRightInd w:val="0"/>
              <w:spacing w:before="100" w:beforeAutospacing="1" w:after="100" w:afterAutospacing="1" w:line="360" w:lineRule="auto"/>
              <w:jc w:val="both"/>
              <w:rPr>
                <w:rFonts w:ascii="Arial" w:hAnsi="Arial" w:cs="Arial"/>
                <w:b/>
                <w:sz w:val="24"/>
                <w:szCs w:val="24"/>
              </w:rPr>
            </w:pPr>
            <w:r w:rsidRPr="00541053">
              <w:rPr>
                <w:rFonts w:ascii="Arial" w:hAnsi="Arial" w:cs="Arial"/>
                <w:b/>
                <w:sz w:val="24"/>
                <w:szCs w:val="24"/>
              </w:rPr>
              <w:t>What does internal auditor do?</w:t>
            </w:r>
          </w:p>
          <w:p w:rsidR="00541053" w:rsidRPr="00541053" w:rsidRDefault="00541053" w:rsidP="002011E5">
            <w:pPr>
              <w:pStyle w:val="ListParagraph"/>
              <w:autoSpaceDE w:val="0"/>
              <w:autoSpaceDN w:val="0"/>
              <w:adjustRightInd w:val="0"/>
              <w:spacing w:line="360" w:lineRule="auto"/>
              <w:ind w:left="1080"/>
              <w:contextualSpacing w:val="0"/>
              <w:jc w:val="both"/>
              <w:rPr>
                <w:rFonts w:ascii="Arial" w:hAnsi="Arial" w:cs="Arial"/>
                <w:sz w:val="24"/>
                <w:szCs w:val="24"/>
              </w:rPr>
            </w:pPr>
            <w:r w:rsidRPr="00541053">
              <w:rPr>
                <w:rFonts w:ascii="Arial" w:hAnsi="Arial" w:cs="Arial"/>
                <w:sz w:val="24"/>
                <w:szCs w:val="24"/>
              </w:rPr>
              <w:t xml:space="preserve">The Internal Auditor reviews procedures and operations closely, confirming that they are being followed correctly and that they support the organization’s or company’s goals and objectives. </w:t>
            </w:r>
          </w:p>
          <w:p w:rsidR="00541053" w:rsidRPr="00541053" w:rsidRDefault="00541053" w:rsidP="002011E5">
            <w:pPr>
              <w:pStyle w:val="ListParagraph"/>
              <w:autoSpaceDE w:val="0"/>
              <w:autoSpaceDN w:val="0"/>
              <w:adjustRightInd w:val="0"/>
              <w:spacing w:line="360" w:lineRule="auto"/>
              <w:ind w:left="1080"/>
              <w:contextualSpacing w:val="0"/>
              <w:jc w:val="both"/>
              <w:rPr>
                <w:rFonts w:ascii="Arial" w:hAnsi="Arial" w:cs="Arial"/>
                <w:sz w:val="24"/>
                <w:szCs w:val="24"/>
              </w:rPr>
            </w:pPr>
          </w:p>
          <w:p w:rsidR="00541053" w:rsidRPr="00541053" w:rsidRDefault="00541053" w:rsidP="002011E5">
            <w:pPr>
              <w:pStyle w:val="ListParagraph"/>
              <w:autoSpaceDE w:val="0"/>
              <w:autoSpaceDN w:val="0"/>
              <w:adjustRightInd w:val="0"/>
              <w:spacing w:line="360" w:lineRule="auto"/>
              <w:ind w:left="1080"/>
              <w:contextualSpacing w:val="0"/>
              <w:jc w:val="both"/>
              <w:rPr>
                <w:rFonts w:ascii="Arial" w:hAnsi="Arial" w:cs="Arial"/>
                <w:sz w:val="24"/>
                <w:szCs w:val="24"/>
              </w:rPr>
            </w:pPr>
            <w:r w:rsidRPr="00541053">
              <w:rPr>
                <w:rFonts w:ascii="Arial" w:hAnsi="Arial" w:cs="Arial"/>
                <w:sz w:val="24"/>
                <w:szCs w:val="24"/>
              </w:rPr>
              <w:t>The Internal Auditor supports Senior Management and the Audit Committee of the Board of Governors by staying fully educated about the intricacies of, implementation strategies for, and compliance with current regulations and legislation. The Internal Auditor is responsible for explaining and detailing the impact that non-compliance would have on the organization.</w:t>
            </w:r>
          </w:p>
          <w:p w:rsidR="00541053" w:rsidRPr="00541053" w:rsidRDefault="00541053" w:rsidP="002011E5">
            <w:pPr>
              <w:pStyle w:val="ListParagraph"/>
              <w:autoSpaceDE w:val="0"/>
              <w:autoSpaceDN w:val="0"/>
              <w:adjustRightInd w:val="0"/>
              <w:spacing w:line="360" w:lineRule="auto"/>
              <w:ind w:left="1080"/>
              <w:contextualSpacing w:val="0"/>
              <w:jc w:val="both"/>
              <w:rPr>
                <w:rFonts w:ascii="Arial" w:hAnsi="Arial" w:cs="Arial"/>
                <w:sz w:val="24"/>
                <w:szCs w:val="24"/>
              </w:rPr>
            </w:pPr>
          </w:p>
          <w:p w:rsidR="00541053" w:rsidRPr="00541053" w:rsidRDefault="00541053" w:rsidP="002011E5">
            <w:pPr>
              <w:pStyle w:val="ListParagraph"/>
              <w:autoSpaceDE w:val="0"/>
              <w:autoSpaceDN w:val="0"/>
              <w:adjustRightInd w:val="0"/>
              <w:spacing w:line="360" w:lineRule="auto"/>
              <w:ind w:left="1080"/>
              <w:contextualSpacing w:val="0"/>
              <w:jc w:val="both"/>
              <w:rPr>
                <w:rFonts w:ascii="Arial" w:hAnsi="Arial" w:cs="Arial"/>
                <w:sz w:val="24"/>
                <w:szCs w:val="24"/>
              </w:rPr>
            </w:pPr>
            <w:r w:rsidRPr="00541053">
              <w:rPr>
                <w:rFonts w:ascii="Arial" w:hAnsi="Arial" w:cs="Arial"/>
                <w:b/>
                <w:sz w:val="24"/>
                <w:szCs w:val="24"/>
              </w:rPr>
              <w:t xml:space="preserve"> </w:t>
            </w:r>
            <w:r w:rsidRPr="00541053">
              <w:rPr>
                <w:rFonts w:ascii="Arial" w:hAnsi="Arial" w:cs="Arial"/>
                <w:sz w:val="24"/>
                <w:szCs w:val="24"/>
              </w:rPr>
              <w:t>The Internal Auditor evaluates the efficiency and effectiveness of current controls and determines if those controls can truly mitigate the risks that can threaten the organization. Effective internal control is a built-in component to the management process and keeps the organization on course tow</w:t>
            </w:r>
            <w:r w:rsidR="00EF163D">
              <w:rPr>
                <w:rFonts w:ascii="Arial" w:hAnsi="Arial" w:cs="Arial"/>
                <w:sz w:val="24"/>
                <w:szCs w:val="24"/>
              </w:rPr>
              <w:t>ard its objectives and mission.</w:t>
            </w:r>
          </w:p>
          <w:p w:rsidR="00541053" w:rsidRPr="00541053" w:rsidRDefault="00541053" w:rsidP="002011E5">
            <w:pPr>
              <w:pStyle w:val="ListParagraph"/>
              <w:autoSpaceDE w:val="0"/>
              <w:autoSpaceDN w:val="0"/>
              <w:adjustRightInd w:val="0"/>
              <w:spacing w:line="360" w:lineRule="auto"/>
              <w:ind w:left="1080"/>
              <w:contextualSpacing w:val="0"/>
              <w:jc w:val="both"/>
              <w:rPr>
                <w:rFonts w:ascii="Arial" w:hAnsi="Arial" w:cs="Arial"/>
                <w:sz w:val="24"/>
                <w:szCs w:val="24"/>
              </w:rPr>
            </w:pPr>
          </w:p>
          <w:p w:rsidR="00541053" w:rsidRDefault="00541053" w:rsidP="002011E5">
            <w:pPr>
              <w:pStyle w:val="ListParagraph"/>
              <w:autoSpaceDE w:val="0"/>
              <w:autoSpaceDN w:val="0"/>
              <w:adjustRightInd w:val="0"/>
              <w:spacing w:line="360" w:lineRule="auto"/>
              <w:ind w:left="1080"/>
              <w:contextualSpacing w:val="0"/>
              <w:jc w:val="both"/>
              <w:rPr>
                <w:rFonts w:ascii="Arial" w:hAnsi="Arial" w:cs="Arial"/>
                <w:sz w:val="24"/>
                <w:szCs w:val="24"/>
              </w:rPr>
            </w:pPr>
            <w:r w:rsidRPr="00541053">
              <w:rPr>
                <w:rFonts w:ascii="Arial" w:hAnsi="Arial" w:cs="Arial"/>
                <w:sz w:val="24"/>
                <w:szCs w:val="24"/>
              </w:rPr>
              <w:t xml:space="preserve">The Internal Auditor reviews the means used by the organization to protect its assets, and assesses whether the appropriate safeguards are in place. </w:t>
            </w:r>
            <w:r w:rsidRPr="00541053">
              <w:rPr>
                <w:rFonts w:ascii="Arial" w:hAnsi="Arial" w:cs="Arial"/>
                <w:sz w:val="24"/>
                <w:szCs w:val="24"/>
              </w:rPr>
              <w:lastRenderedPageBreak/>
              <w:t>If the organization’s assets are not well protected, then the Internal Auditor must recommend how to address the issue identified.</w:t>
            </w:r>
          </w:p>
          <w:p w:rsidR="00EE6A7D" w:rsidRPr="00EE6A7D" w:rsidRDefault="00EE6A7D" w:rsidP="002011E5">
            <w:pPr>
              <w:pStyle w:val="ListParagraph"/>
              <w:autoSpaceDE w:val="0"/>
              <w:autoSpaceDN w:val="0"/>
              <w:adjustRightInd w:val="0"/>
              <w:spacing w:line="360" w:lineRule="auto"/>
              <w:ind w:left="1080"/>
              <w:contextualSpacing w:val="0"/>
              <w:jc w:val="both"/>
              <w:rPr>
                <w:rFonts w:ascii="Arial" w:hAnsi="Arial" w:cs="Arial"/>
                <w:sz w:val="24"/>
                <w:szCs w:val="24"/>
              </w:rPr>
            </w:pPr>
          </w:p>
          <w:p w:rsidR="00541053" w:rsidRPr="00541053" w:rsidRDefault="00541053" w:rsidP="002011E5">
            <w:pPr>
              <w:pStyle w:val="ListParagraph"/>
              <w:numPr>
                <w:ilvl w:val="0"/>
                <w:numId w:val="3"/>
              </w:numPr>
              <w:autoSpaceDE w:val="0"/>
              <w:autoSpaceDN w:val="0"/>
              <w:adjustRightInd w:val="0"/>
              <w:spacing w:before="100" w:beforeAutospacing="1" w:after="100" w:afterAutospacing="1" w:line="360" w:lineRule="auto"/>
              <w:jc w:val="both"/>
              <w:rPr>
                <w:rFonts w:ascii="Arial" w:hAnsi="Arial" w:cs="Arial"/>
                <w:b/>
                <w:sz w:val="24"/>
                <w:szCs w:val="24"/>
              </w:rPr>
            </w:pPr>
            <w:r w:rsidRPr="00541053">
              <w:rPr>
                <w:rFonts w:ascii="Arial" w:hAnsi="Arial" w:cs="Arial"/>
                <w:b/>
                <w:sz w:val="24"/>
                <w:szCs w:val="24"/>
              </w:rPr>
              <w:t>How do forensic accountants work with external auditors?</w:t>
            </w:r>
          </w:p>
          <w:p w:rsidR="00541053" w:rsidRPr="00541053" w:rsidRDefault="00541053" w:rsidP="002011E5">
            <w:pPr>
              <w:pStyle w:val="ListParagraph"/>
              <w:autoSpaceDE w:val="0"/>
              <w:autoSpaceDN w:val="0"/>
              <w:adjustRightInd w:val="0"/>
              <w:spacing w:before="100" w:beforeAutospacing="1" w:after="100" w:afterAutospacing="1" w:line="360" w:lineRule="auto"/>
              <w:ind w:left="1080"/>
              <w:jc w:val="both"/>
              <w:rPr>
                <w:rFonts w:ascii="Arial" w:hAnsi="Arial" w:cs="Arial"/>
                <w:sz w:val="24"/>
                <w:szCs w:val="24"/>
              </w:rPr>
            </w:pPr>
            <w:r w:rsidRPr="00541053">
              <w:rPr>
                <w:rFonts w:ascii="Arial" w:hAnsi="Arial" w:cs="Arial"/>
                <w:sz w:val="24"/>
                <w:szCs w:val="24"/>
              </w:rPr>
              <w:t>External Auditors are professional who are hired by a company to perform an audit according to generally accepted auditing standards. Most at times their focus is on auditing the financial statements according to professional standards.</w:t>
            </w:r>
          </w:p>
          <w:p w:rsidR="00541053" w:rsidRPr="00541053" w:rsidRDefault="00541053" w:rsidP="002011E5">
            <w:pPr>
              <w:pStyle w:val="ListParagraph"/>
              <w:autoSpaceDE w:val="0"/>
              <w:autoSpaceDN w:val="0"/>
              <w:adjustRightInd w:val="0"/>
              <w:spacing w:before="100" w:beforeAutospacing="1" w:after="100" w:afterAutospacing="1" w:line="360" w:lineRule="auto"/>
              <w:ind w:left="1080"/>
              <w:jc w:val="both"/>
              <w:rPr>
                <w:rFonts w:ascii="Arial" w:hAnsi="Arial" w:cs="Arial"/>
                <w:sz w:val="24"/>
                <w:szCs w:val="24"/>
              </w:rPr>
            </w:pPr>
            <w:r w:rsidRPr="00541053">
              <w:rPr>
                <w:rFonts w:ascii="Arial" w:hAnsi="Arial" w:cs="Arial"/>
                <w:sz w:val="24"/>
                <w:szCs w:val="24"/>
              </w:rPr>
              <w:t>For the forensic accountant to improve his/her understanding of the clients system, culture, and personnel he will need the auditors working papers as well as the audit staff. External auditors know the company better than newly appointed forensic accountants or investigators, who have limited prior experience with the company. The audit firm’s knowledge about a company’s areas of risk, business processes, documentation, systems, and employees can help the forensic accountant to get off to a quick start.</w:t>
            </w:r>
          </w:p>
          <w:p w:rsidR="00541053" w:rsidRPr="00541053" w:rsidRDefault="00541053" w:rsidP="002011E5">
            <w:pPr>
              <w:pStyle w:val="ListParagraph"/>
              <w:autoSpaceDE w:val="0"/>
              <w:autoSpaceDN w:val="0"/>
              <w:adjustRightInd w:val="0"/>
              <w:spacing w:before="100" w:beforeAutospacing="1" w:after="100" w:afterAutospacing="1" w:line="360" w:lineRule="auto"/>
              <w:ind w:left="1080"/>
              <w:jc w:val="both"/>
              <w:rPr>
                <w:rFonts w:ascii="Arial" w:hAnsi="Arial" w:cs="Arial"/>
                <w:sz w:val="24"/>
                <w:szCs w:val="24"/>
              </w:rPr>
            </w:pPr>
            <w:r w:rsidRPr="00541053">
              <w:rPr>
                <w:rFonts w:ascii="Arial" w:hAnsi="Arial" w:cs="Arial"/>
                <w:sz w:val="24"/>
                <w:szCs w:val="24"/>
              </w:rPr>
              <w:t xml:space="preserve"> </w:t>
            </w:r>
          </w:p>
          <w:p w:rsidR="00541053" w:rsidRPr="00541053" w:rsidRDefault="00541053" w:rsidP="002011E5">
            <w:pPr>
              <w:pStyle w:val="ListParagraph"/>
              <w:numPr>
                <w:ilvl w:val="0"/>
                <w:numId w:val="3"/>
              </w:numPr>
              <w:autoSpaceDE w:val="0"/>
              <w:autoSpaceDN w:val="0"/>
              <w:adjustRightInd w:val="0"/>
              <w:spacing w:before="100" w:beforeAutospacing="1" w:after="100" w:afterAutospacing="1" w:line="360" w:lineRule="auto"/>
              <w:jc w:val="both"/>
              <w:rPr>
                <w:rFonts w:ascii="Arial" w:hAnsi="Arial" w:cs="Arial"/>
                <w:b/>
                <w:sz w:val="24"/>
                <w:szCs w:val="24"/>
              </w:rPr>
            </w:pPr>
            <w:r w:rsidRPr="00541053">
              <w:rPr>
                <w:rFonts w:ascii="Arial" w:hAnsi="Arial" w:cs="Arial"/>
                <w:b/>
                <w:sz w:val="24"/>
                <w:szCs w:val="24"/>
              </w:rPr>
              <w:t>What are the objectives of internal auditors in forensic investigations?</w:t>
            </w:r>
          </w:p>
          <w:p w:rsidR="002011E5" w:rsidRDefault="002011E5" w:rsidP="002011E5">
            <w:pPr>
              <w:autoSpaceDE w:val="0"/>
              <w:autoSpaceDN w:val="0"/>
              <w:adjustRightInd w:val="0"/>
              <w:spacing w:line="480" w:lineRule="auto"/>
              <w:ind w:left="1080"/>
              <w:jc w:val="both"/>
              <w:rPr>
                <w:rFonts w:ascii="Calibri" w:hAnsi="Calibri" w:cs="Calibri"/>
                <w:sz w:val="20"/>
                <w:szCs w:val="20"/>
              </w:rPr>
            </w:pPr>
            <w:r w:rsidRPr="00B35118">
              <w:rPr>
                <w:rFonts w:ascii="Arial" w:hAnsi="Arial" w:cs="Arial"/>
                <w:sz w:val="24"/>
                <w:szCs w:val="24"/>
              </w:rPr>
              <w:t>Working in cooperation with the management, completing the annual audit plan within the scheduled time period, and shielding the internal audit team from criticism are among the</w:t>
            </w:r>
            <w:r>
              <w:rPr>
                <w:rFonts w:ascii="Arial" w:hAnsi="Arial" w:cs="Arial"/>
                <w:sz w:val="24"/>
                <w:szCs w:val="24"/>
              </w:rPr>
              <w:t xml:space="preserve"> </w:t>
            </w:r>
            <w:r w:rsidRPr="00B35118">
              <w:rPr>
                <w:rFonts w:ascii="Arial" w:hAnsi="Arial" w:cs="Arial"/>
                <w:sz w:val="24"/>
                <w:szCs w:val="24"/>
              </w:rPr>
              <w:t>internal auditor’s likely objectives. It is very likely that the internal audit team will feel embarrassed at failing to detect the fraud</w:t>
            </w:r>
            <w:r>
              <w:rPr>
                <w:rFonts w:ascii="Calibri" w:hAnsi="Calibri" w:cs="Calibri"/>
                <w:sz w:val="24"/>
                <w:szCs w:val="24"/>
              </w:rPr>
              <w:t>.</w:t>
            </w:r>
          </w:p>
          <w:p w:rsidR="00541053" w:rsidRPr="00541053" w:rsidRDefault="002011E5" w:rsidP="002011E5">
            <w:pPr>
              <w:pStyle w:val="ListParagraph"/>
              <w:autoSpaceDE w:val="0"/>
              <w:autoSpaceDN w:val="0"/>
              <w:adjustRightInd w:val="0"/>
              <w:spacing w:before="100" w:beforeAutospacing="1" w:after="100" w:afterAutospacing="1" w:line="360" w:lineRule="auto"/>
              <w:ind w:left="1080"/>
              <w:jc w:val="both"/>
              <w:rPr>
                <w:rFonts w:ascii="Arial" w:hAnsi="Arial" w:cs="Arial"/>
                <w:sz w:val="24"/>
                <w:szCs w:val="24"/>
              </w:rPr>
            </w:pPr>
            <w:r>
              <w:rPr>
                <w:rFonts w:ascii="Arial" w:hAnsi="Arial" w:cs="Arial"/>
                <w:sz w:val="24"/>
                <w:szCs w:val="24"/>
              </w:rPr>
              <w:t>Therefore s</w:t>
            </w:r>
            <w:r w:rsidR="00541053" w:rsidRPr="00541053">
              <w:rPr>
                <w:rFonts w:ascii="Arial" w:hAnsi="Arial" w:cs="Arial"/>
                <w:sz w:val="24"/>
                <w:szCs w:val="24"/>
              </w:rPr>
              <w:t>ome of the objectives of Internal Auditors in forensic investigations include, but not limited to the following;</w:t>
            </w:r>
          </w:p>
          <w:p w:rsidR="00541053" w:rsidRPr="00541053" w:rsidRDefault="00541053" w:rsidP="002011E5">
            <w:pPr>
              <w:pStyle w:val="ListParagraph"/>
              <w:numPr>
                <w:ilvl w:val="1"/>
                <w:numId w:val="2"/>
              </w:numPr>
              <w:autoSpaceDE w:val="0"/>
              <w:autoSpaceDN w:val="0"/>
              <w:adjustRightInd w:val="0"/>
              <w:spacing w:before="100" w:beforeAutospacing="1" w:after="100" w:afterAutospacing="1" w:line="360" w:lineRule="auto"/>
              <w:jc w:val="both"/>
              <w:rPr>
                <w:rFonts w:ascii="Arial" w:hAnsi="Arial" w:cs="Arial"/>
                <w:sz w:val="24"/>
                <w:szCs w:val="24"/>
              </w:rPr>
            </w:pPr>
            <w:r w:rsidRPr="00541053">
              <w:rPr>
                <w:rFonts w:ascii="Arial" w:hAnsi="Arial" w:cs="Arial"/>
                <w:sz w:val="24"/>
                <w:szCs w:val="24"/>
              </w:rPr>
              <w:t>Not estranging management.</w:t>
            </w:r>
          </w:p>
          <w:p w:rsidR="00541053" w:rsidRPr="00541053" w:rsidRDefault="00541053" w:rsidP="002011E5">
            <w:pPr>
              <w:pStyle w:val="ListParagraph"/>
              <w:numPr>
                <w:ilvl w:val="1"/>
                <w:numId w:val="2"/>
              </w:numPr>
              <w:autoSpaceDE w:val="0"/>
              <w:autoSpaceDN w:val="0"/>
              <w:adjustRightInd w:val="0"/>
              <w:spacing w:before="100" w:beforeAutospacing="1" w:after="100" w:afterAutospacing="1" w:line="360" w:lineRule="auto"/>
              <w:jc w:val="both"/>
              <w:rPr>
                <w:rFonts w:ascii="Arial" w:hAnsi="Arial" w:cs="Arial"/>
                <w:sz w:val="24"/>
                <w:szCs w:val="24"/>
              </w:rPr>
            </w:pPr>
            <w:r w:rsidRPr="00541053">
              <w:rPr>
                <w:rFonts w:ascii="Arial" w:hAnsi="Arial" w:cs="Arial"/>
                <w:sz w:val="24"/>
                <w:szCs w:val="24"/>
              </w:rPr>
              <w:t>Staying on schedule to complete the yearly audit plan.</w:t>
            </w:r>
          </w:p>
          <w:p w:rsidR="00541053" w:rsidRPr="00541053" w:rsidRDefault="00541053" w:rsidP="002011E5">
            <w:pPr>
              <w:pStyle w:val="ListParagraph"/>
              <w:numPr>
                <w:ilvl w:val="1"/>
                <w:numId w:val="2"/>
              </w:numPr>
              <w:autoSpaceDE w:val="0"/>
              <w:autoSpaceDN w:val="0"/>
              <w:adjustRightInd w:val="0"/>
              <w:spacing w:before="100" w:beforeAutospacing="1" w:after="100" w:afterAutospacing="1" w:line="360" w:lineRule="auto"/>
              <w:jc w:val="both"/>
              <w:rPr>
                <w:rFonts w:ascii="Arial" w:hAnsi="Arial" w:cs="Arial"/>
                <w:sz w:val="24"/>
                <w:szCs w:val="24"/>
              </w:rPr>
            </w:pPr>
            <w:r w:rsidRPr="00541053">
              <w:rPr>
                <w:rFonts w:ascii="Arial" w:hAnsi="Arial" w:cs="Arial"/>
                <w:sz w:val="24"/>
                <w:szCs w:val="24"/>
              </w:rPr>
              <w:t>Not opening the internal audit team to criticism.</w:t>
            </w:r>
          </w:p>
          <w:p w:rsidR="00541053" w:rsidRDefault="00541053" w:rsidP="002011E5">
            <w:pPr>
              <w:pStyle w:val="ListParagraph"/>
              <w:autoSpaceDE w:val="0"/>
              <w:autoSpaceDN w:val="0"/>
              <w:adjustRightInd w:val="0"/>
              <w:spacing w:before="100" w:beforeAutospacing="1" w:after="100" w:afterAutospacing="1" w:line="360" w:lineRule="auto"/>
              <w:ind w:left="1440"/>
              <w:jc w:val="both"/>
              <w:rPr>
                <w:rFonts w:ascii="Arial" w:hAnsi="Arial" w:cs="Arial"/>
                <w:sz w:val="24"/>
                <w:szCs w:val="24"/>
              </w:rPr>
            </w:pPr>
          </w:p>
          <w:p w:rsidR="002011E5" w:rsidRPr="00541053" w:rsidRDefault="002011E5" w:rsidP="002011E5">
            <w:pPr>
              <w:pStyle w:val="ListParagraph"/>
              <w:autoSpaceDE w:val="0"/>
              <w:autoSpaceDN w:val="0"/>
              <w:adjustRightInd w:val="0"/>
              <w:spacing w:before="100" w:beforeAutospacing="1" w:after="100" w:afterAutospacing="1" w:line="360" w:lineRule="auto"/>
              <w:ind w:left="1440"/>
              <w:jc w:val="both"/>
              <w:rPr>
                <w:rFonts w:ascii="Arial" w:hAnsi="Arial" w:cs="Arial"/>
                <w:sz w:val="24"/>
                <w:szCs w:val="24"/>
              </w:rPr>
            </w:pPr>
          </w:p>
          <w:p w:rsidR="00541053" w:rsidRPr="00541053" w:rsidRDefault="00541053" w:rsidP="002011E5">
            <w:pPr>
              <w:pStyle w:val="ListParagraph"/>
              <w:numPr>
                <w:ilvl w:val="0"/>
                <w:numId w:val="3"/>
              </w:numPr>
              <w:autoSpaceDE w:val="0"/>
              <w:autoSpaceDN w:val="0"/>
              <w:adjustRightInd w:val="0"/>
              <w:spacing w:before="100" w:beforeAutospacing="1" w:after="100" w:afterAutospacing="1" w:line="360" w:lineRule="auto"/>
              <w:jc w:val="both"/>
              <w:rPr>
                <w:rFonts w:ascii="Arial" w:hAnsi="Arial" w:cs="Arial"/>
                <w:b/>
                <w:sz w:val="24"/>
                <w:szCs w:val="24"/>
              </w:rPr>
            </w:pPr>
            <w:r w:rsidRPr="00541053">
              <w:rPr>
                <w:rFonts w:ascii="Arial" w:hAnsi="Arial" w:cs="Arial"/>
                <w:b/>
                <w:sz w:val="24"/>
                <w:szCs w:val="24"/>
              </w:rPr>
              <w:lastRenderedPageBreak/>
              <w:t>What is the role of forensic accounting investigators when working in a forensic team?</w:t>
            </w:r>
          </w:p>
          <w:p w:rsidR="006C6724" w:rsidRDefault="006C6724" w:rsidP="002011E5">
            <w:pPr>
              <w:autoSpaceDE w:val="0"/>
              <w:autoSpaceDN w:val="0"/>
              <w:adjustRightInd w:val="0"/>
              <w:spacing w:line="480" w:lineRule="auto"/>
              <w:ind w:left="1080"/>
              <w:jc w:val="both"/>
              <w:rPr>
                <w:rFonts w:ascii="Arial" w:hAnsi="Arial" w:cs="Arial"/>
                <w:color w:val="000000"/>
                <w:sz w:val="24"/>
                <w:szCs w:val="24"/>
              </w:rPr>
            </w:pPr>
            <w:r w:rsidRPr="004E6D76">
              <w:rPr>
                <w:rFonts w:ascii="Arial" w:hAnsi="Arial" w:cs="Arial"/>
                <w:color w:val="000000"/>
                <w:sz w:val="24"/>
                <w:szCs w:val="24"/>
              </w:rPr>
              <w:t xml:space="preserve">A forensic accounting investigator has a key role to play in investigations that involve review and analysis of financial information and accounting transactions, as attorneys usually lack in-depth accounting and auditing knowledge and experience. </w:t>
            </w:r>
          </w:p>
          <w:p w:rsidR="002011E5" w:rsidRPr="00541053" w:rsidRDefault="002011E5" w:rsidP="002011E5">
            <w:pPr>
              <w:pStyle w:val="ListParagraph"/>
              <w:autoSpaceDE w:val="0"/>
              <w:autoSpaceDN w:val="0"/>
              <w:adjustRightInd w:val="0"/>
              <w:spacing w:before="100" w:beforeAutospacing="1" w:after="100" w:afterAutospacing="1" w:line="360" w:lineRule="auto"/>
              <w:ind w:left="1080"/>
              <w:contextualSpacing w:val="0"/>
              <w:jc w:val="both"/>
              <w:rPr>
                <w:rFonts w:ascii="Arial" w:hAnsi="Arial" w:cs="Arial"/>
                <w:sz w:val="24"/>
                <w:szCs w:val="24"/>
              </w:rPr>
            </w:pPr>
            <w:r w:rsidRPr="00541053">
              <w:rPr>
                <w:rFonts w:ascii="Arial" w:hAnsi="Arial" w:cs="Arial"/>
                <w:sz w:val="24"/>
                <w:szCs w:val="24"/>
              </w:rPr>
              <w:t>A forensic accountant can provide valuable insights for many different scenarios such as financial reporting fraud, shareholder/partner disputes, intellectual property infringement, asset impairment, business valuation etc. The forensic accountant working in a forensic team can provide expertise in accounting, internal control, regulatory auditing and financial investigation</w:t>
            </w:r>
          </w:p>
          <w:p w:rsidR="002011E5" w:rsidRDefault="002011E5" w:rsidP="002011E5">
            <w:pPr>
              <w:pStyle w:val="ListParagraph"/>
              <w:autoSpaceDE w:val="0"/>
              <w:autoSpaceDN w:val="0"/>
              <w:adjustRightInd w:val="0"/>
              <w:spacing w:before="100" w:beforeAutospacing="1" w:after="100" w:afterAutospacing="1" w:line="360" w:lineRule="auto"/>
              <w:ind w:left="1080"/>
              <w:contextualSpacing w:val="0"/>
              <w:jc w:val="both"/>
              <w:rPr>
                <w:rFonts w:ascii="Arial" w:hAnsi="Arial" w:cs="Arial"/>
                <w:sz w:val="24"/>
                <w:szCs w:val="24"/>
              </w:rPr>
            </w:pPr>
            <w:r w:rsidRPr="00541053">
              <w:rPr>
                <w:rFonts w:ascii="Arial" w:hAnsi="Arial" w:cs="Arial"/>
                <w:sz w:val="24"/>
                <w:szCs w:val="24"/>
              </w:rPr>
              <w:t>They also interview individuals pertinent to the case or do background research to help in gathering relevant data. They have the ability to review and understand internal accounting transactions and their compliance with various rules. They also provide support to counsel in developing various hypothesis, investigative procedures and techniques.</w:t>
            </w:r>
          </w:p>
          <w:p w:rsidR="002011E5" w:rsidRDefault="006C6724" w:rsidP="002011E5">
            <w:pPr>
              <w:autoSpaceDE w:val="0"/>
              <w:autoSpaceDN w:val="0"/>
              <w:adjustRightInd w:val="0"/>
              <w:spacing w:line="480" w:lineRule="auto"/>
              <w:ind w:left="1080"/>
              <w:jc w:val="both"/>
              <w:rPr>
                <w:rFonts w:ascii="Arial" w:hAnsi="Arial" w:cs="Arial"/>
                <w:color w:val="000000"/>
                <w:sz w:val="24"/>
                <w:szCs w:val="24"/>
              </w:rPr>
            </w:pPr>
            <w:r w:rsidRPr="004E6D76">
              <w:rPr>
                <w:rFonts w:ascii="Arial" w:hAnsi="Arial" w:cs="Arial"/>
                <w:color w:val="000000"/>
                <w:sz w:val="24"/>
                <w:szCs w:val="24"/>
              </w:rPr>
              <w:t>In complex investigations involving public companies, the lead forensic accounting investigator usually assembles a team of people possessing the following skills and expertise:</w:t>
            </w:r>
            <w:r>
              <w:rPr>
                <w:rFonts w:ascii="Arial" w:hAnsi="Arial" w:cs="Arial"/>
                <w:color w:val="000000"/>
                <w:sz w:val="24"/>
                <w:szCs w:val="24"/>
              </w:rPr>
              <w:t xml:space="preserve"> </w:t>
            </w:r>
          </w:p>
          <w:p w:rsidR="002011E5" w:rsidRDefault="006C6724" w:rsidP="002011E5">
            <w:pPr>
              <w:pStyle w:val="ListParagraph"/>
              <w:numPr>
                <w:ilvl w:val="0"/>
                <w:numId w:val="6"/>
              </w:numPr>
              <w:autoSpaceDE w:val="0"/>
              <w:autoSpaceDN w:val="0"/>
              <w:adjustRightInd w:val="0"/>
              <w:spacing w:line="480" w:lineRule="auto"/>
              <w:jc w:val="both"/>
              <w:rPr>
                <w:rFonts w:ascii="Arial" w:hAnsi="Arial" w:cs="Arial"/>
                <w:color w:val="000000"/>
                <w:sz w:val="24"/>
                <w:szCs w:val="24"/>
              </w:rPr>
            </w:pPr>
            <w:r w:rsidRPr="002011E5">
              <w:rPr>
                <w:rFonts w:ascii="Arial" w:hAnsi="Arial" w:cs="Arial"/>
                <w:color w:val="000000"/>
                <w:sz w:val="24"/>
                <w:szCs w:val="24"/>
              </w:rPr>
              <w:t>Ability to conduct an inves</w:t>
            </w:r>
            <w:r w:rsidRPr="002011E5">
              <w:rPr>
                <w:rFonts w:ascii="Arial" w:hAnsi="Arial" w:cs="Arial"/>
                <w:color w:val="000000"/>
                <w:sz w:val="24"/>
                <w:szCs w:val="24"/>
              </w:rPr>
              <w:t xml:space="preserve">tigation and provide assistance; </w:t>
            </w:r>
          </w:p>
          <w:p w:rsidR="002011E5" w:rsidRPr="002011E5" w:rsidRDefault="006C6724" w:rsidP="002011E5">
            <w:pPr>
              <w:pStyle w:val="ListParagraph"/>
              <w:numPr>
                <w:ilvl w:val="0"/>
                <w:numId w:val="6"/>
              </w:numPr>
              <w:autoSpaceDE w:val="0"/>
              <w:autoSpaceDN w:val="0"/>
              <w:adjustRightInd w:val="0"/>
              <w:spacing w:line="480" w:lineRule="auto"/>
              <w:jc w:val="both"/>
              <w:rPr>
                <w:rFonts w:ascii="Arial" w:hAnsi="Arial" w:cs="Arial"/>
                <w:color w:val="000000"/>
                <w:sz w:val="24"/>
                <w:szCs w:val="24"/>
              </w:rPr>
            </w:pPr>
            <w:r w:rsidRPr="002011E5">
              <w:rPr>
                <w:rFonts w:ascii="Arial" w:hAnsi="Arial" w:cs="Arial"/>
                <w:color w:val="000000"/>
                <w:sz w:val="24"/>
                <w:szCs w:val="24"/>
              </w:rPr>
              <w:t>Knowledge of generally accepted accounting principles rele</w:t>
            </w:r>
            <w:r w:rsidRPr="002011E5">
              <w:rPr>
                <w:rFonts w:ascii="Arial" w:hAnsi="Arial" w:cs="Arial"/>
                <w:color w:val="000000"/>
                <w:sz w:val="24"/>
                <w:szCs w:val="24"/>
              </w:rPr>
              <w:t xml:space="preserve">vant to the investigation; </w:t>
            </w:r>
            <w:r w:rsidRPr="002011E5">
              <w:rPr>
                <w:rFonts w:ascii="Arial" w:hAnsi="Arial" w:cs="Arial"/>
                <w:b/>
                <w:bCs/>
                <w:color w:val="000000"/>
                <w:sz w:val="24"/>
                <w:szCs w:val="24"/>
              </w:rPr>
              <w:t xml:space="preserve"> </w:t>
            </w:r>
          </w:p>
          <w:p w:rsidR="002011E5" w:rsidRPr="002011E5" w:rsidRDefault="006C6724" w:rsidP="002011E5">
            <w:pPr>
              <w:pStyle w:val="ListParagraph"/>
              <w:numPr>
                <w:ilvl w:val="0"/>
                <w:numId w:val="6"/>
              </w:numPr>
              <w:autoSpaceDE w:val="0"/>
              <w:autoSpaceDN w:val="0"/>
              <w:adjustRightInd w:val="0"/>
              <w:spacing w:line="480" w:lineRule="auto"/>
              <w:jc w:val="both"/>
              <w:rPr>
                <w:rFonts w:ascii="Arial" w:hAnsi="Arial" w:cs="Arial"/>
                <w:color w:val="000000"/>
                <w:sz w:val="24"/>
                <w:szCs w:val="24"/>
              </w:rPr>
            </w:pPr>
            <w:r w:rsidRPr="002011E5">
              <w:rPr>
                <w:rFonts w:ascii="Arial" w:hAnsi="Arial" w:cs="Arial"/>
                <w:color w:val="000000"/>
                <w:sz w:val="24"/>
                <w:szCs w:val="24"/>
              </w:rPr>
              <w:t>Knowledge of SEC rules pertaining to accounting, fina</w:t>
            </w:r>
            <w:r w:rsidRPr="002011E5">
              <w:rPr>
                <w:rFonts w:ascii="Arial" w:hAnsi="Arial" w:cs="Arial"/>
                <w:color w:val="000000"/>
                <w:sz w:val="24"/>
                <w:szCs w:val="24"/>
              </w:rPr>
              <w:t xml:space="preserve">ncial disclosure, and reporting; </w:t>
            </w:r>
            <w:r w:rsidRPr="002011E5">
              <w:rPr>
                <w:rFonts w:ascii="Arial" w:hAnsi="Arial" w:cs="Arial"/>
                <w:b/>
                <w:bCs/>
                <w:color w:val="000000"/>
                <w:sz w:val="24"/>
                <w:szCs w:val="24"/>
              </w:rPr>
              <w:t xml:space="preserve"> </w:t>
            </w:r>
          </w:p>
          <w:p w:rsidR="002011E5" w:rsidRDefault="006C6724" w:rsidP="002011E5">
            <w:pPr>
              <w:pStyle w:val="ListParagraph"/>
              <w:numPr>
                <w:ilvl w:val="0"/>
                <w:numId w:val="6"/>
              </w:numPr>
              <w:autoSpaceDE w:val="0"/>
              <w:autoSpaceDN w:val="0"/>
              <w:adjustRightInd w:val="0"/>
              <w:spacing w:line="480" w:lineRule="auto"/>
              <w:jc w:val="both"/>
              <w:rPr>
                <w:rFonts w:ascii="Arial" w:hAnsi="Arial" w:cs="Arial"/>
                <w:color w:val="000000"/>
                <w:sz w:val="24"/>
                <w:szCs w:val="24"/>
              </w:rPr>
            </w:pPr>
            <w:r w:rsidRPr="002011E5">
              <w:rPr>
                <w:rFonts w:ascii="Arial" w:hAnsi="Arial" w:cs="Arial"/>
                <w:color w:val="000000"/>
                <w:sz w:val="24"/>
                <w:szCs w:val="24"/>
              </w:rPr>
              <w:t>Familiarity with the investigative process</w:t>
            </w:r>
            <w:r w:rsidRPr="002011E5">
              <w:rPr>
                <w:rFonts w:ascii="Arial" w:hAnsi="Arial" w:cs="Arial"/>
                <w:color w:val="000000"/>
                <w:sz w:val="24"/>
                <w:szCs w:val="24"/>
              </w:rPr>
              <w:t xml:space="preserve">; </w:t>
            </w:r>
          </w:p>
          <w:p w:rsidR="002011E5" w:rsidRDefault="006C6724" w:rsidP="002011E5">
            <w:pPr>
              <w:pStyle w:val="ListParagraph"/>
              <w:numPr>
                <w:ilvl w:val="0"/>
                <w:numId w:val="6"/>
              </w:numPr>
              <w:autoSpaceDE w:val="0"/>
              <w:autoSpaceDN w:val="0"/>
              <w:adjustRightInd w:val="0"/>
              <w:spacing w:line="480" w:lineRule="auto"/>
              <w:jc w:val="both"/>
              <w:rPr>
                <w:rFonts w:ascii="Arial" w:hAnsi="Arial" w:cs="Arial"/>
                <w:color w:val="000000"/>
                <w:sz w:val="24"/>
                <w:szCs w:val="24"/>
              </w:rPr>
            </w:pPr>
            <w:r w:rsidRPr="002011E5">
              <w:rPr>
                <w:rFonts w:ascii="Arial" w:hAnsi="Arial" w:cs="Arial"/>
                <w:color w:val="000000"/>
                <w:sz w:val="24"/>
                <w:szCs w:val="24"/>
              </w:rPr>
              <w:lastRenderedPageBreak/>
              <w:t>Knowledge of generally accepted auditing standards and procedures</w:t>
            </w:r>
            <w:r w:rsidRPr="002011E5">
              <w:rPr>
                <w:rFonts w:ascii="Arial" w:hAnsi="Arial" w:cs="Arial"/>
                <w:color w:val="000000"/>
                <w:sz w:val="24"/>
                <w:szCs w:val="24"/>
              </w:rPr>
              <w:t xml:space="preserve">; </w:t>
            </w:r>
          </w:p>
          <w:p w:rsidR="002011E5" w:rsidRDefault="006C6724" w:rsidP="002011E5">
            <w:pPr>
              <w:pStyle w:val="ListParagraph"/>
              <w:numPr>
                <w:ilvl w:val="0"/>
                <w:numId w:val="6"/>
              </w:numPr>
              <w:autoSpaceDE w:val="0"/>
              <w:autoSpaceDN w:val="0"/>
              <w:adjustRightInd w:val="0"/>
              <w:spacing w:line="480" w:lineRule="auto"/>
              <w:jc w:val="both"/>
              <w:rPr>
                <w:rFonts w:ascii="Arial" w:hAnsi="Arial" w:cs="Arial"/>
                <w:color w:val="000000"/>
                <w:sz w:val="24"/>
                <w:szCs w:val="24"/>
              </w:rPr>
            </w:pPr>
            <w:r w:rsidRPr="002011E5">
              <w:rPr>
                <w:rFonts w:ascii="Arial" w:hAnsi="Arial" w:cs="Arial"/>
                <w:color w:val="000000"/>
                <w:sz w:val="24"/>
                <w:szCs w:val="24"/>
              </w:rPr>
              <w:t>Ability to gain immediate access to industry or specialist knowledge as required—for example, expertise in derivative financial instruments, bank regulation requirements, and long-term contract accounting</w:t>
            </w:r>
            <w:r w:rsidRPr="002011E5">
              <w:rPr>
                <w:rFonts w:ascii="Arial" w:hAnsi="Arial" w:cs="Arial"/>
                <w:color w:val="000000"/>
                <w:sz w:val="24"/>
                <w:szCs w:val="24"/>
              </w:rPr>
              <w:t xml:space="preserve">;  </w:t>
            </w:r>
          </w:p>
          <w:p w:rsidR="002011E5" w:rsidRDefault="006C6724" w:rsidP="002011E5">
            <w:pPr>
              <w:pStyle w:val="ListParagraph"/>
              <w:numPr>
                <w:ilvl w:val="0"/>
                <w:numId w:val="6"/>
              </w:numPr>
              <w:autoSpaceDE w:val="0"/>
              <w:autoSpaceDN w:val="0"/>
              <w:adjustRightInd w:val="0"/>
              <w:spacing w:line="480" w:lineRule="auto"/>
              <w:jc w:val="both"/>
              <w:rPr>
                <w:rFonts w:ascii="Arial" w:hAnsi="Arial" w:cs="Arial"/>
                <w:color w:val="000000"/>
                <w:sz w:val="24"/>
                <w:szCs w:val="24"/>
              </w:rPr>
            </w:pPr>
            <w:r w:rsidRPr="002011E5">
              <w:rPr>
                <w:rFonts w:ascii="Arial" w:hAnsi="Arial" w:cs="Arial"/>
                <w:color w:val="000000"/>
                <w:sz w:val="24"/>
                <w:szCs w:val="24"/>
              </w:rPr>
              <w:t>Experience in and knowledge of uses and abuses of offshore companies and trusts</w:t>
            </w:r>
            <w:r w:rsidRPr="002011E5">
              <w:rPr>
                <w:rFonts w:ascii="Arial" w:hAnsi="Arial" w:cs="Arial"/>
                <w:color w:val="000000"/>
                <w:sz w:val="24"/>
                <w:szCs w:val="24"/>
              </w:rPr>
              <w:t xml:space="preserve">; </w:t>
            </w:r>
          </w:p>
          <w:p w:rsidR="002011E5" w:rsidRDefault="006C6724" w:rsidP="002011E5">
            <w:pPr>
              <w:pStyle w:val="ListParagraph"/>
              <w:numPr>
                <w:ilvl w:val="0"/>
                <w:numId w:val="6"/>
              </w:numPr>
              <w:autoSpaceDE w:val="0"/>
              <w:autoSpaceDN w:val="0"/>
              <w:adjustRightInd w:val="0"/>
              <w:spacing w:line="480" w:lineRule="auto"/>
              <w:jc w:val="both"/>
              <w:rPr>
                <w:rFonts w:ascii="Arial" w:hAnsi="Arial" w:cs="Arial"/>
                <w:color w:val="000000"/>
                <w:sz w:val="24"/>
                <w:szCs w:val="24"/>
              </w:rPr>
            </w:pPr>
            <w:r w:rsidRPr="002011E5">
              <w:rPr>
                <w:rFonts w:ascii="Arial" w:hAnsi="Arial" w:cs="Arial"/>
                <w:color w:val="000000"/>
                <w:sz w:val="24"/>
                <w:szCs w:val="24"/>
              </w:rPr>
              <w:t>Ability to identify non-conformity with customary commercial behaviour and best business practices</w:t>
            </w:r>
            <w:r w:rsidRPr="002011E5">
              <w:rPr>
                <w:rFonts w:ascii="Arial" w:hAnsi="Arial" w:cs="Arial"/>
                <w:color w:val="000000"/>
                <w:sz w:val="24"/>
                <w:szCs w:val="24"/>
              </w:rPr>
              <w:t>;</w:t>
            </w:r>
          </w:p>
          <w:p w:rsidR="006C6724" w:rsidRPr="002011E5" w:rsidRDefault="006C6724" w:rsidP="002011E5">
            <w:pPr>
              <w:pStyle w:val="ListParagraph"/>
              <w:numPr>
                <w:ilvl w:val="0"/>
                <w:numId w:val="6"/>
              </w:numPr>
              <w:autoSpaceDE w:val="0"/>
              <w:autoSpaceDN w:val="0"/>
              <w:adjustRightInd w:val="0"/>
              <w:spacing w:line="480" w:lineRule="auto"/>
              <w:jc w:val="both"/>
              <w:rPr>
                <w:rFonts w:ascii="Arial" w:hAnsi="Arial" w:cs="Arial"/>
                <w:color w:val="000000"/>
                <w:sz w:val="24"/>
                <w:szCs w:val="24"/>
              </w:rPr>
            </w:pPr>
            <w:r w:rsidRPr="002011E5">
              <w:rPr>
                <w:rFonts w:ascii="Arial" w:hAnsi="Arial" w:cs="Arial"/>
                <w:color w:val="000000"/>
                <w:sz w:val="24"/>
                <w:szCs w:val="24"/>
              </w:rPr>
              <w:t xml:space="preserve"> </w:t>
            </w:r>
            <w:r w:rsidRPr="002011E5">
              <w:rPr>
                <w:rFonts w:ascii="Arial" w:hAnsi="Arial" w:cs="Arial"/>
                <w:color w:val="000000"/>
                <w:sz w:val="24"/>
                <w:szCs w:val="24"/>
              </w:rPr>
              <w:t>Language skills and the ability to meet challenges in investigations that are being carried out in geographically diverse locations</w:t>
            </w:r>
          </w:p>
          <w:p w:rsidR="00541053" w:rsidRPr="00541053" w:rsidRDefault="00541053" w:rsidP="002011E5">
            <w:pPr>
              <w:autoSpaceDE w:val="0"/>
              <w:autoSpaceDN w:val="0"/>
              <w:adjustRightInd w:val="0"/>
              <w:spacing w:before="100" w:beforeAutospacing="1" w:after="100" w:afterAutospacing="1" w:line="360" w:lineRule="auto"/>
              <w:jc w:val="both"/>
              <w:rPr>
                <w:rFonts w:ascii="Arial" w:hAnsi="Arial" w:cs="Arial"/>
                <w:b/>
                <w:sz w:val="24"/>
                <w:szCs w:val="24"/>
              </w:rPr>
            </w:pPr>
            <w:r w:rsidRPr="00541053">
              <w:rPr>
                <w:rFonts w:ascii="Arial" w:hAnsi="Arial" w:cs="Arial"/>
                <w:b/>
                <w:sz w:val="24"/>
                <w:szCs w:val="24"/>
              </w:rPr>
              <w:t>QUESTION 2</w:t>
            </w:r>
          </w:p>
          <w:p w:rsidR="00541053" w:rsidRPr="00541053" w:rsidRDefault="00541053" w:rsidP="002011E5">
            <w:pPr>
              <w:autoSpaceDE w:val="0"/>
              <w:autoSpaceDN w:val="0"/>
              <w:adjustRightInd w:val="0"/>
              <w:spacing w:before="100" w:beforeAutospacing="1" w:after="100" w:afterAutospacing="1" w:line="360" w:lineRule="auto"/>
              <w:jc w:val="both"/>
              <w:rPr>
                <w:rFonts w:ascii="Arial" w:hAnsi="Arial" w:cs="Arial"/>
                <w:b/>
                <w:sz w:val="24"/>
                <w:szCs w:val="24"/>
              </w:rPr>
            </w:pPr>
            <w:r w:rsidRPr="00541053">
              <w:rPr>
                <w:rFonts w:ascii="Arial" w:hAnsi="Arial" w:cs="Arial"/>
                <w:b/>
                <w:sz w:val="24"/>
                <w:szCs w:val="24"/>
              </w:rPr>
              <w:t>How do forensic accounting investigators work with lawyers?</w:t>
            </w:r>
          </w:p>
          <w:p w:rsidR="00541053" w:rsidRPr="00541053" w:rsidRDefault="00541053" w:rsidP="002011E5">
            <w:pPr>
              <w:autoSpaceDE w:val="0"/>
              <w:autoSpaceDN w:val="0"/>
              <w:adjustRightInd w:val="0"/>
              <w:spacing w:before="100" w:beforeAutospacing="1" w:after="100" w:afterAutospacing="1" w:line="360" w:lineRule="auto"/>
              <w:jc w:val="both"/>
              <w:rPr>
                <w:rFonts w:ascii="Arial" w:hAnsi="Arial" w:cs="Arial"/>
                <w:sz w:val="24"/>
                <w:szCs w:val="24"/>
              </w:rPr>
            </w:pPr>
            <w:r w:rsidRPr="00541053">
              <w:rPr>
                <w:rFonts w:ascii="Arial" w:hAnsi="Arial" w:cs="Arial"/>
                <w:sz w:val="24"/>
                <w:szCs w:val="24"/>
              </w:rPr>
              <w:t>Forensic accounting investigators may work with lawyers or attorneys in a number of circumstances such as;</w:t>
            </w:r>
          </w:p>
          <w:p w:rsidR="00541053" w:rsidRPr="00541053" w:rsidRDefault="00541053" w:rsidP="002011E5">
            <w:pPr>
              <w:pStyle w:val="ListParagraph"/>
              <w:numPr>
                <w:ilvl w:val="0"/>
                <w:numId w:val="2"/>
              </w:numPr>
              <w:autoSpaceDE w:val="0"/>
              <w:autoSpaceDN w:val="0"/>
              <w:adjustRightInd w:val="0"/>
              <w:spacing w:before="100" w:beforeAutospacing="1" w:after="100" w:afterAutospacing="1" w:line="360" w:lineRule="auto"/>
              <w:jc w:val="both"/>
              <w:rPr>
                <w:rFonts w:ascii="Arial" w:hAnsi="Arial" w:cs="Arial"/>
                <w:sz w:val="24"/>
                <w:szCs w:val="24"/>
              </w:rPr>
            </w:pPr>
            <w:r w:rsidRPr="00541053">
              <w:rPr>
                <w:rFonts w:ascii="Arial" w:hAnsi="Arial" w:cs="Arial"/>
                <w:sz w:val="24"/>
                <w:szCs w:val="24"/>
              </w:rPr>
              <w:t>Internal investigations related to accounting or reporting issues, generally generated by audit committee concerns, anonymous tips, internal audit concerns, media or regulatory reports or communications.</w:t>
            </w:r>
          </w:p>
          <w:p w:rsidR="00541053" w:rsidRDefault="00541053" w:rsidP="002011E5">
            <w:pPr>
              <w:pStyle w:val="ListParagraph"/>
              <w:numPr>
                <w:ilvl w:val="0"/>
                <w:numId w:val="2"/>
              </w:numPr>
              <w:autoSpaceDE w:val="0"/>
              <w:autoSpaceDN w:val="0"/>
              <w:adjustRightInd w:val="0"/>
              <w:spacing w:before="100" w:beforeAutospacing="1" w:after="100" w:afterAutospacing="1" w:line="360" w:lineRule="auto"/>
              <w:jc w:val="both"/>
              <w:rPr>
                <w:rFonts w:ascii="Arial" w:hAnsi="Arial" w:cs="Arial"/>
                <w:sz w:val="24"/>
                <w:szCs w:val="24"/>
              </w:rPr>
            </w:pPr>
            <w:r w:rsidRPr="00541053">
              <w:rPr>
                <w:rFonts w:ascii="Arial" w:hAnsi="Arial" w:cs="Arial"/>
                <w:sz w:val="24"/>
                <w:szCs w:val="24"/>
              </w:rPr>
              <w:t>Supervisory investigations such as investigations by Securities and Exchange Commission (SEC). These include civil court cases, such as contract disputes, investor lawsuits, illegal termination claims, fraud retrieval actions, and tax authority investigations.</w:t>
            </w:r>
          </w:p>
          <w:p w:rsidR="00EE6A7D" w:rsidRDefault="00EE6A7D" w:rsidP="002011E5">
            <w:pPr>
              <w:autoSpaceDE w:val="0"/>
              <w:autoSpaceDN w:val="0"/>
              <w:adjustRightInd w:val="0"/>
              <w:spacing w:before="100" w:beforeAutospacing="1" w:after="100" w:afterAutospacing="1" w:line="360" w:lineRule="auto"/>
              <w:jc w:val="both"/>
              <w:rPr>
                <w:rFonts w:ascii="Arial" w:hAnsi="Arial" w:cs="Arial"/>
                <w:sz w:val="24"/>
                <w:szCs w:val="24"/>
              </w:rPr>
            </w:pPr>
          </w:p>
          <w:p w:rsidR="00541053" w:rsidRPr="00541053" w:rsidRDefault="00541053" w:rsidP="002011E5">
            <w:pPr>
              <w:autoSpaceDE w:val="0"/>
              <w:autoSpaceDN w:val="0"/>
              <w:adjustRightInd w:val="0"/>
              <w:spacing w:before="100" w:beforeAutospacing="1" w:after="100" w:afterAutospacing="1" w:line="360" w:lineRule="auto"/>
              <w:jc w:val="both"/>
              <w:rPr>
                <w:rFonts w:ascii="Arial" w:hAnsi="Arial" w:cs="Arial"/>
                <w:b/>
                <w:sz w:val="24"/>
                <w:szCs w:val="24"/>
              </w:rPr>
            </w:pPr>
            <w:r w:rsidRPr="00541053">
              <w:rPr>
                <w:rFonts w:ascii="Arial" w:hAnsi="Arial" w:cs="Arial"/>
                <w:b/>
                <w:sz w:val="24"/>
                <w:szCs w:val="24"/>
              </w:rPr>
              <w:lastRenderedPageBreak/>
              <w:t>QUESTION 3</w:t>
            </w:r>
          </w:p>
          <w:p w:rsidR="00541053" w:rsidRPr="00541053" w:rsidRDefault="00541053" w:rsidP="002011E5">
            <w:pPr>
              <w:autoSpaceDE w:val="0"/>
              <w:autoSpaceDN w:val="0"/>
              <w:adjustRightInd w:val="0"/>
              <w:spacing w:before="100" w:beforeAutospacing="1" w:after="100" w:afterAutospacing="1" w:line="360" w:lineRule="auto"/>
              <w:jc w:val="both"/>
              <w:rPr>
                <w:rFonts w:ascii="Arial" w:hAnsi="Arial" w:cs="Arial"/>
                <w:b/>
                <w:sz w:val="24"/>
                <w:szCs w:val="24"/>
              </w:rPr>
            </w:pPr>
            <w:r w:rsidRPr="00541053">
              <w:rPr>
                <w:rFonts w:ascii="Arial" w:hAnsi="Arial" w:cs="Arial"/>
                <w:b/>
                <w:sz w:val="24"/>
                <w:szCs w:val="24"/>
              </w:rPr>
              <w:t>What is the importance of privacy in forensic investigations? And which measures could be taken to achieve this?</w:t>
            </w:r>
          </w:p>
          <w:p w:rsidR="006C6724" w:rsidRDefault="00541053" w:rsidP="002011E5">
            <w:pPr>
              <w:autoSpaceDE w:val="0"/>
              <w:autoSpaceDN w:val="0"/>
              <w:adjustRightInd w:val="0"/>
              <w:spacing w:before="100" w:beforeAutospacing="1" w:after="100" w:afterAutospacing="1" w:line="360" w:lineRule="auto"/>
              <w:jc w:val="both"/>
              <w:rPr>
                <w:rFonts w:ascii="Arial" w:hAnsi="Arial" w:cs="Arial"/>
                <w:sz w:val="24"/>
                <w:szCs w:val="24"/>
              </w:rPr>
            </w:pPr>
            <w:r w:rsidRPr="00541053">
              <w:rPr>
                <w:rFonts w:ascii="Arial" w:hAnsi="Arial" w:cs="Arial"/>
                <w:sz w:val="24"/>
                <w:szCs w:val="24"/>
              </w:rPr>
              <w:t>Maintaining confidentiality in investigation is very important. Leaks of information to the press or competitors or outsiders can be very damaging. Competitors may use such information to their advantage. It could also have an adverse</w:t>
            </w:r>
            <w:r w:rsidR="006C6724">
              <w:rPr>
                <w:rFonts w:ascii="Arial" w:hAnsi="Arial" w:cs="Arial"/>
                <w:sz w:val="24"/>
                <w:szCs w:val="24"/>
              </w:rPr>
              <w:t xml:space="preserve"> effect on the company reputation and share price could </w:t>
            </w:r>
            <w:r w:rsidRPr="00541053">
              <w:rPr>
                <w:rFonts w:ascii="Arial" w:hAnsi="Arial" w:cs="Arial"/>
                <w:sz w:val="24"/>
                <w:szCs w:val="24"/>
              </w:rPr>
              <w:t xml:space="preserve">be at stake. Maintaining privacy will ensure that the company maintains its customers and suppliers. </w:t>
            </w:r>
          </w:p>
          <w:p w:rsidR="00541053" w:rsidRPr="00541053" w:rsidRDefault="006C6724" w:rsidP="002011E5">
            <w:pPr>
              <w:autoSpaceDE w:val="0"/>
              <w:autoSpaceDN w:val="0"/>
              <w:adjustRightInd w:val="0"/>
              <w:spacing w:before="100" w:beforeAutospacing="1" w:after="100" w:afterAutospacing="1" w:line="360" w:lineRule="auto"/>
              <w:jc w:val="both"/>
              <w:rPr>
                <w:rFonts w:ascii="Arial" w:hAnsi="Arial" w:cs="Arial"/>
                <w:sz w:val="24"/>
                <w:szCs w:val="24"/>
              </w:rPr>
            </w:pPr>
            <w:r w:rsidRPr="00424796">
              <w:rPr>
                <w:rFonts w:ascii="Arial" w:hAnsi="Arial" w:cs="Arial"/>
                <w:sz w:val="24"/>
                <w:szCs w:val="24"/>
              </w:rPr>
              <w:t>In order to maintain confidentiality of the day-to-day developments in the investigation, it is important that the number of people who know about these developments is kept very limited.</w:t>
            </w:r>
            <w:r w:rsidR="00541053" w:rsidRPr="00541053">
              <w:rPr>
                <w:rFonts w:ascii="Arial" w:hAnsi="Arial" w:cs="Arial"/>
                <w:sz w:val="24"/>
                <w:szCs w:val="24"/>
              </w:rPr>
              <w:t xml:space="preserve"> Another measure is to </w:t>
            </w:r>
            <w:r>
              <w:rPr>
                <w:rFonts w:ascii="Arial" w:hAnsi="Arial" w:cs="Arial"/>
                <w:sz w:val="24"/>
                <w:szCs w:val="24"/>
              </w:rPr>
              <w:t>release information to the team only on a need to know basis</w:t>
            </w:r>
            <w:r w:rsidR="00541053" w:rsidRPr="00541053">
              <w:rPr>
                <w:rFonts w:ascii="Arial" w:hAnsi="Arial" w:cs="Arial"/>
                <w:sz w:val="24"/>
                <w:szCs w:val="24"/>
              </w:rPr>
              <w:t>.</w:t>
            </w:r>
          </w:p>
          <w:p w:rsidR="00EE6A7D" w:rsidRDefault="00EE6A7D" w:rsidP="002011E5">
            <w:pPr>
              <w:autoSpaceDE w:val="0"/>
              <w:autoSpaceDN w:val="0"/>
              <w:adjustRightInd w:val="0"/>
              <w:spacing w:before="100" w:beforeAutospacing="1" w:after="100" w:afterAutospacing="1" w:line="360" w:lineRule="auto"/>
              <w:jc w:val="both"/>
              <w:rPr>
                <w:rFonts w:ascii="Arial" w:hAnsi="Arial" w:cs="Arial"/>
                <w:b/>
                <w:sz w:val="24"/>
                <w:szCs w:val="24"/>
              </w:rPr>
            </w:pPr>
          </w:p>
          <w:p w:rsidR="00541053" w:rsidRPr="00541053" w:rsidRDefault="00541053" w:rsidP="002011E5">
            <w:pPr>
              <w:autoSpaceDE w:val="0"/>
              <w:autoSpaceDN w:val="0"/>
              <w:adjustRightInd w:val="0"/>
              <w:spacing w:before="100" w:beforeAutospacing="1" w:after="100" w:afterAutospacing="1" w:line="360" w:lineRule="auto"/>
              <w:jc w:val="both"/>
              <w:rPr>
                <w:rFonts w:ascii="Arial" w:hAnsi="Arial" w:cs="Arial"/>
                <w:b/>
                <w:sz w:val="24"/>
                <w:szCs w:val="24"/>
              </w:rPr>
            </w:pPr>
            <w:r w:rsidRPr="00541053">
              <w:rPr>
                <w:rFonts w:ascii="Arial" w:hAnsi="Arial" w:cs="Arial"/>
                <w:b/>
                <w:sz w:val="24"/>
                <w:szCs w:val="24"/>
              </w:rPr>
              <w:t>References</w:t>
            </w:r>
          </w:p>
          <w:p w:rsidR="00541053" w:rsidRPr="00541053" w:rsidRDefault="00541053" w:rsidP="002011E5">
            <w:pPr>
              <w:pStyle w:val="ListParagraph"/>
              <w:numPr>
                <w:ilvl w:val="0"/>
                <w:numId w:val="4"/>
              </w:numPr>
              <w:spacing w:before="100" w:beforeAutospacing="1" w:after="100" w:afterAutospacing="1" w:line="360" w:lineRule="auto"/>
              <w:contextualSpacing w:val="0"/>
              <w:jc w:val="both"/>
              <w:rPr>
                <w:rFonts w:ascii="Arial" w:hAnsi="Arial" w:cs="Arial"/>
                <w:sz w:val="24"/>
                <w:szCs w:val="24"/>
              </w:rPr>
            </w:pPr>
            <w:r w:rsidRPr="00541053">
              <w:rPr>
                <w:rFonts w:ascii="Arial" w:hAnsi="Arial" w:cs="Arial"/>
                <w:sz w:val="24"/>
                <w:szCs w:val="24"/>
              </w:rPr>
              <w:t>Singleton, T., et al (2010) Fraud Auditing and Forensic Accounting, fourth edition.</w:t>
            </w:r>
          </w:p>
          <w:p w:rsidR="00541053" w:rsidRPr="00541053" w:rsidRDefault="00541053" w:rsidP="002011E5">
            <w:pPr>
              <w:pStyle w:val="ListParagraph"/>
              <w:numPr>
                <w:ilvl w:val="0"/>
                <w:numId w:val="4"/>
              </w:numPr>
              <w:spacing w:before="100" w:beforeAutospacing="1" w:after="100" w:afterAutospacing="1" w:line="360" w:lineRule="auto"/>
              <w:contextualSpacing w:val="0"/>
              <w:jc w:val="both"/>
              <w:rPr>
                <w:rFonts w:ascii="Arial" w:hAnsi="Arial" w:cs="Arial"/>
                <w:sz w:val="24"/>
                <w:szCs w:val="24"/>
              </w:rPr>
            </w:pPr>
            <w:proofErr w:type="spellStart"/>
            <w:r w:rsidRPr="00541053">
              <w:rPr>
                <w:rFonts w:ascii="Arial" w:hAnsi="Arial" w:cs="Arial"/>
                <w:sz w:val="24"/>
                <w:szCs w:val="24"/>
              </w:rPr>
              <w:t>Pedneault</w:t>
            </w:r>
            <w:proofErr w:type="spellEnd"/>
            <w:r w:rsidRPr="00541053">
              <w:rPr>
                <w:rFonts w:ascii="Arial" w:hAnsi="Arial" w:cs="Arial"/>
                <w:sz w:val="24"/>
                <w:szCs w:val="24"/>
              </w:rPr>
              <w:t>, S., et al (2012) Forensic Accounting and Fraud Investigation for Non-Experts</w:t>
            </w:r>
          </w:p>
          <w:p w:rsidR="00541053" w:rsidRPr="00541053" w:rsidRDefault="00541053" w:rsidP="002011E5">
            <w:pPr>
              <w:pStyle w:val="ListParagraph"/>
              <w:numPr>
                <w:ilvl w:val="0"/>
                <w:numId w:val="4"/>
              </w:numPr>
              <w:spacing w:before="100" w:beforeAutospacing="1" w:after="100" w:afterAutospacing="1" w:line="360" w:lineRule="auto"/>
              <w:contextualSpacing w:val="0"/>
              <w:jc w:val="both"/>
              <w:rPr>
                <w:rFonts w:ascii="Arial" w:hAnsi="Arial" w:cs="Arial"/>
                <w:sz w:val="24"/>
                <w:szCs w:val="24"/>
              </w:rPr>
            </w:pPr>
            <w:r w:rsidRPr="00541053">
              <w:rPr>
                <w:rFonts w:ascii="Arial" w:hAnsi="Arial" w:cs="Arial"/>
                <w:sz w:val="24"/>
                <w:szCs w:val="24"/>
              </w:rPr>
              <w:t>Study Material (</w:t>
            </w:r>
            <w:r w:rsidRPr="00541053">
              <w:rPr>
                <w:rFonts w:ascii="Arial" w:hAnsi="Arial" w:cs="Arial"/>
                <w:b/>
                <w:sz w:val="24"/>
                <w:szCs w:val="24"/>
              </w:rPr>
              <w:t>UNIT 12</w:t>
            </w:r>
            <w:r w:rsidRPr="00541053">
              <w:rPr>
                <w:rFonts w:ascii="Arial" w:hAnsi="Arial" w:cs="Arial"/>
                <w:sz w:val="24"/>
                <w:szCs w:val="24"/>
              </w:rPr>
              <w:t xml:space="preserve">) </w:t>
            </w:r>
          </w:p>
          <w:p w:rsidR="00541053" w:rsidRPr="00541053" w:rsidRDefault="00541053" w:rsidP="002011E5">
            <w:pPr>
              <w:autoSpaceDE w:val="0"/>
              <w:autoSpaceDN w:val="0"/>
              <w:adjustRightInd w:val="0"/>
              <w:spacing w:before="100" w:beforeAutospacing="1" w:after="100" w:afterAutospacing="1" w:line="360" w:lineRule="auto"/>
              <w:jc w:val="both"/>
              <w:rPr>
                <w:rFonts w:ascii="Arial" w:hAnsi="Arial" w:cs="Arial"/>
                <w:sz w:val="24"/>
                <w:szCs w:val="24"/>
              </w:rPr>
            </w:pPr>
          </w:p>
          <w:p w:rsidR="00CC2FB3" w:rsidRPr="00541053" w:rsidRDefault="00CC2FB3" w:rsidP="002011E5">
            <w:pPr>
              <w:jc w:val="both"/>
              <w:rPr>
                <w:rFonts w:ascii="Arial" w:hAnsi="Arial" w:cs="Arial"/>
                <w:b/>
                <w:sz w:val="24"/>
                <w:szCs w:val="24"/>
              </w:rPr>
            </w:pPr>
          </w:p>
          <w:p w:rsidR="00CC2FB3" w:rsidRDefault="00CC2FB3" w:rsidP="002011E5">
            <w:pPr>
              <w:jc w:val="both"/>
              <w:rPr>
                <w:rFonts w:ascii="Arial" w:hAnsi="Arial" w:cs="Arial"/>
                <w:b/>
                <w:sz w:val="24"/>
                <w:szCs w:val="24"/>
              </w:rPr>
            </w:pPr>
          </w:p>
          <w:p w:rsidR="002011E5" w:rsidRPr="00541053" w:rsidRDefault="002011E5" w:rsidP="002011E5">
            <w:pPr>
              <w:jc w:val="both"/>
              <w:rPr>
                <w:rFonts w:ascii="Arial" w:hAnsi="Arial" w:cs="Arial"/>
                <w:b/>
                <w:sz w:val="24"/>
                <w:szCs w:val="24"/>
              </w:rPr>
            </w:pPr>
          </w:p>
          <w:p w:rsidR="00CC2FB3" w:rsidRPr="00541053" w:rsidRDefault="00CC2FB3" w:rsidP="002011E5">
            <w:pPr>
              <w:jc w:val="both"/>
              <w:rPr>
                <w:rFonts w:ascii="Arial" w:hAnsi="Arial" w:cs="Arial"/>
                <w:b/>
                <w:sz w:val="24"/>
                <w:szCs w:val="24"/>
              </w:rPr>
            </w:pPr>
          </w:p>
          <w:p w:rsidR="00CC2FB3" w:rsidRPr="00541053" w:rsidRDefault="00CC2FB3" w:rsidP="002011E5">
            <w:pPr>
              <w:jc w:val="both"/>
              <w:rPr>
                <w:rFonts w:ascii="Arial" w:hAnsi="Arial" w:cs="Arial"/>
                <w:b/>
                <w:sz w:val="24"/>
                <w:szCs w:val="24"/>
              </w:rPr>
            </w:pPr>
          </w:p>
          <w:p w:rsidR="00CC2FB3" w:rsidRPr="00541053" w:rsidRDefault="00CC2FB3" w:rsidP="002011E5">
            <w:pPr>
              <w:jc w:val="both"/>
              <w:rPr>
                <w:rFonts w:ascii="Arial" w:hAnsi="Arial" w:cs="Arial"/>
                <w:b/>
                <w:sz w:val="24"/>
                <w:szCs w:val="24"/>
              </w:rPr>
            </w:pPr>
          </w:p>
          <w:p w:rsidR="00CC2FB3" w:rsidRPr="00541053" w:rsidRDefault="00CC2FB3" w:rsidP="002011E5">
            <w:pPr>
              <w:jc w:val="both"/>
              <w:rPr>
                <w:rFonts w:ascii="Arial" w:hAnsi="Arial" w:cs="Arial"/>
                <w:b/>
                <w:sz w:val="24"/>
                <w:szCs w:val="24"/>
              </w:rPr>
            </w:pPr>
          </w:p>
          <w:p w:rsidR="00CC2FB3" w:rsidRPr="00541053" w:rsidRDefault="00CC2FB3" w:rsidP="002011E5">
            <w:pPr>
              <w:jc w:val="both"/>
              <w:rPr>
                <w:rFonts w:ascii="Arial" w:hAnsi="Arial" w:cs="Arial"/>
                <w:b/>
                <w:sz w:val="24"/>
                <w:szCs w:val="24"/>
              </w:rPr>
            </w:pPr>
          </w:p>
          <w:p w:rsidR="00CC2FB3" w:rsidRPr="00541053" w:rsidRDefault="00CC2FB3" w:rsidP="002011E5">
            <w:pPr>
              <w:jc w:val="both"/>
              <w:rPr>
                <w:rFonts w:ascii="Arial" w:hAnsi="Arial" w:cs="Arial"/>
                <w:b/>
                <w:sz w:val="24"/>
                <w:szCs w:val="24"/>
              </w:rPr>
            </w:pPr>
          </w:p>
          <w:p w:rsidR="00CC2FB3" w:rsidRPr="00541053" w:rsidRDefault="00CC2FB3" w:rsidP="002011E5">
            <w:pPr>
              <w:jc w:val="both"/>
              <w:rPr>
                <w:rFonts w:ascii="Arial" w:hAnsi="Arial" w:cs="Arial"/>
                <w:b/>
                <w:sz w:val="24"/>
                <w:szCs w:val="24"/>
              </w:rPr>
            </w:pPr>
          </w:p>
          <w:p w:rsidR="00CC2FB3" w:rsidRPr="00541053" w:rsidRDefault="00CC2FB3" w:rsidP="002011E5">
            <w:pPr>
              <w:jc w:val="both"/>
              <w:rPr>
                <w:rFonts w:ascii="Arial" w:hAnsi="Arial" w:cs="Arial"/>
                <w:b/>
                <w:sz w:val="24"/>
                <w:szCs w:val="24"/>
              </w:rPr>
            </w:pPr>
          </w:p>
        </w:tc>
      </w:tr>
    </w:tbl>
    <w:p w:rsidR="00503D7E" w:rsidRPr="00541053" w:rsidRDefault="00503D7E" w:rsidP="002011E5">
      <w:pPr>
        <w:autoSpaceDE w:val="0"/>
        <w:autoSpaceDN w:val="0"/>
        <w:adjustRightInd w:val="0"/>
        <w:spacing w:after="0" w:line="240" w:lineRule="auto"/>
        <w:jc w:val="both"/>
        <w:rPr>
          <w:rFonts w:ascii="Arial" w:hAnsi="Arial" w:cs="Arial"/>
          <w:b/>
          <w:bCs/>
          <w:color w:val="002060"/>
          <w:sz w:val="24"/>
          <w:szCs w:val="24"/>
        </w:rPr>
      </w:pPr>
    </w:p>
    <w:p w:rsidR="00A851DA" w:rsidRPr="00541053" w:rsidRDefault="00AE1481" w:rsidP="002011E5">
      <w:pPr>
        <w:autoSpaceDE w:val="0"/>
        <w:autoSpaceDN w:val="0"/>
        <w:adjustRightInd w:val="0"/>
        <w:spacing w:after="0" w:line="240" w:lineRule="auto"/>
        <w:jc w:val="both"/>
        <w:rPr>
          <w:rFonts w:ascii="Arial" w:hAnsi="Arial" w:cs="Arial"/>
          <w:b/>
          <w:bCs/>
          <w:color w:val="002060"/>
          <w:sz w:val="24"/>
          <w:szCs w:val="24"/>
        </w:rPr>
      </w:pPr>
      <w:r w:rsidRPr="00541053">
        <w:rPr>
          <w:rFonts w:ascii="Arial" w:hAnsi="Arial" w:cs="Arial"/>
          <w:b/>
          <w:bCs/>
          <w:color w:val="002060"/>
          <w:sz w:val="24"/>
          <w:szCs w:val="24"/>
        </w:rPr>
        <w:lastRenderedPageBreak/>
        <w:t>Student</w:t>
      </w:r>
      <w:r w:rsidR="00A851DA" w:rsidRPr="00541053">
        <w:rPr>
          <w:rFonts w:ascii="Arial" w:hAnsi="Arial" w:cs="Arial"/>
          <w:b/>
          <w:bCs/>
          <w:color w:val="002060"/>
          <w:sz w:val="24"/>
          <w:szCs w:val="24"/>
        </w:rPr>
        <w:t xml:space="preserve"> Statement:</w:t>
      </w:r>
    </w:p>
    <w:p w:rsidR="00A851DA" w:rsidRPr="00541053" w:rsidRDefault="00A851DA" w:rsidP="002011E5">
      <w:pPr>
        <w:autoSpaceDE w:val="0"/>
        <w:autoSpaceDN w:val="0"/>
        <w:adjustRightInd w:val="0"/>
        <w:spacing w:after="0" w:line="240" w:lineRule="auto"/>
        <w:jc w:val="both"/>
        <w:rPr>
          <w:rFonts w:ascii="Arial" w:hAnsi="Arial" w:cs="Arial"/>
          <w:b/>
          <w:bCs/>
          <w:color w:val="001AE6"/>
          <w:sz w:val="24"/>
          <w:szCs w:val="24"/>
        </w:rPr>
      </w:pPr>
    </w:p>
    <w:p w:rsidR="00A851DA" w:rsidRPr="00541053" w:rsidRDefault="00405895" w:rsidP="002011E5">
      <w:pPr>
        <w:autoSpaceDE w:val="0"/>
        <w:autoSpaceDN w:val="0"/>
        <w:adjustRightInd w:val="0"/>
        <w:spacing w:after="0" w:line="240" w:lineRule="auto"/>
        <w:jc w:val="both"/>
        <w:rPr>
          <w:rFonts w:ascii="Arial" w:hAnsi="Arial" w:cs="Arial"/>
          <w:color w:val="000000"/>
          <w:sz w:val="24"/>
          <w:szCs w:val="24"/>
        </w:rPr>
      </w:pPr>
      <w:r w:rsidRPr="00541053">
        <w:rPr>
          <w:rFonts w:ascii="Arial" w:hAnsi="Arial" w:cs="Arial"/>
          <w:color w:val="000000"/>
          <w:sz w:val="24"/>
          <w:szCs w:val="24"/>
        </w:rPr>
        <w:t>By submitting this assignment, I confirm that this is my own work.</w:t>
      </w:r>
    </w:p>
    <w:p w:rsidR="00503D7E" w:rsidRPr="00541053" w:rsidRDefault="00503D7E" w:rsidP="002011E5">
      <w:pPr>
        <w:autoSpaceDE w:val="0"/>
        <w:autoSpaceDN w:val="0"/>
        <w:adjustRightInd w:val="0"/>
        <w:spacing w:after="0" w:line="240" w:lineRule="auto"/>
        <w:jc w:val="both"/>
        <w:rPr>
          <w:rFonts w:ascii="Arial" w:hAnsi="Arial" w:cs="Arial"/>
          <w:color w:val="000000"/>
          <w:sz w:val="24"/>
          <w:szCs w:val="24"/>
        </w:rPr>
      </w:pPr>
    </w:p>
    <w:p w:rsidR="00503D7E" w:rsidRPr="00541053" w:rsidRDefault="00503D7E" w:rsidP="002011E5">
      <w:pPr>
        <w:autoSpaceDE w:val="0"/>
        <w:autoSpaceDN w:val="0"/>
        <w:adjustRightInd w:val="0"/>
        <w:spacing w:after="0" w:line="240" w:lineRule="auto"/>
        <w:jc w:val="both"/>
        <w:rPr>
          <w:rFonts w:ascii="Arial" w:hAnsi="Arial" w:cs="Arial"/>
          <w:color w:val="000000"/>
          <w:sz w:val="24"/>
          <w:szCs w:val="24"/>
        </w:rPr>
      </w:pPr>
    </w:p>
    <w:p w:rsidR="00A851DA" w:rsidRPr="00541053" w:rsidRDefault="00A851DA" w:rsidP="002011E5">
      <w:pPr>
        <w:autoSpaceDE w:val="0"/>
        <w:autoSpaceDN w:val="0"/>
        <w:adjustRightInd w:val="0"/>
        <w:spacing w:after="0" w:line="240" w:lineRule="auto"/>
        <w:jc w:val="both"/>
        <w:rPr>
          <w:rFonts w:ascii="Arial" w:hAnsi="Arial" w:cs="Arial"/>
          <w:color w:val="000000"/>
          <w:sz w:val="24"/>
          <w:szCs w:val="24"/>
        </w:rPr>
      </w:pPr>
    </w:p>
    <w:tbl>
      <w:tblPr>
        <w:tblStyle w:val="TableGrid"/>
        <w:tblW w:w="0" w:type="auto"/>
        <w:tblLook w:val="04A0" w:firstRow="1" w:lastRow="0" w:firstColumn="1" w:lastColumn="0" w:noHBand="0" w:noVBand="1"/>
      </w:tblPr>
      <w:tblGrid>
        <w:gridCol w:w="2310"/>
        <w:gridCol w:w="4035"/>
        <w:gridCol w:w="1276"/>
        <w:gridCol w:w="1621"/>
      </w:tblGrid>
      <w:tr w:rsidR="00405895" w:rsidRPr="00541053" w:rsidTr="00405895">
        <w:tc>
          <w:tcPr>
            <w:tcW w:w="2310" w:type="dxa"/>
            <w:shd w:val="clear" w:color="auto" w:fill="D9D9D9" w:themeFill="background1" w:themeFillShade="D9"/>
          </w:tcPr>
          <w:p w:rsidR="00405895" w:rsidRPr="00541053" w:rsidRDefault="00405895" w:rsidP="002011E5">
            <w:pPr>
              <w:jc w:val="both"/>
              <w:rPr>
                <w:rFonts w:ascii="Arial" w:hAnsi="Arial" w:cs="Arial"/>
                <w:color w:val="000000"/>
                <w:sz w:val="24"/>
                <w:szCs w:val="24"/>
              </w:rPr>
            </w:pPr>
            <w:r w:rsidRPr="00541053">
              <w:rPr>
                <w:rFonts w:ascii="Arial" w:hAnsi="Arial" w:cs="Arial"/>
                <w:color w:val="000000"/>
                <w:sz w:val="24"/>
                <w:szCs w:val="24"/>
              </w:rPr>
              <w:t>Student Signature</w:t>
            </w:r>
          </w:p>
        </w:tc>
        <w:tc>
          <w:tcPr>
            <w:tcW w:w="4035" w:type="dxa"/>
          </w:tcPr>
          <w:p w:rsidR="00405895" w:rsidRPr="00541053" w:rsidRDefault="00EF163D" w:rsidP="002011E5">
            <w:pPr>
              <w:jc w:val="both"/>
              <w:rPr>
                <w:rFonts w:ascii="Arial" w:hAnsi="Arial" w:cs="Arial"/>
                <w:color w:val="000000"/>
                <w:sz w:val="24"/>
                <w:szCs w:val="24"/>
              </w:rPr>
            </w:pPr>
            <w:r>
              <w:rPr>
                <w:rFonts w:ascii="Arial" w:hAnsi="Arial" w:cs="Arial"/>
                <w:color w:val="000000"/>
                <w:sz w:val="24"/>
                <w:szCs w:val="24"/>
              </w:rPr>
              <w:t xml:space="preserve">Isaac </w:t>
            </w:r>
            <w:proofErr w:type="spellStart"/>
            <w:r>
              <w:rPr>
                <w:rFonts w:ascii="Arial" w:hAnsi="Arial" w:cs="Arial"/>
                <w:color w:val="000000"/>
                <w:sz w:val="24"/>
                <w:szCs w:val="24"/>
              </w:rPr>
              <w:t>Marfo</w:t>
            </w:r>
            <w:proofErr w:type="spellEnd"/>
            <w:r>
              <w:rPr>
                <w:rFonts w:ascii="Arial" w:hAnsi="Arial" w:cs="Arial"/>
                <w:color w:val="000000"/>
                <w:sz w:val="24"/>
                <w:szCs w:val="24"/>
              </w:rPr>
              <w:t xml:space="preserve"> </w:t>
            </w:r>
            <w:proofErr w:type="spellStart"/>
            <w:r>
              <w:rPr>
                <w:rFonts w:ascii="Arial" w:hAnsi="Arial" w:cs="Arial"/>
                <w:color w:val="000000"/>
                <w:sz w:val="24"/>
                <w:szCs w:val="24"/>
              </w:rPr>
              <w:t>Oduro</w:t>
            </w:r>
            <w:proofErr w:type="spellEnd"/>
          </w:p>
        </w:tc>
        <w:tc>
          <w:tcPr>
            <w:tcW w:w="1276" w:type="dxa"/>
            <w:shd w:val="clear" w:color="auto" w:fill="D9D9D9" w:themeFill="background1" w:themeFillShade="D9"/>
          </w:tcPr>
          <w:p w:rsidR="00405895" w:rsidRPr="00541053" w:rsidRDefault="00405895" w:rsidP="002011E5">
            <w:pPr>
              <w:jc w:val="both"/>
              <w:rPr>
                <w:rFonts w:ascii="Arial" w:hAnsi="Arial" w:cs="Arial"/>
                <w:color w:val="000000"/>
                <w:sz w:val="24"/>
                <w:szCs w:val="24"/>
              </w:rPr>
            </w:pPr>
            <w:r w:rsidRPr="00541053">
              <w:rPr>
                <w:rFonts w:ascii="Arial" w:hAnsi="Arial" w:cs="Arial"/>
                <w:color w:val="000000"/>
                <w:sz w:val="24"/>
                <w:szCs w:val="24"/>
              </w:rPr>
              <w:t>Date</w:t>
            </w:r>
          </w:p>
        </w:tc>
        <w:tc>
          <w:tcPr>
            <w:tcW w:w="1621" w:type="dxa"/>
          </w:tcPr>
          <w:p w:rsidR="00405895" w:rsidRPr="00541053" w:rsidRDefault="00EF163D" w:rsidP="002011E5">
            <w:pPr>
              <w:jc w:val="both"/>
              <w:rPr>
                <w:rFonts w:ascii="Arial" w:hAnsi="Arial" w:cs="Arial"/>
                <w:color w:val="000000"/>
                <w:sz w:val="24"/>
                <w:szCs w:val="24"/>
              </w:rPr>
            </w:pPr>
            <w:r>
              <w:rPr>
                <w:rFonts w:ascii="Arial" w:hAnsi="Arial" w:cs="Arial"/>
                <w:color w:val="000000"/>
                <w:sz w:val="24"/>
                <w:szCs w:val="24"/>
              </w:rPr>
              <w:t>2</w:t>
            </w:r>
            <w:r w:rsidR="002011E5">
              <w:rPr>
                <w:rFonts w:ascii="Arial" w:hAnsi="Arial" w:cs="Arial"/>
                <w:color w:val="000000"/>
                <w:sz w:val="24"/>
                <w:szCs w:val="24"/>
              </w:rPr>
              <w:t>4</w:t>
            </w:r>
            <w:bookmarkStart w:id="0" w:name="_GoBack"/>
            <w:bookmarkEnd w:id="0"/>
            <w:r>
              <w:rPr>
                <w:rFonts w:ascii="Arial" w:hAnsi="Arial" w:cs="Arial"/>
                <w:color w:val="000000"/>
                <w:sz w:val="24"/>
                <w:szCs w:val="24"/>
              </w:rPr>
              <w:t>-10-2015</w:t>
            </w:r>
          </w:p>
        </w:tc>
      </w:tr>
    </w:tbl>
    <w:p w:rsidR="00A851DA" w:rsidRPr="00541053" w:rsidRDefault="00A851DA" w:rsidP="002011E5">
      <w:pPr>
        <w:jc w:val="both"/>
        <w:rPr>
          <w:rFonts w:ascii="Arial" w:hAnsi="Arial" w:cs="Arial"/>
          <w:color w:val="000000"/>
          <w:sz w:val="24"/>
          <w:szCs w:val="24"/>
        </w:rPr>
      </w:pPr>
    </w:p>
    <w:p w:rsidR="00A851DA" w:rsidRPr="00541053" w:rsidRDefault="00503D7E" w:rsidP="002011E5">
      <w:pPr>
        <w:shd w:val="clear" w:color="auto" w:fill="D9D9D9" w:themeFill="background1" w:themeFillShade="D9"/>
        <w:jc w:val="both"/>
        <w:rPr>
          <w:rFonts w:ascii="Arial" w:hAnsi="Arial" w:cs="Arial"/>
          <w:b/>
          <w:sz w:val="24"/>
          <w:szCs w:val="24"/>
        </w:rPr>
      </w:pPr>
      <w:r w:rsidRPr="00541053">
        <w:rPr>
          <w:rFonts w:ascii="Arial" w:hAnsi="Arial" w:cs="Arial"/>
          <w:b/>
          <w:sz w:val="24"/>
          <w:szCs w:val="24"/>
        </w:rPr>
        <w:t>For Tutor / Assessor Use Only</w:t>
      </w:r>
    </w:p>
    <w:tbl>
      <w:tblPr>
        <w:tblStyle w:val="TableGrid"/>
        <w:tblW w:w="0" w:type="auto"/>
        <w:tblLook w:val="04A0" w:firstRow="1" w:lastRow="0" w:firstColumn="1" w:lastColumn="0" w:noHBand="0" w:noVBand="1"/>
      </w:tblPr>
      <w:tblGrid>
        <w:gridCol w:w="4621"/>
        <w:gridCol w:w="4621"/>
      </w:tblGrid>
      <w:tr w:rsidR="00503D7E" w:rsidRPr="00541053" w:rsidTr="00B0415E">
        <w:trPr>
          <w:trHeight w:val="249"/>
        </w:trPr>
        <w:tc>
          <w:tcPr>
            <w:tcW w:w="4621" w:type="dxa"/>
            <w:shd w:val="clear" w:color="auto" w:fill="D9D9D9" w:themeFill="background1" w:themeFillShade="D9"/>
          </w:tcPr>
          <w:p w:rsidR="00503D7E" w:rsidRPr="00541053" w:rsidRDefault="00503D7E" w:rsidP="002011E5">
            <w:pPr>
              <w:jc w:val="both"/>
              <w:rPr>
                <w:rFonts w:ascii="Arial" w:hAnsi="Arial" w:cs="Arial"/>
                <w:b/>
                <w:color w:val="002060"/>
                <w:sz w:val="24"/>
                <w:szCs w:val="24"/>
              </w:rPr>
            </w:pPr>
            <w:r w:rsidRPr="00541053">
              <w:rPr>
                <w:rFonts w:ascii="Arial" w:hAnsi="Arial" w:cs="Arial"/>
                <w:b/>
                <w:color w:val="002060"/>
                <w:sz w:val="24"/>
                <w:szCs w:val="24"/>
              </w:rPr>
              <w:t>Total Marks</w:t>
            </w:r>
          </w:p>
        </w:tc>
        <w:tc>
          <w:tcPr>
            <w:tcW w:w="4621" w:type="dxa"/>
          </w:tcPr>
          <w:p w:rsidR="00503D7E" w:rsidRPr="00541053" w:rsidRDefault="00503D7E" w:rsidP="002011E5">
            <w:pPr>
              <w:jc w:val="both"/>
              <w:rPr>
                <w:rFonts w:ascii="Arial" w:hAnsi="Arial" w:cs="Arial"/>
                <w:sz w:val="24"/>
                <w:szCs w:val="24"/>
              </w:rPr>
            </w:pPr>
          </w:p>
        </w:tc>
      </w:tr>
      <w:tr w:rsidR="00503D7E" w:rsidRPr="00541053" w:rsidTr="00B0415E">
        <w:tc>
          <w:tcPr>
            <w:tcW w:w="4621" w:type="dxa"/>
            <w:shd w:val="clear" w:color="auto" w:fill="D9D9D9" w:themeFill="background1" w:themeFillShade="D9"/>
          </w:tcPr>
          <w:p w:rsidR="00503D7E" w:rsidRPr="00541053" w:rsidRDefault="00503D7E" w:rsidP="002011E5">
            <w:pPr>
              <w:jc w:val="both"/>
              <w:rPr>
                <w:rFonts w:ascii="Arial" w:hAnsi="Arial" w:cs="Arial"/>
                <w:b/>
                <w:color w:val="002060"/>
                <w:sz w:val="24"/>
                <w:szCs w:val="24"/>
              </w:rPr>
            </w:pPr>
            <w:r w:rsidRPr="00541053">
              <w:rPr>
                <w:rFonts w:ascii="Arial" w:hAnsi="Arial" w:cs="Arial"/>
                <w:b/>
                <w:color w:val="002060"/>
                <w:sz w:val="24"/>
                <w:szCs w:val="24"/>
              </w:rPr>
              <w:t>Marks Obtained</w:t>
            </w:r>
          </w:p>
        </w:tc>
        <w:tc>
          <w:tcPr>
            <w:tcW w:w="4621" w:type="dxa"/>
          </w:tcPr>
          <w:p w:rsidR="00503D7E" w:rsidRPr="00541053" w:rsidRDefault="00503D7E" w:rsidP="002011E5">
            <w:pPr>
              <w:jc w:val="both"/>
              <w:rPr>
                <w:rFonts w:ascii="Arial" w:hAnsi="Arial" w:cs="Arial"/>
                <w:sz w:val="24"/>
                <w:szCs w:val="24"/>
              </w:rPr>
            </w:pPr>
          </w:p>
        </w:tc>
      </w:tr>
      <w:tr w:rsidR="00503D7E" w:rsidRPr="00541053" w:rsidTr="00B0415E">
        <w:tc>
          <w:tcPr>
            <w:tcW w:w="4621" w:type="dxa"/>
            <w:shd w:val="clear" w:color="auto" w:fill="D9D9D9" w:themeFill="background1" w:themeFillShade="D9"/>
          </w:tcPr>
          <w:p w:rsidR="00503D7E" w:rsidRPr="00541053" w:rsidRDefault="00B0415E" w:rsidP="002011E5">
            <w:pPr>
              <w:jc w:val="both"/>
              <w:rPr>
                <w:rFonts w:ascii="Arial" w:hAnsi="Arial" w:cs="Arial"/>
                <w:b/>
                <w:color w:val="002060"/>
                <w:sz w:val="24"/>
                <w:szCs w:val="24"/>
              </w:rPr>
            </w:pPr>
            <w:r w:rsidRPr="00541053">
              <w:rPr>
                <w:rFonts w:ascii="Arial" w:hAnsi="Arial" w:cs="Arial"/>
                <w:b/>
                <w:color w:val="002060"/>
                <w:sz w:val="24"/>
                <w:szCs w:val="24"/>
              </w:rPr>
              <w:t>Percentage / Grade</w:t>
            </w:r>
          </w:p>
        </w:tc>
        <w:tc>
          <w:tcPr>
            <w:tcW w:w="4621" w:type="dxa"/>
          </w:tcPr>
          <w:p w:rsidR="00503D7E" w:rsidRPr="00541053" w:rsidRDefault="00503D7E" w:rsidP="002011E5">
            <w:pPr>
              <w:jc w:val="both"/>
              <w:rPr>
                <w:rFonts w:ascii="Arial" w:hAnsi="Arial" w:cs="Arial"/>
                <w:sz w:val="24"/>
                <w:szCs w:val="24"/>
              </w:rPr>
            </w:pPr>
          </w:p>
        </w:tc>
      </w:tr>
    </w:tbl>
    <w:p w:rsidR="00A851DA" w:rsidRPr="00541053" w:rsidRDefault="00A851DA" w:rsidP="002011E5">
      <w:pPr>
        <w:jc w:val="both"/>
        <w:rPr>
          <w:rFonts w:ascii="Arial" w:hAnsi="Arial" w:cs="Arial"/>
          <w:sz w:val="24"/>
          <w:szCs w:val="24"/>
        </w:rPr>
      </w:pPr>
    </w:p>
    <w:p w:rsidR="00607874" w:rsidRPr="00541053" w:rsidRDefault="00607874" w:rsidP="002011E5">
      <w:pPr>
        <w:jc w:val="both"/>
        <w:rPr>
          <w:rFonts w:ascii="Arial" w:hAnsi="Arial" w:cs="Arial"/>
          <w:sz w:val="24"/>
          <w:szCs w:val="24"/>
        </w:rPr>
      </w:pPr>
    </w:p>
    <w:sectPr w:rsidR="00607874" w:rsidRPr="00541053"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467AB" w:rsidRDefault="005467AB" w:rsidP="00CB4D0A">
      <w:pPr>
        <w:spacing w:after="0" w:line="240" w:lineRule="auto"/>
      </w:pPr>
      <w:r>
        <w:separator/>
      </w:r>
    </w:p>
  </w:endnote>
  <w:endnote w:type="continuationSeparator" w:id="0">
    <w:p w:rsidR="005467AB" w:rsidRDefault="005467A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467AB" w:rsidRDefault="005467AB" w:rsidP="00CB4D0A">
      <w:pPr>
        <w:spacing w:after="0" w:line="240" w:lineRule="auto"/>
      </w:pPr>
      <w:r>
        <w:separator/>
      </w:r>
    </w:p>
  </w:footnote>
  <w:footnote w:type="continuationSeparator" w:id="0">
    <w:p w:rsidR="005467AB" w:rsidRDefault="005467AB"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E55017"/>
    <w:multiLevelType w:val="hybridMultilevel"/>
    <w:tmpl w:val="7284A56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nsid w:val="25283610"/>
    <w:multiLevelType w:val="hybridMultilevel"/>
    <w:tmpl w:val="0BB6B816"/>
    <w:lvl w:ilvl="0" w:tplc="0809000F">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3A26550"/>
    <w:multiLevelType w:val="hybridMultilevel"/>
    <w:tmpl w:val="2E3AF1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77264F99"/>
    <w:multiLevelType w:val="hybridMultilevel"/>
    <w:tmpl w:val="FCEA3F48"/>
    <w:lvl w:ilvl="0" w:tplc="2466B35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98B0C23"/>
    <w:multiLevelType w:val="hybridMultilevel"/>
    <w:tmpl w:val="70782D02"/>
    <w:lvl w:ilvl="0" w:tplc="04090001">
      <w:start w:val="2"/>
      <w:numFmt w:val="bullet"/>
      <w:lvlText w:val=""/>
      <w:lvlJc w:val="left"/>
      <w:pPr>
        <w:ind w:left="720" w:hanging="360"/>
      </w:pPr>
      <w:rPr>
        <w:rFonts w:ascii="Symbol" w:eastAsia="Times New Roman"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5"/>
  </w:num>
  <w:num w:numId="3">
    <w:abstractNumId w:val="4"/>
  </w:num>
  <w:num w:numId="4">
    <w:abstractNumId w:val="1"/>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670F7"/>
    <w:rsid w:val="00182416"/>
    <w:rsid w:val="00185AD3"/>
    <w:rsid w:val="00187EB4"/>
    <w:rsid w:val="001945BE"/>
    <w:rsid w:val="001F0481"/>
    <w:rsid w:val="002011E5"/>
    <w:rsid w:val="0020451E"/>
    <w:rsid w:val="00206B9D"/>
    <w:rsid w:val="0023259C"/>
    <w:rsid w:val="00247AD5"/>
    <w:rsid w:val="002B0BD7"/>
    <w:rsid w:val="002B573D"/>
    <w:rsid w:val="002C5CB2"/>
    <w:rsid w:val="002F779F"/>
    <w:rsid w:val="00371885"/>
    <w:rsid w:val="003E2B87"/>
    <w:rsid w:val="00405895"/>
    <w:rsid w:val="004058DF"/>
    <w:rsid w:val="00486F1A"/>
    <w:rsid w:val="00490CB9"/>
    <w:rsid w:val="004A2CE2"/>
    <w:rsid w:val="004D71FC"/>
    <w:rsid w:val="004E3CDA"/>
    <w:rsid w:val="004F4B4D"/>
    <w:rsid w:val="0050216D"/>
    <w:rsid w:val="00503D7E"/>
    <w:rsid w:val="0050778F"/>
    <w:rsid w:val="00535F31"/>
    <w:rsid w:val="00541053"/>
    <w:rsid w:val="005467AB"/>
    <w:rsid w:val="00574D64"/>
    <w:rsid w:val="00591365"/>
    <w:rsid w:val="005B31E4"/>
    <w:rsid w:val="006034F6"/>
    <w:rsid w:val="00607874"/>
    <w:rsid w:val="00607E77"/>
    <w:rsid w:val="00617BB3"/>
    <w:rsid w:val="00645CDD"/>
    <w:rsid w:val="006823A7"/>
    <w:rsid w:val="006C6724"/>
    <w:rsid w:val="006E2B0A"/>
    <w:rsid w:val="0070347F"/>
    <w:rsid w:val="0070678E"/>
    <w:rsid w:val="00831C11"/>
    <w:rsid w:val="00863627"/>
    <w:rsid w:val="00882D7A"/>
    <w:rsid w:val="008A60B4"/>
    <w:rsid w:val="008B3C31"/>
    <w:rsid w:val="008B64FE"/>
    <w:rsid w:val="00935BF7"/>
    <w:rsid w:val="00940536"/>
    <w:rsid w:val="0095442C"/>
    <w:rsid w:val="00983942"/>
    <w:rsid w:val="009C37E0"/>
    <w:rsid w:val="00A14B66"/>
    <w:rsid w:val="00A65CF7"/>
    <w:rsid w:val="00A851DA"/>
    <w:rsid w:val="00AA0DD3"/>
    <w:rsid w:val="00AC7D5B"/>
    <w:rsid w:val="00AE1481"/>
    <w:rsid w:val="00B0415E"/>
    <w:rsid w:val="00B04678"/>
    <w:rsid w:val="00BC46DF"/>
    <w:rsid w:val="00C03577"/>
    <w:rsid w:val="00C65FEA"/>
    <w:rsid w:val="00CA0AC2"/>
    <w:rsid w:val="00CB4D0A"/>
    <w:rsid w:val="00CC2FB3"/>
    <w:rsid w:val="00CC575A"/>
    <w:rsid w:val="00D039AC"/>
    <w:rsid w:val="00D427DE"/>
    <w:rsid w:val="00D47AAF"/>
    <w:rsid w:val="00D5587D"/>
    <w:rsid w:val="00D707CC"/>
    <w:rsid w:val="00D821FE"/>
    <w:rsid w:val="00DB0793"/>
    <w:rsid w:val="00E00821"/>
    <w:rsid w:val="00E04DB4"/>
    <w:rsid w:val="00E30679"/>
    <w:rsid w:val="00E4597D"/>
    <w:rsid w:val="00E54832"/>
    <w:rsid w:val="00E56A90"/>
    <w:rsid w:val="00E641CC"/>
    <w:rsid w:val="00EA30AB"/>
    <w:rsid w:val="00EB3925"/>
    <w:rsid w:val="00EE6A7D"/>
    <w:rsid w:val="00EF163D"/>
    <w:rsid w:val="00FA69E4"/>
    <w:rsid w:val="00FE4531"/>
    <w:rsid w:val="00FE45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E08A91-0A38-4883-9BB8-BBED1AB9FF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6</Pages>
  <Words>1030</Words>
  <Characters>5872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6889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uewk</cp:lastModifiedBy>
  <cp:revision>4</cp:revision>
  <dcterms:created xsi:type="dcterms:W3CDTF">2015-10-20T08:58:00Z</dcterms:created>
  <dcterms:modified xsi:type="dcterms:W3CDTF">2015-10-24T15:36:00Z</dcterms:modified>
</cp:coreProperties>
</file>