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944A9F" w:rsidRDefault="00607874" w:rsidP="00A851DA">
      <w:pPr>
        <w:pStyle w:val="Default"/>
        <w:rPr>
          <w:rFonts w:asciiTheme="minorHAnsi" w:hAnsiTheme="minorHAnsi"/>
          <w:lang w:val="en-GB"/>
        </w:rPr>
      </w:pPr>
      <w:r w:rsidRPr="00944A9F">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44A9F">
        <w:rPr>
          <w:rFonts w:asciiTheme="minorHAnsi" w:hAnsiTheme="minorHAnsi"/>
          <w:lang w:val="en-GB"/>
        </w:rPr>
        <w:t xml:space="preserve">                                                             </w:t>
      </w:r>
      <w:r w:rsidR="00405895" w:rsidRPr="00944A9F">
        <w:rPr>
          <w:rFonts w:asciiTheme="minorHAnsi" w:hAnsiTheme="minorHAnsi"/>
          <w:lang w:val="en-GB"/>
        </w:rPr>
        <w:t xml:space="preserve">     </w:t>
      </w:r>
    </w:p>
    <w:p w:rsidR="00607874" w:rsidRPr="00944A9F" w:rsidRDefault="0017408C" w:rsidP="00A851DA">
      <w:r>
        <w:rPr>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944A9F" w:rsidRDefault="00607874" w:rsidP="00A851DA"/>
    <w:p w:rsidR="00607874" w:rsidRPr="00944A9F" w:rsidRDefault="00607874" w:rsidP="00A851DA"/>
    <w:p w:rsidR="00607874" w:rsidRPr="00944A9F" w:rsidRDefault="00607874" w:rsidP="00A851DA"/>
    <w:tbl>
      <w:tblPr>
        <w:tblStyle w:val="Tabelacomgrelha"/>
        <w:tblW w:w="0" w:type="auto"/>
        <w:tblLook w:val="04A0" w:firstRow="1" w:lastRow="0" w:firstColumn="1" w:lastColumn="0" w:noHBand="0" w:noVBand="1"/>
      </w:tblPr>
      <w:tblGrid>
        <w:gridCol w:w="2566"/>
        <w:gridCol w:w="6676"/>
      </w:tblGrid>
      <w:tr w:rsidR="00A851DA" w:rsidRPr="00944A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4A9F" w:rsidRDefault="00A851DA">
            <w:pPr>
              <w:rPr>
                <w:b/>
                <w:color w:val="002060"/>
                <w:lang w:val="en-GB"/>
              </w:rPr>
            </w:pPr>
            <w:r w:rsidRPr="00944A9F">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44A9F" w:rsidRDefault="00B34ACB">
            <w:pPr>
              <w:pStyle w:val="Default"/>
              <w:rPr>
                <w:rFonts w:ascii="Arial" w:hAnsi="Arial" w:cs="Arial"/>
                <w:lang w:val="en-GB"/>
              </w:rPr>
            </w:pPr>
            <w:r w:rsidRPr="00944A9F">
              <w:rPr>
                <w:rFonts w:ascii="Arial" w:hAnsi="Arial" w:cs="Arial"/>
                <w:lang w:val="en-GB"/>
              </w:rPr>
              <w:t>Timoteo Marques Martao</w:t>
            </w:r>
          </w:p>
        </w:tc>
      </w:tr>
      <w:tr w:rsidR="00A851DA" w:rsidRPr="00944A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4A9F" w:rsidRDefault="00A851DA">
            <w:pPr>
              <w:rPr>
                <w:b/>
                <w:color w:val="002060"/>
                <w:lang w:val="en-GB"/>
              </w:rPr>
            </w:pPr>
            <w:r w:rsidRPr="00944A9F">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44A9F" w:rsidRDefault="002242D8">
            <w:pPr>
              <w:pStyle w:val="Default"/>
              <w:rPr>
                <w:rFonts w:ascii="Arial" w:hAnsi="Arial" w:cs="Arial"/>
                <w:lang w:val="en-GB"/>
              </w:rPr>
            </w:pPr>
            <w:r w:rsidRPr="00944A9F">
              <w:rPr>
                <w:rFonts w:ascii="Arial" w:hAnsi="Arial" w:cs="Arial"/>
                <w:lang w:val="en-GB"/>
              </w:rPr>
              <w:t>1468</w:t>
            </w:r>
          </w:p>
        </w:tc>
      </w:tr>
      <w:tr w:rsidR="00A851DA" w:rsidRPr="00944A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4A9F" w:rsidRDefault="00A851DA">
            <w:pPr>
              <w:rPr>
                <w:b/>
                <w:color w:val="002060"/>
                <w:lang w:val="en-GB"/>
              </w:rPr>
            </w:pPr>
            <w:r w:rsidRPr="00944A9F">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44A9F" w:rsidRDefault="002242D8">
            <w:pPr>
              <w:pStyle w:val="Default"/>
              <w:rPr>
                <w:rFonts w:ascii="Arial" w:hAnsi="Arial" w:cs="Arial"/>
                <w:lang w:val="en-GB"/>
              </w:rPr>
            </w:pPr>
            <w:r w:rsidRPr="00944A9F">
              <w:rPr>
                <w:rFonts w:ascii="Arial" w:hAnsi="Arial" w:cs="Arial"/>
                <w:lang w:val="en-GB"/>
              </w:rPr>
              <w:t>Diploma in Accounting and Finance</w:t>
            </w:r>
          </w:p>
        </w:tc>
      </w:tr>
      <w:tr w:rsidR="00A851DA" w:rsidRPr="00944A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4A9F" w:rsidRDefault="00A851DA">
            <w:pPr>
              <w:rPr>
                <w:b/>
                <w:color w:val="002060"/>
                <w:lang w:val="en-GB"/>
              </w:rPr>
            </w:pPr>
            <w:r w:rsidRPr="00944A9F">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44A9F" w:rsidRDefault="00DE6741">
            <w:pPr>
              <w:rPr>
                <w:rFonts w:ascii="Arial" w:hAnsi="Arial" w:cs="Arial"/>
                <w:sz w:val="24"/>
                <w:szCs w:val="24"/>
                <w:lang w:val="en-GB"/>
              </w:rPr>
            </w:pPr>
            <w:r w:rsidRPr="00944A9F">
              <w:rPr>
                <w:rFonts w:ascii="Arial" w:hAnsi="Arial" w:cs="Arial"/>
                <w:sz w:val="24"/>
                <w:szCs w:val="24"/>
                <w:lang w:val="en-GB"/>
              </w:rPr>
              <w:t>4</w:t>
            </w:r>
          </w:p>
        </w:tc>
      </w:tr>
    </w:tbl>
    <w:p w:rsidR="00CC2FB3" w:rsidRPr="00944A9F" w:rsidRDefault="00CC2FB3" w:rsidP="00A851DA">
      <w:pPr>
        <w:rPr>
          <w:b/>
        </w:rPr>
      </w:pPr>
    </w:p>
    <w:p w:rsidR="00443E6F" w:rsidRPr="00944A9F" w:rsidRDefault="00527C11" w:rsidP="00A851DA">
      <w:pPr>
        <w:rPr>
          <w:b/>
          <w:sz w:val="28"/>
        </w:rPr>
      </w:pPr>
      <w:r w:rsidRPr="00944A9F">
        <w:rPr>
          <w:b/>
          <w:sz w:val="28"/>
        </w:rPr>
        <w:t>Marking Criteria:</w:t>
      </w:r>
    </w:p>
    <w:p w:rsidR="00443E6F" w:rsidRPr="00944A9F" w:rsidRDefault="00527C11" w:rsidP="00A851DA">
      <w:r w:rsidRPr="00944A9F">
        <w:rPr>
          <w:b/>
        </w:rPr>
        <w:t xml:space="preserve"> </w:t>
      </w:r>
      <w:r w:rsidRPr="00944A9F">
        <w:t>We expect the learner</w:t>
      </w:r>
      <w:r w:rsidR="00443E6F" w:rsidRPr="00944A9F">
        <w:t>s</w:t>
      </w:r>
      <w:r w:rsidRPr="00944A9F">
        <w:t xml:space="preserve"> to write minimum one well expressed point in</w:t>
      </w:r>
      <w:r w:rsidR="00443E6F" w:rsidRPr="00944A9F">
        <w:t xml:space="preserve"> </w:t>
      </w:r>
      <w:r w:rsidRPr="00944A9F">
        <w:t>three lines</w:t>
      </w:r>
      <w:r w:rsidR="00443E6F" w:rsidRPr="00944A9F">
        <w:t xml:space="preserve"> against each allocated mark. This means one need</w:t>
      </w:r>
      <w:r w:rsidR="009E41F4" w:rsidRPr="00944A9F">
        <w:t>s</w:t>
      </w:r>
      <w:r w:rsidR="00443E6F" w:rsidRPr="00944A9F">
        <w:t xml:space="preserve"> to write 15 lines with </w:t>
      </w:r>
      <w:r w:rsidR="00402786" w:rsidRPr="00944A9F">
        <w:t>5 well expressed</w:t>
      </w:r>
      <w:r w:rsidR="00443E6F" w:rsidRPr="00944A9F">
        <w:t xml:space="preserve"> points to get high grades for a 5 marks question.</w:t>
      </w:r>
    </w:p>
    <w:p w:rsidR="00527C11" w:rsidRPr="00944A9F" w:rsidRDefault="00687EE8" w:rsidP="00A851DA">
      <w:r w:rsidRPr="00944A9F">
        <w:t xml:space="preserve">For high grades use </w:t>
      </w:r>
      <w:r w:rsidR="00527C11" w:rsidRPr="00944A9F">
        <w:t xml:space="preserve">examples and illustrations </w:t>
      </w:r>
      <w:r w:rsidR="00443E6F" w:rsidRPr="00944A9F">
        <w:t>where appropriate</w:t>
      </w:r>
      <w:r w:rsidRPr="00944A9F">
        <w:t>.</w:t>
      </w:r>
      <w:r w:rsidR="00443E6F" w:rsidRPr="00944A9F">
        <w:t xml:space="preserve"> </w:t>
      </w:r>
    </w:p>
    <w:tbl>
      <w:tblPr>
        <w:tblStyle w:val="Tabelacomgrelha"/>
        <w:tblW w:w="0" w:type="auto"/>
        <w:tblLook w:val="04A0" w:firstRow="1" w:lastRow="0" w:firstColumn="1" w:lastColumn="0" w:noHBand="0" w:noVBand="1"/>
      </w:tblPr>
      <w:tblGrid>
        <w:gridCol w:w="9242"/>
      </w:tblGrid>
      <w:tr w:rsidR="00CC2FB3" w:rsidRPr="00944A9F" w:rsidTr="00CC2FB3">
        <w:tc>
          <w:tcPr>
            <w:tcW w:w="9242" w:type="dxa"/>
          </w:tcPr>
          <w:p w:rsidR="00D8093B" w:rsidRPr="00944A9F" w:rsidRDefault="00D8093B" w:rsidP="00DE6741">
            <w:pPr>
              <w:jc w:val="both"/>
              <w:rPr>
                <w:rFonts w:ascii="Arial" w:hAnsi="Arial" w:cs="Arial"/>
                <w:sz w:val="24"/>
                <w:szCs w:val="24"/>
                <w:lang w:val="en-GB"/>
              </w:rPr>
            </w:pPr>
            <w:r w:rsidRPr="00944A9F">
              <w:rPr>
                <w:rFonts w:ascii="Arial" w:hAnsi="Arial" w:cs="Arial"/>
                <w:b/>
                <w:sz w:val="24"/>
                <w:szCs w:val="24"/>
                <w:lang w:val="en-GB"/>
              </w:rPr>
              <w:t>1 –</w:t>
            </w:r>
            <w:r w:rsidR="00DE6741" w:rsidRPr="00944A9F">
              <w:rPr>
                <w:rFonts w:ascii="Arial" w:hAnsi="Arial" w:cs="Arial"/>
                <w:b/>
                <w:sz w:val="24"/>
                <w:szCs w:val="24"/>
                <w:lang w:val="en-GB"/>
              </w:rPr>
              <w:t xml:space="preserve"> A </w:t>
            </w:r>
            <w:r w:rsidR="00D07FD3" w:rsidRPr="00944A9F">
              <w:rPr>
                <w:rFonts w:ascii="Arial" w:hAnsi="Arial" w:cs="Arial"/>
                <w:b/>
                <w:sz w:val="24"/>
                <w:szCs w:val="24"/>
                <w:lang w:val="en-GB"/>
              </w:rPr>
              <w:t xml:space="preserve">– </w:t>
            </w:r>
            <w:r w:rsidR="00D07FD3" w:rsidRPr="00944A9F">
              <w:rPr>
                <w:rFonts w:ascii="Arial" w:hAnsi="Arial" w:cs="Arial"/>
                <w:sz w:val="24"/>
                <w:szCs w:val="24"/>
                <w:lang w:val="en-GB"/>
              </w:rPr>
              <w:t xml:space="preserve">Subsidiary Books are books of original entry where all business transactions are recorded in a chronological order according to the nature of the transaction. </w:t>
            </w:r>
            <w:r w:rsidR="00AF7772" w:rsidRPr="00944A9F">
              <w:rPr>
                <w:rFonts w:ascii="Arial" w:hAnsi="Arial" w:cs="Arial"/>
                <w:sz w:val="24"/>
                <w:szCs w:val="24"/>
                <w:lang w:val="en-GB"/>
              </w:rPr>
              <w:t xml:space="preserve">In order to facilitate the organization of </w:t>
            </w:r>
            <w:r w:rsidR="00F6532E" w:rsidRPr="00944A9F">
              <w:rPr>
                <w:rFonts w:ascii="Arial" w:hAnsi="Arial" w:cs="Arial"/>
                <w:sz w:val="24"/>
                <w:szCs w:val="24"/>
                <w:lang w:val="en-GB"/>
              </w:rPr>
              <w:t>transaction records</w:t>
            </w:r>
            <w:r w:rsidR="00AF7772" w:rsidRPr="00944A9F">
              <w:rPr>
                <w:rFonts w:ascii="Arial" w:hAnsi="Arial" w:cs="Arial"/>
                <w:sz w:val="24"/>
                <w:szCs w:val="24"/>
                <w:lang w:val="en-GB"/>
              </w:rPr>
              <w:t>, the journal is categorized in sub-divisions where each category, or nature of the transaction, is a specific book.</w:t>
            </w:r>
          </w:p>
          <w:p w:rsidR="00DE6741" w:rsidRPr="00944A9F" w:rsidRDefault="00DE6741" w:rsidP="00DE6741">
            <w:pPr>
              <w:jc w:val="both"/>
              <w:rPr>
                <w:rFonts w:ascii="Arial" w:hAnsi="Arial" w:cs="Arial"/>
                <w:b/>
                <w:sz w:val="24"/>
                <w:szCs w:val="24"/>
                <w:lang w:val="en-GB"/>
              </w:rPr>
            </w:pPr>
          </w:p>
          <w:p w:rsidR="00DE6741" w:rsidRPr="00944A9F" w:rsidRDefault="00DE6741" w:rsidP="00DE6741">
            <w:pPr>
              <w:jc w:val="both"/>
              <w:rPr>
                <w:rFonts w:ascii="Arial" w:hAnsi="Arial" w:cs="Arial"/>
                <w:sz w:val="24"/>
                <w:szCs w:val="24"/>
                <w:lang w:val="en-GB"/>
              </w:rPr>
            </w:pPr>
            <w:r w:rsidRPr="00944A9F">
              <w:rPr>
                <w:rFonts w:ascii="Arial" w:hAnsi="Arial" w:cs="Arial"/>
                <w:b/>
                <w:sz w:val="24"/>
                <w:szCs w:val="24"/>
                <w:lang w:val="en-GB"/>
              </w:rPr>
              <w:t xml:space="preserve">1 – B – </w:t>
            </w:r>
            <w:r w:rsidR="006F7EF9" w:rsidRPr="00944A9F">
              <w:rPr>
                <w:rFonts w:ascii="Arial" w:hAnsi="Arial" w:cs="Arial"/>
                <w:sz w:val="24"/>
                <w:szCs w:val="24"/>
                <w:lang w:val="en-GB"/>
              </w:rPr>
              <w:t>The advantages of Subsidiary Books</w:t>
            </w:r>
            <w:r w:rsidR="00EE3BF6" w:rsidRPr="00944A9F">
              <w:rPr>
                <w:rFonts w:ascii="Arial" w:hAnsi="Arial" w:cs="Arial"/>
                <w:sz w:val="24"/>
                <w:szCs w:val="24"/>
                <w:lang w:val="en-GB"/>
              </w:rPr>
              <w:t xml:space="preserve"> include: division of work, facilitate posting, time saving, minimum frauds and errors, better information, management decisions facilitated, and specialization and efficiency.</w:t>
            </w:r>
            <w:r w:rsidR="006F7EF9" w:rsidRPr="00944A9F">
              <w:rPr>
                <w:rFonts w:ascii="Arial" w:hAnsi="Arial" w:cs="Arial"/>
                <w:sz w:val="24"/>
                <w:szCs w:val="24"/>
                <w:lang w:val="en-GB"/>
              </w:rPr>
              <w:t xml:space="preserve"> </w:t>
            </w:r>
          </w:p>
          <w:p w:rsidR="00DE6741" w:rsidRPr="00944A9F" w:rsidRDefault="00DE6741" w:rsidP="00DE6741">
            <w:pPr>
              <w:jc w:val="both"/>
              <w:rPr>
                <w:rFonts w:ascii="Arial" w:hAnsi="Arial" w:cs="Arial"/>
                <w:b/>
                <w:sz w:val="24"/>
                <w:szCs w:val="24"/>
                <w:lang w:val="en-GB"/>
              </w:rPr>
            </w:pPr>
          </w:p>
          <w:p w:rsidR="0049610C" w:rsidRPr="0049610C" w:rsidRDefault="00DE6741" w:rsidP="00DE6741">
            <w:pPr>
              <w:jc w:val="both"/>
              <w:rPr>
                <w:rFonts w:ascii="Arial" w:hAnsi="Arial" w:cs="Arial"/>
                <w:sz w:val="24"/>
                <w:szCs w:val="24"/>
                <w:lang w:val="en-GB"/>
              </w:rPr>
            </w:pPr>
            <w:r w:rsidRPr="00944A9F">
              <w:rPr>
                <w:rFonts w:ascii="Arial" w:hAnsi="Arial" w:cs="Arial"/>
                <w:b/>
                <w:sz w:val="24"/>
                <w:szCs w:val="24"/>
                <w:lang w:val="en-GB"/>
              </w:rPr>
              <w:t xml:space="preserve">1 – C – </w:t>
            </w:r>
            <w:r w:rsidR="00774DF2">
              <w:rPr>
                <w:rFonts w:ascii="Arial" w:hAnsi="Arial" w:cs="Arial"/>
                <w:sz w:val="24"/>
                <w:szCs w:val="24"/>
                <w:lang w:val="en-GB"/>
              </w:rPr>
              <w:t xml:space="preserve">Both </w:t>
            </w:r>
            <w:r w:rsidR="0049610C">
              <w:rPr>
                <w:rFonts w:ascii="Arial" w:hAnsi="Arial" w:cs="Arial"/>
                <w:sz w:val="24"/>
                <w:szCs w:val="24"/>
                <w:lang w:val="en-GB"/>
              </w:rPr>
              <w:t>Purchase and Sales Books are subsidiary books used to record business transactions made on credit</w:t>
            </w:r>
            <w:r w:rsidR="00774DF2">
              <w:rPr>
                <w:rFonts w:ascii="Arial" w:hAnsi="Arial" w:cs="Arial"/>
                <w:sz w:val="24"/>
                <w:szCs w:val="24"/>
                <w:lang w:val="en-GB"/>
              </w:rPr>
              <w:t>,</w:t>
            </w:r>
            <w:r w:rsidR="0049610C">
              <w:rPr>
                <w:rFonts w:ascii="Arial" w:hAnsi="Arial" w:cs="Arial"/>
                <w:sz w:val="24"/>
                <w:szCs w:val="24"/>
                <w:lang w:val="en-GB"/>
              </w:rPr>
              <w:t xml:space="preserve"> where no exchange of money occurs at the time of the transaction. </w:t>
            </w:r>
            <w:r w:rsidR="00774DF2">
              <w:rPr>
                <w:rFonts w:ascii="Arial" w:hAnsi="Arial" w:cs="Arial"/>
                <w:sz w:val="24"/>
                <w:szCs w:val="24"/>
                <w:lang w:val="en-GB"/>
              </w:rPr>
              <w:t>Any purchase or sale where money exchange occurs is to be recorded on the “Cash Book”. This books are used to record purchase and sales of goods and merchandise accordingly.</w:t>
            </w:r>
          </w:p>
          <w:p w:rsidR="00DE6741" w:rsidRPr="00944A9F" w:rsidRDefault="00DE6741" w:rsidP="00DE6741">
            <w:pPr>
              <w:jc w:val="both"/>
              <w:rPr>
                <w:rFonts w:ascii="Arial" w:hAnsi="Arial" w:cs="Arial"/>
                <w:b/>
                <w:sz w:val="24"/>
                <w:szCs w:val="24"/>
                <w:lang w:val="en-GB"/>
              </w:rPr>
            </w:pPr>
          </w:p>
          <w:p w:rsidR="00DE6741" w:rsidRPr="00944A9F" w:rsidRDefault="00DE6741" w:rsidP="00DE6741">
            <w:pPr>
              <w:jc w:val="both"/>
              <w:rPr>
                <w:rFonts w:ascii="Arial" w:hAnsi="Arial" w:cs="Arial"/>
                <w:sz w:val="24"/>
                <w:szCs w:val="24"/>
                <w:lang w:val="en-GB"/>
              </w:rPr>
            </w:pPr>
            <w:r w:rsidRPr="00944A9F">
              <w:rPr>
                <w:rFonts w:ascii="Arial" w:hAnsi="Arial" w:cs="Arial"/>
                <w:b/>
                <w:sz w:val="24"/>
                <w:szCs w:val="24"/>
                <w:lang w:val="en-GB"/>
              </w:rPr>
              <w:t xml:space="preserve">1 – D – </w:t>
            </w:r>
            <w:r w:rsidR="003019A9" w:rsidRPr="00944A9F">
              <w:rPr>
                <w:rFonts w:ascii="Arial" w:hAnsi="Arial" w:cs="Arial"/>
                <w:sz w:val="24"/>
                <w:szCs w:val="24"/>
                <w:lang w:val="en-GB"/>
              </w:rPr>
              <w:t>Journal</w:t>
            </w:r>
            <w:r w:rsidR="00A3002B" w:rsidRPr="00944A9F">
              <w:rPr>
                <w:rFonts w:ascii="Arial" w:hAnsi="Arial" w:cs="Arial"/>
                <w:sz w:val="24"/>
                <w:szCs w:val="24"/>
                <w:lang w:val="en-GB"/>
              </w:rPr>
              <w:t>s</w:t>
            </w:r>
            <w:r w:rsidR="003019A9" w:rsidRPr="00944A9F">
              <w:rPr>
                <w:rFonts w:ascii="Arial" w:hAnsi="Arial" w:cs="Arial"/>
                <w:sz w:val="24"/>
                <w:szCs w:val="24"/>
                <w:lang w:val="en-GB"/>
              </w:rPr>
              <w:t xml:space="preserve"> are books of original entry where all business transactions are recorded in a chronological order. </w:t>
            </w:r>
            <w:r w:rsidR="00A3002B" w:rsidRPr="00944A9F">
              <w:rPr>
                <w:rFonts w:ascii="Arial" w:hAnsi="Arial" w:cs="Arial"/>
                <w:sz w:val="24"/>
                <w:szCs w:val="24"/>
                <w:lang w:val="en-GB"/>
              </w:rPr>
              <w:t>When a business transaction occurs, it is first recorded in the journal and only then is posted on the ledger. It records the date of the transaction, the parties involved in the transaction and a brief description, the corresponding ledger (after the information is posted), and the amounts to be debited and credited. Maintaining systematic transaction records helps identifying and correct errors in those records.</w:t>
            </w:r>
          </w:p>
          <w:p w:rsidR="00DE6741" w:rsidRPr="00944A9F" w:rsidRDefault="00DE6741" w:rsidP="00DE6741">
            <w:pPr>
              <w:jc w:val="both"/>
              <w:rPr>
                <w:rFonts w:ascii="Arial" w:hAnsi="Arial" w:cs="Arial"/>
                <w:b/>
                <w:sz w:val="24"/>
                <w:szCs w:val="24"/>
                <w:lang w:val="en-GB"/>
              </w:rPr>
            </w:pPr>
          </w:p>
          <w:p w:rsidR="00DE6741" w:rsidRPr="00944A9F" w:rsidRDefault="00DE6741" w:rsidP="00DE6741">
            <w:pPr>
              <w:jc w:val="both"/>
              <w:rPr>
                <w:rFonts w:ascii="Arial" w:hAnsi="Arial" w:cs="Arial"/>
                <w:sz w:val="24"/>
                <w:szCs w:val="24"/>
                <w:lang w:val="en-GB"/>
              </w:rPr>
            </w:pPr>
            <w:r w:rsidRPr="00944A9F">
              <w:rPr>
                <w:rFonts w:ascii="Arial" w:hAnsi="Arial" w:cs="Arial"/>
                <w:b/>
                <w:sz w:val="24"/>
                <w:szCs w:val="24"/>
                <w:lang w:val="en-GB"/>
              </w:rPr>
              <w:t xml:space="preserve">1 – E – </w:t>
            </w:r>
            <w:r w:rsidR="00920146">
              <w:rPr>
                <w:rFonts w:ascii="Arial" w:hAnsi="Arial" w:cs="Arial"/>
                <w:sz w:val="24"/>
                <w:szCs w:val="24"/>
                <w:lang w:val="en-GB"/>
              </w:rPr>
              <w:t xml:space="preserve">Petty Cash Book is a sub-category of the Subsidiary “Cash Book”. Petty Cash is a small amount of cash used for small purchases and occasional operating expenses. This petty cash fund is handle by a designated clerk and all transaction made with these funds are recorded on the Petty Cash Book. </w:t>
            </w:r>
          </w:p>
          <w:p w:rsidR="00DE6741" w:rsidRPr="00944A9F" w:rsidRDefault="00DE6741" w:rsidP="00DE6741">
            <w:pPr>
              <w:jc w:val="both"/>
              <w:rPr>
                <w:rFonts w:ascii="Arial" w:hAnsi="Arial" w:cs="Arial"/>
                <w:b/>
                <w:sz w:val="24"/>
                <w:szCs w:val="24"/>
                <w:lang w:val="en-GB"/>
              </w:rPr>
            </w:pPr>
          </w:p>
          <w:p w:rsidR="00DE6741" w:rsidRPr="009B1BEB" w:rsidRDefault="00DE6741" w:rsidP="00DE6741">
            <w:pPr>
              <w:jc w:val="both"/>
              <w:rPr>
                <w:rFonts w:ascii="Arial" w:hAnsi="Arial" w:cs="Arial"/>
                <w:sz w:val="24"/>
                <w:szCs w:val="24"/>
                <w:lang w:val="en-GB"/>
              </w:rPr>
            </w:pPr>
            <w:r w:rsidRPr="00944A9F">
              <w:rPr>
                <w:rFonts w:ascii="Arial" w:hAnsi="Arial" w:cs="Arial"/>
                <w:b/>
                <w:sz w:val="24"/>
                <w:szCs w:val="24"/>
                <w:lang w:val="en-GB"/>
              </w:rPr>
              <w:t xml:space="preserve">1 – F – </w:t>
            </w:r>
            <w:r w:rsidR="009B1BEB">
              <w:rPr>
                <w:rFonts w:ascii="Arial" w:hAnsi="Arial" w:cs="Arial"/>
                <w:sz w:val="24"/>
                <w:szCs w:val="24"/>
                <w:lang w:val="en-GB"/>
              </w:rPr>
              <w:t xml:space="preserve">There are eight different kinds of subsidiary books: Purchase Book (records all business purchases), Sales Book (records all business sales), Purchase Returns Book (records all goods returned to suppliers), Sales Returns Book (records all goods returned by customers), Bills Receivable Books (records all bills received from customers), Bills Payable Books (records all bills incurred by the business), Journal Proper (records all remaining transactions that do not fit on the other subsidiary books), and Cash Book (records all transactions made in cash). </w:t>
            </w:r>
          </w:p>
          <w:p w:rsidR="00DE6741" w:rsidRPr="00944A9F" w:rsidRDefault="00DE6741" w:rsidP="00DE6741">
            <w:pPr>
              <w:jc w:val="both"/>
              <w:rPr>
                <w:rFonts w:ascii="Arial" w:hAnsi="Arial" w:cs="Arial"/>
                <w:b/>
                <w:sz w:val="24"/>
                <w:szCs w:val="24"/>
                <w:lang w:val="en-GB"/>
              </w:rPr>
            </w:pPr>
          </w:p>
          <w:p w:rsidR="00DE6741" w:rsidRPr="001B46F2" w:rsidRDefault="00DE6741" w:rsidP="00DE6741">
            <w:pPr>
              <w:jc w:val="both"/>
              <w:rPr>
                <w:rFonts w:ascii="Arial" w:hAnsi="Arial" w:cs="Arial"/>
                <w:sz w:val="24"/>
                <w:szCs w:val="24"/>
                <w:lang w:val="en-GB"/>
              </w:rPr>
            </w:pPr>
            <w:r w:rsidRPr="00944A9F">
              <w:rPr>
                <w:rFonts w:ascii="Arial" w:hAnsi="Arial" w:cs="Arial"/>
                <w:b/>
                <w:sz w:val="24"/>
                <w:szCs w:val="24"/>
                <w:lang w:val="en-GB"/>
              </w:rPr>
              <w:t xml:space="preserve">1 – G – </w:t>
            </w:r>
            <w:r w:rsidR="001B46F2">
              <w:rPr>
                <w:rFonts w:ascii="Arial" w:hAnsi="Arial" w:cs="Arial"/>
                <w:sz w:val="24"/>
                <w:szCs w:val="24"/>
                <w:lang w:val="en-GB"/>
              </w:rPr>
              <w:t>Cash Book is a kind of subsidiary book where all transactions involving receipts and payments made in cash are recorded</w:t>
            </w:r>
            <w:r w:rsidR="009734FA">
              <w:rPr>
                <w:rFonts w:ascii="Arial" w:hAnsi="Arial" w:cs="Arial"/>
                <w:sz w:val="24"/>
                <w:szCs w:val="24"/>
                <w:lang w:val="en-GB"/>
              </w:rPr>
              <w:t xml:space="preserve">. </w:t>
            </w:r>
            <w:r w:rsidR="001B46F2">
              <w:rPr>
                <w:rFonts w:ascii="Arial" w:hAnsi="Arial" w:cs="Arial"/>
                <w:sz w:val="24"/>
                <w:szCs w:val="24"/>
                <w:lang w:val="en-GB"/>
              </w:rPr>
              <w:t xml:space="preserve">These records are made in chronological order, and the cash receipts are recorded </w:t>
            </w:r>
            <w:r w:rsidR="009734FA">
              <w:rPr>
                <w:rFonts w:ascii="Arial" w:hAnsi="Arial" w:cs="Arial"/>
                <w:sz w:val="24"/>
                <w:szCs w:val="24"/>
                <w:lang w:val="en-GB"/>
              </w:rPr>
              <w:t>as debit</w:t>
            </w:r>
            <w:r w:rsidR="001B46F2">
              <w:rPr>
                <w:rFonts w:ascii="Arial" w:hAnsi="Arial" w:cs="Arial"/>
                <w:sz w:val="24"/>
                <w:szCs w:val="24"/>
                <w:lang w:val="en-GB"/>
              </w:rPr>
              <w:t xml:space="preserve"> and payments </w:t>
            </w:r>
            <w:r w:rsidR="009734FA">
              <w:rPr>
                <w:rFonts w:ascii="Arial" w:hAnsi="Arial" w:cs="Arial"/>
                <w:sz w:val="24"/>
                <w:szCs w:val="24"/>
                <w:lang w:val="en-GB"/>
              </w:rPr>
              <w:t>as credit. This Cash Book serves the dual role of a Journal and a Ledger in the sense that it is both a book of original entry and a summary of all cash and bank transactions.</w:t>
            </w:r>
          </w:p>
          <w:p w:rsidR="00DE6741" w:rsidRPr="00944A9F" w:rsidRDefault="00DE6741" w:rsidP="00DE6741">
            <w:pPr>
              <w:jc w:val="both"/>
              <w:rPr>
                <w:rFonts w:ascii="Arial" w:hAnsi="Arial" w:cs="Arial"/>
                <w:b/>
                <w:sz w:val="24"/>
                <w:szCs w:val="24"/>
                <w:lang w:val="en-GB"/>
              </w:rPr>
            </w:pPr>
          </w:p>
          <w:p w:rsidR="00DE6741" w:rsidRPr="00A23F00" w:rsidRDefault="00DE6741" w:rsidP="00DE6741">
            <w:pPr>
              <w:jc w:val="both"/>
              <w:rPr>
                <w:rFonts w:ascii="Arial" w:hAnsi="Arial" w:cs="Arial"/>
                <w:sz w:val="24"/>
                <w:szCs w:val="24"/>
                <w:lang w:val="en-GB"/>
              </w:rPr>
            </w:pPr>
            <w:r w:rsidRPr="00944A9F">
              <w:rPr>
                <w:rFonts w:ascii="Arial" w:hAnsi="Arial" w:cs="Arial"/>
                <w:b/>
                <w:sz w:val="24"/>
                <w:szCs w:val="24"/>
                <w:lang w:val="en-GB"/>
              </w:rPr>
              <w:t xml:space="preserve">1 – H – </w:t>
            </w:r>
            <w:r w:rsidR="00A23F00">
              <w:rPr>
                <w:rFonts w:ascii="Arial" w:hAnsi="Arial" w:cs="Arial"/>
                <w:sz w:val="24"/>
                <w:szCs w:val="24"/>
                <w:lang w:val="en-GB"/>
              </w:rPr>
              <w:t xml:space="preserve">There are five different kinds of Cash Books: </w:t>
            </w:r>
            <w:r w:rsidR="00A23F00" w:rsidRPr="00A23F00">
              <w:rPr>
                <w:rFonts w:ascii="Arial" w:hAnsi="Arial" w:cs="Arial"/>
                <w:sz w:val="24"/>
                <w:szCs w:val="24"/>
                <w:lang w:val="en-GB"/>
              </w:rPr>
              <w:t>Single Column Cash Books</w:t>
            </w:r>
            <w:r w:rsidR="00A23F00">
              <w:rPr>
                <w:rFonts w:ascii="Arial" w:hAnsi="Arial" w:cs="Arial"/>
                <w:sz w:val="24"/>
                <w:szCs w:val="24"/>
                <w:lang w:val="en-GB"/>
              </w:rPr>
              <w:t xml:space="preserve"> (used for simple transactions where there is no discount and there is a single column for the amount), Double Column Cash Books (used for transaction involving discounts and there is two columns, one for the discount and one for the amount), </w:t>
            </w:r>
            <w:r w:rsidR="00AD0663">
              <w:rPr>
                <w:rFonts w:ascii="Arial" w:hAnsi="Arial" w:cs="Arial"/>
                <w:sz w:val="24"/>
                <w:szCs w:val="24"/>
                <w:lang w:val="en-GB"/>
              </w:rPr>
              <w:t>Three Column Cash Books (used for transaction involving bank transactions without the need to have a separate bank account, there is three columns, one for the discount, one for the cash amount, and one for the bank amount), Bank Cash Books (used for business without any cash transactions and there is a column for the discount and one for the bank amount), and Petty Cash Books (used for the recording of small amounts of cash funds used for expenses. This transactions are recorded separated from the main business transactions).</w:t>
            </w:r>
          </w:p>
          <w:p w:rsidR="00DE6741" w:rsidRPr="00944A9F" w:rsidRDefault="00DE6741" w:rsidP="00DE6741">
            <w:pPr>
              <w:jc w:val="both"/>
              <w:rPr>
                <w:rFonts w:ascii="Arial" w:hAnsi="Arial" w:cs="Arial"/>
                <w:b/>
                <w:sz w:val="24"/>
                <w:szCs w:val="24"/>
                <w:lang w:val="en-GB"/>
              </w:rPr>
            </w:pPr>
          </w:p>
          <w:p w:rsidR="00DE6741" w:rsidRPr="00041040" w:rsidRDefault="00DE6741" w:rsidP="00DE6741">
            <w:pPr>
              <w:jc w:val="both"/>
              <w:rPr>
                <w:rFonts w:ascii="Arial" w:hAnsi="Arial" w:cs="Arial"/>
                <w:sz w:val="24"/>
                <w:szCs w:val="24"/>
                <w:lang w:val="en-GB"/>
              </w:rPr>
            </w:pPr>
            <w:r w:rsidRPr="00944A9F">
              <w:rPr>
                <w:rFonts w:ascii="Arial" w:hAnsi="Arial" w:cs="Arial"/>
                <w:b/>
                <w:sz w:val="24"/>
                <w:szCs w:val="24"/>
                <w:lang w:val="en-GB"/>
              </w:rPr>
              <w:t xml:space="preserve">1 – I – </w:t>
            </w:r>
            <w:r w:rsidR="002C36A0">
              <w:rPr>
                <w:rFonts w:ascii="Arial" w:hAnsi="Arial" w:cs="Arial"/>
                <w:sz w:val="24"/>
                <w:szCs w:val="24"/>
                <w:lang w:val="en-GB"/>
              </w:rPr>
              <w:t xml:space="preserve">A </w:t>
            </w:r>
            <w:r w:rsidR="00041040">
              <w:rPr>
                <w:rFonts w:ascii="Arial" w:hAnsi="Arial" w:cs="Arial"/>
                <w:sz w:val="24"/>
                <w:szCs w:val="24"/>
                <w:lang w:val="en-GB"/>
              </w:rPr>
              <w:t>Trade Discount is a reduction on the price of the product given from the manufacturer to the retailer</w:t>
            </w:r>
            <w:r w:rsidR="002C36A0">
              <w:rPr>
                <w:rFonts w:ascii="Arial" w:hAnsi="Arial" w:cs="Arial"/>
                <w:sz w:val="24"/>
                <w:szCs w:val="24"/>
                <w:lang w:val="en-GB"/>
              </w:rPr>
              <w:t>, and depends on the volume of the products purchased. The Cash Discount is an incentive given by the seller to the buyer in return for settling the bill within a specific period of time, and depends on the time of the payment. For example, if a seller gives a 20% discount if the buyer purchases 200 units or 25% if he purchases 300 units</w:t>
            </w:r>
            <w:r w:rsidR="00EB5573">
              <w:rPr>
                <w:rFonts w:ascii="Arial" w:hAnsi="Arial" w:cs="Arial"/>
                <w:sz w:val="24"/>
                <w:szCs w:val="24"/>
                <w:lang w:val="en-GB"/>
              </w:rPr>
              <w:t xml:space="preserve"> of a certain product, it’</w:t>
            </w:r>
            <w:r w:rsidR="002C36A0">
              <w:rPr>
                <w:rFonts w:ascii="Arial" w:hAnsi="Arial" w:cs="Arial"/>
                <w:sz w:val="24"/>
                <w:szCs w:val="24"/>
                <w:lang w:val="en-GB"/>
              </w:rPr>
              <w:t>s a trade discount. If a sell</w:t>
            </w:r>
            <w:r w:rsidR="00EB5573">
              <w:rPr>
                <w:rFonts w:ascii="Arial" w:hAnsi="Arial" w:cs="Arial"/>
                <w:sz w:val="24"/>
                <w:szCs w:val="24"/>
                <w:lang w:val="en-GB"/>
              </w:rPr>
              <w:t>er gives 10</w:t>
            </w:r>
            <w:r w:rsidR="002C36A0">
              <w:rPr>
                <w:rFonts w:ascii="Arial" w:hAnsi="Arial" w:cs="Arial"/>
                <w:sz w:val="24"/>
                <w:szCs w:val="24"/>
                <w:lang w:val="en-GB"/>
              </w:rPr>
              <w:t xml:space="preserve">% discount </w:t>
            </w:r>
            <w:r w:rsidR="00EB5573">
              <w:rPr>
                <w:rFonts w:ascii="Arial" w:hAnsi="Arial" w:cs="Arial"/>
                <w:sz w:val="24"/>
                <w:szCs w:val="24"/>
                <w:lang w:val="en-GB"/>
              </w:rPr>
              <w:t xml:space="preserve">off the total bill </w:t>
            </w:r>
            <w:r w:rsidR="002C36A0">
              <w:rPr>
                <w:rFonts w:ascii="Arial" w:hAnsi="Arial" w:cs="Arial"/>
                <w:sz w:val="24"/>
                <w:szCs w:val="24"/>
                <w:lang w:val="en-GB"/>
              </w:rPr>
              <w:t>if the buyer settles the bill within the next 30 days, this is a cash discount.</w:t>
            </w:r>
          </w:p>
          <w:p w:rsidR="00DE6741" w:rsidRPr="00944A9F" w:rsidRDefault="00DE6741" w:rsidP="00DE6741">
            <w:pPr>
              <w:jc w:val="both"/>
              <w:rPr>
                <w:rFonts w:ascii="Arial" w:hAnsi="Arial" w:cs="Arial"/>
                <w:b/>
                <w:sz w:val="24"/>
                <w:szCs w:val="24"/>
                <w:lang w:val="en-GB"/>
              </w:rPr>
            </w:pPr>
          </w:p>
          <w:p w:rsidR="004E7BE3" w:rsidRPr="004E7BE3" w:rsidRDefault="00DE6741" w:rsidP="00DE6741">
            <w:pPr>
              <w:jc w:val="both"/>
              <w:rPr>
                <w:rFonts w:ascii="Arial" w:hAnsi="Arial" w:cs="Arial"/>
                <w:sz w:val="24"/>
                <w:szCs w:val="24"/>
                <w:lang w:val="en-GB"/>
              </w:rPr>
            </w:pPr>
            <w:r w:rsidRPr="00944A9F">
              <w:rPr>
                <w:rFonts w:ascii="Arial" w:hAnsi="Arial" w:cs="Arial"/>
                <w:b/>
                <w:sz w:val="24"/>
                <w:szCs w:val="24"/>
                <w:lang w:val="en-GB"/>
              </w:rPr>
              <w:t xml:space="preserve">1 – J – </w:t>
            </w:r>
            <w:r w:rsidR="004E7BE3">
              <w:rPr>
                <w:rFonts w:ascii="Arial" w:hAnsi="Arial" w:cs="Arial"/>
                <w:sz w:val="24"/>
                <w:szCs w:val="24"/>
                <w:lang w:val="en-GB"/>
              </w:rPr>
              <w:t xml:space="preserve">As mentioned before, the core distinction between trade and cash discount, is that the trade depends on the product and the cash depends on the payment. One is the incentive to buy and the other is the incentive to pay. This difference in nature is reflected on the way these discounts are treated </w:t>
            </w:r>
            <w:r w:rsidR="00587E05">
              <w:rPr>
                <w:rFonts w:ascii="Arial" w:hAnsi="Arial" w:cs="Arial"/>
                <w:sz w:val="24"/>
                <w:szCs w:val="24"/>
                <w:lang w:val="en-GB"/>
              </w:rPr>
              <w:t>and recorded</w:t>
            </w:r>
            <w:r w:rsidR="004E7BE3">
              <w:rPr>
                <w:rFonts w:ascii="Arial" w:hAnsi="Arial" w:cs="Arial"/>
                <w:sz w:val="24"/>
                <w:szCs w:val="24"/>
                <w:lang w:val="en-GB"/>
              </w:rPr>
              <w:t xml:space="preserve">. For example, </w:t>
            </w:r>
            <w:r w:rsidR="00587E05">
              <w:rPr>
                <w:rFonts w:ascii="Arial" w:hAnsi="Arial" w:cs="Arial"/>
                <w:sz w:val="24"/>
                <w:szCs w:val="24"/>
                <w:lang w:val="en-GB"/>
              </w:rPr>
              <w:t>the trade discount is only allowed in the exact moment of purchase while the cash discount is available during a period of time, the trade discount is calculated based on the price of the specific product and varies depending on the quantity while the cash discount is calculated based on the total amount of the bill and varies depending on amount of time, and with the trade discount, the discount is not recorded in the books since only the amount after the deduction is recorded but with the cash discount, the discount is recorded in the books as a deduction from the total amount.</w:t>
            </w:r>
          </w:p>
          <w:p w:rsidR="00DE6741" w:rsidRPr="00944A9F" w:rsidRDefault="00DE6741" w:rsidP="00DE6741">
            <w:pPr>
              <w:jc w:val="both"/>
              <w:rPr>
                <w:rFonts w:ascii="Arial" w:hAnsi="Arial" w:cs="Arial"/>
                <w:b/>
                <w:sz w:val="24"/>
                <w:szCs w:val="24"/>
                <w:lang w:val="en-GB"/>
              </w:rPr>
            </w:pPr>
          </w:p>
          <w:p w:rsidR="00DE6741" w:rsidRDefault="00DE6741" w:rsidP="00DE6741">
            <w:pPr>
              <w:jc w:val="both"/>
              <w:rPr>
                <w:rFonts w:ascii="Arial" w:hAnsi="Arial" w:cs="Arial"/>
                <w:sz w:val="24"/>
                <w:szCs w:val="24"/>
                <w:lang w:val="en-GB"/>
              </w:rPr>
            </w:pPr>
            <w:r w:rsidRPr="00944A9F">
              <w:rPr>
                <w:rFonts w:ascii="Arial" w:hAnsi="Arial" w:cs="Arial"/>
                <w:b/>
                <w:sz w:val="24"/>
                <w:szCs w:val="24"/>
                <w:lang w:val="en-GB"/>
              </w:rPr>
              <w:lastRenderedPageBreak/>
              <w:t xml:space="preserve">2 – </w:t>
            </w:r>
            <w:r w:rsidR="00356A08">
              <w:rPr>
                <w:rFonts w:ascii="Arial" w:hAnsi="Arial" w:cs="Arial"/>
                <w:sz w:val="24"/>
                <w:szCs w:val="24"/>
                <w:lang w:val="en-GB"/>
              </w:rPr>
              <w:t>The Ledger Account</w:t>
            </w:r>
            <w:r w:rsidR="00356A08">
              <w:rPr>
                <w:rFonts w:ascii="Arial" w:hAnsi="Arial" w:cs="Arial"/>
                <w:sz w:val="24"/>
                <w:szCs w:val="24"/>
                <w:lang w:val="en-GB"/>
              </w:rPr>
              <w:t xml:space="preserve"> is a summary of all transactions that have occurred during a particular period of time</w:t>
            </w:r>
            <w:r w:rsidR="00356A08">
              <w:rPr>
                <w:rFonts w:ascii="Arial" w:hAnsi="Arial" w:cs="Arial"/>
                <w:sz w:val="24"/>
                <w:szCs w:val="24"/>
                <w:lang w:val="en-GB"/>
              </w:rPr>
              <w:t xml:space="preserve">. It </w:t>
            </w:r>
            <w:r w:rsidR="00A95058">
              <w:rPr>
                <w:rFonts w:ascii="Arial" w:hAnsi="Arial" w:cs="Arial"/>
                <w:sz w:val="24"/>
                <w:szCs w:val="24"/>
                <w:lang w:val="en-GB"/>
              </w:rPr>
              <w:t>is a consolidation of all transactions (previously recorded chronological on a Journal) belonging to their respective accounting heads</w:t>
            </w:r>
            <w:r w:rsidR="00982157">
              <w:rPr>
                <w:rFonts w:ascii="Arial" w:hAnsi="Arial" w:cs="Arial"/>
                <w:sz w:val="24"/>
                <w:szCs w:val="24"/>
                <w:lang w:val="en-GB"/>
              </w:rPr>
              <w:t xml:space="preserve"> as exemplified below:</w:t>
            </w:r>
          </w:p>
          <w:tbl>
            <w:tblPr>
              <w:tblStyle w:val="Tabelacomgrelha"/>
              <w:tblW w:w="0" w:type="auto"/>
              <w:tblLook w:val="04A0" w:firstRow="1" w:lastRow="0" w:firstColumn="1" w:lastColumn="0" w:noHBand="0" w:noVBand="1"/>
            </w:tblPr>
            <w:tblGrid>
              <w:gridCol w:w="1407"/>
              <w:gridCol w:w="482"/>
              <w:gridCol w:w="1407"/>
              <w:gridCol w:w="1407"/>
            </w:tblGrid>
            <w:tr w:rsidR="00982157" w:rsidRPr="00982157" w:rsidTr="00982157">
              <w:tc>
                <w:tcPr>
                  <w:tcW w:w="1407" w:type="dxa"/>
                </w:tcPr>
                <w:p w:rsidR="00982157" w:rsidRPr="00982157" w:rsidRDefault="00982157" w:rsidP="00DE6741">
                  <w:pPr>
                    <w:jc w:val="both"/>
                    <w:rPr>
                      <w:rFonts w:ascii="Arial" w:hAnsi="Arial" w:cs="Arial"/>
                      <w:b/>
                      <w:sz w:val="18"/>
                      <w:szCs w:val="24"/>
                    </w:rPr>
                  </w:pPr>
                  <w:r w:rsidRPr="00982157">
                    <w:rPr>
                      <w:rFonts w:ascii="Arial" w:hAnsi="Arial" w:cs="Arial"/>
                      <w:b/>
                      <w:sz w:val="18"/>
                      <w:szCs w:val="24"/>
                    </w:rPr>
                    <w:t>JOURNAL</w:t>
                  </w:r>
                </w:p>
              </w:tc>
              <w:tc>
                <w:tcPr>
                  <w:tcW w:w="482" w:type="dxa"/>
                  <w:vMerge w:val="restart"/>
                  <w:tcBorders>
                    <w:top w:val="nil"/>
                  </w:tcBorders>
                  <w:vAlign w:val="center"/>
                </w:tcPr>
                <w:p w:rsidR="00982157" w:rsidRPr="00982157" w:rsidRDefault="00982157" w:rsidP="00982157">
                  <w:pPr>
                    <w:jc w:val="center"/>
                    <w:rPr>
                      <w:rFonts w:ascii="Arial" w:hAnsi="Arial" w:cs="Arial"/>
                      <w:b/>
                      <w:sz w:val="18"/>
                      <w:szCs w:val="24"/>
                    </w:rPr>
                  </w:pPr>
                  <w:r w:rsidRPr="00982157">
                    <w:rPr>
                      <w:rFonts w:ascii="Arial" w:hAnsi="Arial" w:cs="Arial"/>
                      <w:b/>
                      <w:sz w:val="18"/>
                      <w:szCs w:val="24"/>
                    </w:rPr>
                    <w:t>-&gt;</w:t>
                  </w:r>
                </w:p>
              </w:tc>
              <w:tc>
                <w:tcPr>
                  <w:tcW w:w="1407" w:type="dxa"/>
                </w:tcPr>
                <w:p w:rsidR="00982157" w:rsidRPr="00982157" w:rsidRDefault="00982157" w:rsidP="00DE6741">
                  <w:pPr>
                    <w:jc w:val="both"/>
                    <w:rPr>
                      <w:rFonts w:ascii="Arial" w:hAnsi="Arial" w:cs="Arial"/>
                      <w:b/>
                      <w:color w:val="FF0000"/>
                      <w:sz w:val="18"/>
                      <w:szCs w:val="24"/>
                    </w:rPr>
                  </w:pPr>
                  <w:r w:rsidRPr="00982157">
                    <w:rPr>
                      <w:rFonts w:ascii="Arial" w:hAnsi="Arial" w:cs="Arial"/>
                      <w:b/>
                      <w:color w:val="FF0000"/>
                      <w:sz w:val="18"/>
                      <w:szCs w:val="24"/>
                    </w:rPr>
                    <w:t>LEDGER 1</w:t>
                  </w:r>
                </w:p>
              </w:tc>
              <w:tc>
                <w:tcPr>
                  <w:tcW w:w="1407" w:type="dxa"/>
                </w:tcPr>
                <w:p w:rsidR="00982157" w:rsidRPr="00982157" w:rsidRDefault="00982157" w:rsidP="00DE6741">
                  <w:pPr>
                    <w:jc w:val="both"/>
                    <w:rPr>
                      <w:rFonts w:ascii="Arial" w:hAnsi="Arial" w:cs="Arial"/>
                      <w:b/>
                      <w:color w:val="002060"/>
                      <w:sz w:val="18"/>
                      <w:szCs w:val="24"/>
                    </w:rPr>
                  </w:pPr>
                  <w:r w:rsidRPr="00982157">
                    <w:rPr>
                      <w:rFonts w:ascii="Arial" w:hAnsi="Arial" w:cs="Arial"/>
                      <w:b/>
                      <w:color w:val="002060"/>
                      <w:sz w:val="18"/>
                      <w:szCs w:val="24"/>
                    </w:rPr>
                    <w:t>LEDGER 2</w:t>
                  </w:r>
                </w:p>
              </w:tc>
            </w:tr>
            <w:tr w:rsidR="00982157" w:rsidRPr="00982157" w:rsidTr="00982157">
              <w:tc>
                <w:tcPr>
                  <w:tcW w:w="1407" w:type="dxa"/>
                </w:tcPr>
                <w:p w:rsidR="00982157" w:rsidRPr="00982157" w:rsidRDefault="00982157" w:rsidP="00DE6741">
                  <w:pPr>
                    <w:jc w:val="both"/>
                    <w:rPr>
                      <w:rFonts w:ascii="Arial" w:hAnsi="Arial" w:cs="Arial"/>
                      <w:color w:val="FF0000"/>
                      <w:sz w:val="18"/>
                      <w:szCs w:val="24"/>
                    </w:rPr>
                  </w:pPr>
                  <w:r w:rsidRPr="00982157">
                    <w:rPr>
                      <w:rFonts w:ascii="Arial" w:hAnsi="Arial" w:cs="Arial"/>
                      <w:color w:val="FF0000"/>
                      <w:sz w:val="18"/>
                      <w:szCs w:val="24"/>
                    </w:rPr>
                    <w:t>Transaction 1</w:t>
                  </w:r>
                </w:p>
              </w:tc>
              <w:tc>
                <w:tcPr>
                  <w:tcW w:w="482" w:type="dxa"/>
                  <w:vMerge/>
                </w:tcPr>
                <w:p w:rsidR="00982157" w:rsidRPr="00982157" w:rsidRDefault="00982157" w:rsidP="00DE6741">
                  <w:pPr>
                    <w:jc w:val="both"/>
                    <w:rPr>
                      <w:rFonts w:ascii="Arial" w:hAnsi="Arial" w:cs="Arial"/>
                      <w:color w:val="FF0000"/>
                      <w:sz w:val="18"/>
                      <w:szCs w:val="24"/>
                    </w:rPr>
                  </w:pPr>
                </w:p>
              </w:tc>
              <w:tc>
                <w:tcPr>
                  <w:tcW w:w="1407" w:type="dxa"/>
                </w:tcPr>
                <w:p w:rsidR="00982157" w:rsidRPr="00982157" w:rsidRDefault="00982157" w:rsidP="00DE6741">
                  <w:pPr>
                    <w:jc w:val="both"/>
                    <w:rPr>
                      <w:rFonts w:ascii="Arial" w:hAnsi="Arial" w:cs="Arial"/>
                      <w:sz w:val="18"/>
                      <w:szCs w:val="24"/>
                    </w:rPr>
                  </w:pPr>
                  <w:r w:rsidRPr="00982157">
                    <w:rPr>
                      <w:rFonts w:ascii="Arial" w:hAnsi="Arial" w:cs="Arial"/>
                      <w:color w:val="FF0000"/>
                      <w:sz w:val="18"/>
                      <w:szCs w:val="24"/>
                    </w:rPr>
                    <w:t>Transaction 1</w:t>
                  </w:r>
                </w:p>
              </w:tc>
              <w:tc>
                <w:tcPr>
                  <w:tcW w:w="1407" w:type="dxa"/>
                </w:tcPr>
                <w:p w:rsidR="00982157" w:rsidRPr="00982157" w:rsidRDefault="00982157" w:rsidP="00DE6741">
                  <w:pPr>
                    <w:jc w:val="both"/>
                    <w:rPr>
                      <w:rFonts w:ascii="Arial" w:hAnsi="Arial" w:cs="Arial"/>
                      <w:sz w:val="18"/>
                      <w:szCs w:val="24"/>
                    </w:rPr>
                  </w:pPr>
                  <w:r w:rsidRPr="00982157">
                    <w:rPr>
                      <w:rFonts w:ascii="Arial" w:hAnsi="Arial" w:cs="Arial"/>
                      <w:color w:val="002060"/>
                      <w:sz w:val="18"/>
                      <w:szCs w:val="24"/>
                    </w:rPr>
                    <w:t>Transaction 2</w:t>
                  </w:r>
                </w:p>
              </w:tc>
            </w:tr>
            <w:tr w:rsidR="00982157" w:rsidRPr="00982157" w:rsidTr="00356A08">
              <w:tc>
                <w:tcPr>
                  <w:tcW w:w="1407" w:type="dxa"/>
                </w:tcPr>
                <w:p w:rsidR="00982157" w:rsidRPr="00982157" w:rsidRDefault="00982157" w:rsidP="00DE6741">
                  <w:pPr>
                    <w:jc w:val="both"/>
                    <w:rPr>
                      <w:rFonts w:ascii="Arial" w:hAnsi="Arial" w:cs="Arial"/>
                      <w:color w:val="002060"/>
                      <w:sz w:val="18"/>
                      <w:szCs w:val="24"/>
                    </w:rPr>
                  </w:pPr>
                  <w:r w:rsidRPr="00982157">
                    <w:rPr>
                      <w:rFonts w:ascii="Arial" w:hAnsi="Arial" w:cs="Arial"/>
                      <w:color w:val="002060"/>
                      <w:sz w:val="18"/>
                      <w:szCs w:val="24"/>
                    </w:rPr>
                    <w:t>Transaction</w:t>
                  </w:r>
                  <w:r w:rsidRPr="00982157">
                    <w:rPr>
                      <w:rFonts w:ascii="Arial" w:hAnsi="Arial" w:cs="Arial"/>
                      <w:color w:val="002060"/>
                      <w:sz w:val="18"/>
                      <w:szCs w:val="24"/>
                    </w:rPr>
                    <w:t xml:space="preserve"> 2</w:t>
                  </w:r>
                </w:p>
              </w:tc>
              <w:tc>
                <w:tcPr>
                  <w:tcW w:w="482" w:type="dxa"/>
                  <w:vMerge/>
                </w:tcPr>
                <w:p w:rsidR="00982157" w:rsidRPr="00982157" w:rsidRDefault="00982157" w:rsidP="00DE6741">
                  <w:pPr>
                    <w:jc w:val="both"/>
                    <w:rPr>
                      <w:rFonts w:ascii="Arial" w:hAnsi="Arial" w:cs="Arial"/>
                      <w:color w:val="FF0000"/>
                      <w:sz w:val="18"/>
                      <w:szCs w:val="24"/>
                    </w:rPr>
                  </w:pPr>
                </w:p>
              </w:tc>
              <w:tc>
                <w:tcPr>
                  <w:tcW w:w="1407" w:type="dxa"/>
                  <w:tcBorders>
                    <w:bottom w:val="single" w:sz="4" w:space="0" w:color="auto"/>
                  </w:tcBorders>
                </w:tcPr>
                <w:p w:rsidR="00982157" w:rsidRPr="00982157" w:rsidRDefault="00982157" w:rsidP="00DE6741">
                  <w:pPr>
                    <w:jc w:val="both"/>
                    <w:rPr>
                      <w:rFonts w:ascii="Arial" w:hAnsi="Arial" w:cs="Arial"/>
                      <w:sz w:val="18"/>
                      <w:szCs w:val="24"/>
                    </w:rPr>
                  </w:pPr>
                  <w:r w:rsidRPr="00982157">
                    <w:rPr>
                      <w:rFonts w:ascii="Arial" w:hAnsi="Arial" w:cs="Arial"/>
                      <w:color w:val="FF0000"/>
                      <w:sz w:val="18"/>
                      <w:szCs w:val="24"/>
                    </w:rPr>
                    <w:t>Transaction 3</w:t>
                  </w:r>
                </w:p>
              </w:tc>
              <w:tc>
                <w:tcPr>
                  <w:tcW w:w="1407" w:type="dxa"/>
                  <w:tcBorders>
                    <w:bottom w:val="single" w:sz="4" w:space="0" w:color="auto"/>
                  </w:tcBorders>
                </w:tcPr>
                <w:p w:rsidR="00982157" w:rsidRPr="00982157" w:rsidRDefault="00982157" w:rsidP="00DE6741">
                  <w:pPr>
                    <w:jc w:val="both"/>
                    <w:rPr>
                      <w:rFonts w:ascii="Arial" w:hAnsi="Arial" w:cs="Arial"/>
                      <w:sz w:val="18"/>
                      <w:szCs w:val="24"/>
                    </w:rPr>
                  </w:pPr>
                  <w:r w:rsidRPr="00982157">
                    <w:rPr>
                      <w:rFonts w:ascii="Arial" w:hAnsi="Arial" w:cs="Arial"/>
                      <w:color w:val="002060"/>
                      <w:sz w:val="18"/>
                      <w:szCs w:val="24"/>
                    </w:rPr>
                    <w:t>Transaction 4</w:t>
                  </w:r>
                </w:p>
              </w:tc>
            </w:tr>
            <w:tr w:rsidR="00982157" w:rsidRPr="00982157" w:rsidTr="00356A08">
              <w:tc>
                <w:tcPr>
                  <w:tcW w:w="1407" w:type="dxa"/>
                </w:tcPr>
                <w:p w:rsidR="00982157" w:rsidRPr="00982157" w:rsidRDefault="00982157" w:rsidP="00DE6741">
                  <w:pPr>
                    <w:jc w:val="both"/>
                    <w:rPr>
                      <w:rFonts w:ascii="Arial" w:hAnsi="Arial" w:cs="Arial"/>
                      <w:color w:val="FF0000"/>
                      <w:sz w:val="18"/>
                      <w:szCs w:val="24"/>
                    </w:rPr>
                  </w:pPr>
                  <w:r w:rsidRPr="00982157">
                    <w:rPr>
                      <w:rFonts w:ascii="Arial" w:hAnsi="Arial" w:cs="Arial"/>
                      <w:color w:val="FF0000"/>
                      <w:sz w:val="18"/>
                      <w:szCs w:val="24"/>
                    </w:rPr>
                    <w:t>Transaction</w:t>
                  </w:r>
                  <w:r w:rsidRPr="00982157">
                    <w:rPr>
                      <w:rFonts w:ascii="Arial" w:hAnsi="Arial" w:cs="Arial"/>
                      <w:color w:val="FF0000"/>
                      <w:sz w:val="18"/>
                      <w:szCs w:val="24"/>
                    </w:rPr>
                    <w:t xml:space="preserve"> 3</w:t>
                  </w:r>
                </w:p>
              </w:tc>
              <w:tc>
                <w:tcPr>
                  <w:tcW w:w="482" w:type="dxa"/>
                  <w:vMerge/>
                  <w:tcBorders>
                    <w:right w:val="nil"/>
                  </w:tcBorders>
                </w:tcPr>
                <w:p w:rsidR="00982157" w:rsidRPr="00982157" w:rsidRDefault="00982157" w:rsidP="00DE6741">
                  <w:pPr>
                    <w:jc w:val="both"/>
                    <w:rPr>
                      <w:rFonts w:ascii="Arial" w:hAnsi="Arial" w:cs="Arial"/>
                      <w:sz w:val="18"/>
                      <w:szCs w:val="24"/>
                    </w:rPr>
                  </w:pPr>
                </w:p>
              </w:tc>
              <w:tc>
                <w:tcPr>
                  <w:tcW w:w="1407" w:type="dxa"/>
                  <w:tcBorders>
                    <w:left w:val="nil"/>
                    <w:bottom w:val="nil"/>
                    <w:right w:val="nil"/>
                  </w:tcBorders>
                </w:tcPr>
                <w:p w:rsidR="00982157" w:rsidRPr="00982157" w:rsidRDefault="00982157" w:rsidP="00DE6741">
                  <w:pPr>
                    <w:jc w:val="both"/>
                    <w:rPr>
                      <w:rFonts w:ascii="Arial" w:hAnsi="Arial" w:cs="Arial"/>
                      <w:sz w:val="18"/>
                      <w:szCs w:val="24"/>
                    </w:rPr>
                  </w:pPr>
                </w:p>
              </w:tc>
              <w:tc>
                <w:tcPr>
                  <w:tcW w:w="1407" w:type="dxa"/>
                  <w:tcBorders>
                    <w:left w:val="nil"/>
                    <w:bottom w:val="nil"/>
                    <w:right w:val="nil"/>
                  </w:tcBorders>
                </w:tcPr>
                <w:p w:rsidR="00982157" w:rsidRPr="00982157" w:rsidRDefault="00982157" w:rsidP="00DE6741">
                  <w:pPr>
                    <w:jc w:val="both"/>
                    <w:rPr>
                      <w:rFonts w:ascii="Arial" w:hAnsi="Arial" w:cs="Arial"/>
                      <w:sz w:val="18"/>
                      <w:szCs w:val="24"/>
                    </w:rPr>
                  </w:pPr>
                </w:p>
              </w:tc>
            </w:tr>
            <w:tr w:rsidR="00982157" w:rsidRPr="00982157" w:rsidTr="00356A08">
              <w:tc>
                <w:tcPr>
                  <w:tcW w:w="1407" w:type="dxa"/>
                </w:tcPr>
                <w:p w:rsidR="00982157" w:rsidRPr="00982157" w:rsidRDefault="00982157" w:rsidP="00DE6741">
                  <w:pPr>
                    <w:jc w:val="both"/>
                    <w:rPr>
                      <w:rFonts w:ascii="Arial" w:hAnsi="Arial" w:cs="Arial"/>
                      <w:color w:val="002060"/>
                      <w:sz w:val="18"/>
                      <w:szCs w:val="24"/>
                    </w:rPr>
                  </w:pPr>
                  <w:r w:rsidRPr="00982157">
                    <w:rPr>
                      <w:rFonts w:ascii="Arial" w:hAnsi="Arial" w:cs="Arial"/>
                      <w:color w:val="002060"/>
                      <w:sz w:val="18"/>
                      <w:szCs w:val="24"/>
                    </w:rPr>
                    <w:t>Transaction</w:t>
                  </w:r>
                  <w:r w:rsidRPr="00982157">
                    <w:rPr>
                      <w:rFonts w:ascii="Arial" w:hAnsi="Arial" w:cs="Arial"/>
                      <w:color w:val="002060"/>
                      <w:sz w:val="18"/>
                      <w:szCs w:val="24"/>
                    </w:rPr>
                    <w:t xml:space="preserve"> 4</w:t>
                  </w:r>
                </w:p>
              </w:tc>
              <w:tc>
                <w:tcPr>
                  <w:tcW w:w="482" w:type="dxa"/>
                  <w:vMerge/>
                  <w:tcBorders>
                    <w:bottom w:val="nil"/>
                    <w:right w:val="nil"/>
                  </w:tcBorders>
                </w:tcPr>
                <w:p w:rsidR="00982157" w:rsidRPr="00982157" w:rsidRDefault="00982157" w:rsidP="00DE6741">
                  <w:pPr>
                    <w:jc w:val="both"/>
                    <w:rPr>
                      <w:rFonts w:ascii="Arial" w:hAnsi="Arial" w:cs="Arial"/>
                      <w:sz w:val="18"/>
                      <w:szCs w:val="24"/>
                    </w:rPr>
                  </w:pPr>
                </w:p>
              </w:tc>
              <w:tc>
                <w:tcPr>
                  <w:tcW w:w="1407" w:type="dxa"/>
                  <w:tcBorders>
                    <w:top w:val="nil"/>
                    <w:left w:val="nil"/>
                    <w:bottom w:val="nil"/>
                    <w:right w:val="nil"/>
                  </w:tcBorders>
                </w:tcPr>
                <w:p w:rsidR="00982157" w:rsidRPr="00982157" w:rsidRDefault="00982157" w:rsidP="00DE6741">
                  <w:pPr>
                    <w:jc w:val="both"/>
                    <w:rPr>
                      <w:rFonts w:ascii="Arial" w:hAnsi="Arial" w:cs="Arial"/>
                      <w:sz w:val="18"/>
                      <w:szCs w:val="24"/>
                    </w:rPr>
                  </w:pPr>
                </w:p>
              </w:tc>
              <w:tc>
                <w:tcPr>
                  <w:tcW w:w="1407" w:type="dxa"/>
                  <w:tcBorders>
                    <w:top w:val="nil"/>
                    <w:left w:val="nil"/>
                    <w:bottom w:val="nil"/>
                    <w:right w:val="nil"/>
                  </w:tcBorders>
                </w:tcPr>
                <w:p w:rsidR="00982157" w:rsidRPr="00982157" w:rsidRDefault="00982157" w:rsidP="00DE6741">
                  <w:pPr>
                    <w:jc w:val="both"/>
                    <w:rPr>
                      <w:rFonts w:ascii="Arial" w:hAnsi="Arial" w:cs="Arial"/>
                      <w:sz w:val="18"/>
                      <w:szCs w:val="24"/>
                    </w:rPr>
                  </w:pPr>
                </w:p>
              </w:tc>
            </w:tr>
          </w:tbl>
          <w:p w:rsidR="00356A08" w:rsidRDefault="00356A08" w:rsidP="00DE6741">
            <w:pPr>
              <w:jc w:val="both"/>
              <w:rPr>
                <w:rFonts w:ascii="Arial" w:hAnsi="Arial" w:cs="Arial"/>
                <w:sz w:val="24"/>
                <w:szCs w:val="24"/>
                <w:lang w:val="en-GB"/>
              </w:rPr>
            </w:pPr>
            <w:r>
              <w:rPr>
                <w:rFonts w:ascii="Arial" w:hAnsi="Arial" w:cs="Arial"/>
                <w:sz w:val="24"/>
                <w:szCs w:val="24"/>
                <w:lang w:val="en-GB"/>
              </w:rPr>
              <w:t>Due to the large scale of a business organization (number of accounts and transactions), this Ledger is generally sub-divided into three separated Ledgers relating to the nature of the transaction: Debtors’ Ledger (transactions where goods have been sold on credit), Creditors’ Ledger (transactions where goods have been bought on credit), and General Ledger (all remaining transactions)</w:t>
            </w:r>
            <w:r w:rsidR="00345811">
              <w:rPr>
                <w:rFonts w:ascii="Arial" w:hAnsi="Arial" w:cs="Arial"/>
                <w:sz w:val="24"/>
                <w:szCs w:val="24"/>
                <w:lang w:val="en-GB"/>
              </w:rPr>
              <w:t>. This</w:t>
            </w:r>
            <w:r w:rsidR="00AC5132">
              <w:rPr>
                <w:rFonts w:ascii="Arial" w:hAnsi="Arial" w:cs="Arial"/>
                <w:sz w:val="24"/>
                <w:szCs w:val="24"/>
                <w:lang w:val="en-GB"/>
              </w:rPr>
              <w:t xml:space="preserve"> practice of independent ledgers </w:t>
            </w:r>
            <w:r w:rsidR="00345811">
              <w:rPr>
                <w:rFonts w:ascii="Arial" w:hAnsi="Arial" w:cs="Arial"/>
                <w:sz w:val="24"/>
                <w:szCs w:val="24"/>
                <w:lang w:val="en-GB"/>
              </w:rPr>
              <w:t>allows for a better organization of financial information and facilities error detection.</w:t>
            </w:r>
          </w:p>
          <w:p w:rsidR="00345811" w:rsidRDefault="00345811" w:rsidP="00DE6741">
            <w:pPr>
              <w:jc w:val="both"/>
              <w:rPr>
                <w:rFonts w:ascii="Arial" w:hAnsi="Arial" w:cs="Arial"/>
                <w:sz w:val="24"/>
                <w:szCs w:val="24"/>
                <w:lang w:val="en-GB"/>
              </w:rPr>
            </w:pPr>
          </w:p>
          <w:p w:rsidR="00345811" w:rsidRDefault="00191C6A" w:rsidP="00DE6741">
            <w:pPr>
              <w:jc w:val="both"/>
              <w:rPr>
                <w:rFonts w:ascii="Arial" w:hAnsi="Arial" w:cs="Arial"/>
                <w:sz w:val="24"/>
                <w:szCs w:val="24"/>
                <w:lang w:val="en-GB"/>
              </w:rPr>
            </w:pPr>
            <w:r>
              <w:rPr>
                <w:rFonts w:ascii="Arial" w:hAnsi="Arial" w:cs="Arial"/>
                <w:sz w:val="24"/>
                <w:szCs w:val="24"/>
                <w:lang w:val="en-GB"/>
              </w:rPr>
              <w:t xml:space="preserve">The </w:t>
            </w:r>
            <w:r w:rsidR="00345811">
              <w:rPr>
                <w:rFonts w:ascii="Arial" w:hAnsi="Arial" w:cs="Arial"/>
                <w:sz w:val="24"/>
                <w:szCs w:val="24"/>
                <w:lang w:val="en-GB"/>
              </w:rPr>
              <w:t xml:space="preserve">Ledger Account </w:t>
            </w:r>
            <w:r w:rsidR="00205111">
              <w:rPr>
                <w:rFonts w:ascii="Arial" w:hAnsi="Arial" w:cs="Arial"/>
                <w:sz w:val="24"/>
                <w:szCs w:val="24"/>
                <w:lang w:val="en-GB"/>
              </w:rPr>
              <w:t>can be maintained as exemplified below</w:t>
            </w:r>
            <w:r w:rsidR="00703E70">
              <w:rPr>
                <w:rFonts w:ascii="Arial" w:hAnsi="Arial" w:cs="Arial"/>
                <w:sz w:val="24"/>
                <w:szCs w:val="24"/>
                <w:lang w:val="en-GB"/>
              </w:rPr>
              <w:t xml:space="preserve"> </w:t>
            </w:r>
            <w:r w:rsidR="00205111">
              <w:rPr>
                <w:rFonts w:ascii="Arial" w:hAnsi="Arial" w:cs="Arial"/>
                <w:sz w:val="24"/>
                <w:szCs w:val="24"/>
                <w:lang w:val="en-GB"/>
              </w:rPr>
              <w:t>(</w:t>
            </w:r>
            <w:r w:rsidR="00345811">
              <w:rPr>
                <w:rFonts w:ascii="Arial" w:hAnsi="Arial" w:cs="Arial"/>
                <w:sz w:val="24"/>
                <w:szCs w:val="24"/>
                <w:lang w:val="en-GB"/>
              </w:rPr>
              <w:t xml:space="preserve">one </w:t>
            </w:r>
            <w:r w:rsidR="00205111">
              <w:rPr>
                <w:rFonts w:ascii="Arial" w:hAnsi="Arial" w:cs="Arial"/>
                <w:sz w:val="24"/>
                <w:szCs w:val="24"/>
                <w:lang w:val="en-GB"/>
              </w:rPr>
              <w:t xml:space="preserve">side </w:t>
            </w:r>
            <w:r w:rsidR="00345811">
              <w:rPr>
                <w:rFonts w:ascii="Arial" w:hAnsi="Arial" w:cs="Arial"/>
                <w:sz w:val="24"/>
                <w:szCs w:val="24"/>
                <w:lang w:val="en-GB"/>
              </w:rPr>
              <w:t xml:space="preserve">for the </w:t>
            </w:r>
            <w:r w:rsidR="00345811" w:rsidRPr="00205111">
              <w:rPr>
                <w:rFonts w:ascii="Arial" w:hAnsi="Arial" w:cs="Arial"/>
                <w:b/>
                <w:color w:val="943634" w:themeColor="accent2" w:themeShade="BF"/>
                <w:sz w:val="24"/>
                <w:szCs w:val="24"/>
                <w:lang w:val="en-GB"/>
              </w:rPr>
              <w:t>Debtor</w:t>
            </w:r>
            <w:r w:rsidR="00345811">
              <w:rPr>
                <w:rFonts w:ascii="Arial" w:hAnsi="Arial" w:cs="Arial"/>
                <w:sz w:val="24"/>
                <w:szCs w:val="24"/>
                <w:lang w:val="en-GB"/>
              </w:rPr>
              <w:t xml:space="preserve"> and one for the </w:t>
            </w:r>
            <w:r w:rsidR="00345811" w:rsidRPr="00205111">
              <w:rPr>
                <w:rFonts w:ascii="Arial" w:hAnsi="Arial" w:cs="Arial"/>
                <w:b/>
                <w:color w:val="4F81BD" w:themeColor="accent1"/>
                <w:sz w:val="24"/>
                <w:szCs w:val="24"/>
                <w:lang w:val="en-GB"/>
              </w:rPr>
              <w:t>Creditor</w:t>
            </w:r>
            <w:r w:rsidR="00205111" w:rsidRPr="00205111">
              <w:rPr>
                <w:rFonts w:ascii="Arial" w:hAnsi="Arial" w:cs="Arial"/>
                <w:sz w:val="24"/>
                <w:szCs w:val="24"/>
                <w:lang w:val="en-GB"/>
              </w:rPr>
              <w:t>)</w:t>
            </w:r>
            <w:r w:rsidR="00703E70">
              <w:rPr>
                <w:rFonts w:ascii="Arial" w:hAnsi="Arial" w:cs="Arial"/>
                <w:sz w:val="24"/>
                <w:szCs w:val="24"/>
                <w:lang w:val="en-GB"/>
              </w:rPr>
              <w:t xml:space="preserve"> </w:t>
            </w:r>
            <w:r w:rsidR="00703E70">
              <w:rPr>
                <w:rFonts w:ascii="Arial" w:hAnsi="Arial" w:cs="Arial"/>
                <w:sz w:val="24"/>
                <w:szCs w:val="24"/>
                <w:lang w:val="en-GB"/>
              </w:rPr>
              <w:t>:</w:t>
            </w:r>
          </w:p>
          <w:p w:rsidR="00703E70" w:rsidRDefault="00703E70" w:rsidP="00DE6741">
            <w:pPr>
              <w:jc w:val="both"/>
              <w:rPr>
                <w:rFonts w:ascii="Arial" w:hAnsi="Arial" w:cs="Arial"/>
                <w:sz w:val="24"/>
                <w:szCs w:val="24"/>
                <w:lang w:val="en-GB"/>
              </w:rPr>
            </w:pPr>
          </w:p>
          <w:p w:rsidR="00703E70" w:rsidRDefault="00703E70" w:rsidP="00DE6741">
            <w:pPr>
              <w:jc w:val="both"/>
              <w:rPr>
                <w:rFonts w:ascii="Arial" w:hAnsi="Arial" w:cs="Arial"/>
                <w:b/>
                <w:sz w:val="24"/>
                <w:szCs w:val="24"/>
                <w:lang w:val="en-GB"/>
              </w:rPr>
            </w:pPr>
            <w:r>
              <w:rPr>
                <w:rFonts w:ascii="Arial" w:hAnsi="Arial" w:cs="Arial"/>
                <w:b/>
                <w:sz w:val="24"/>
                <w:szCs w:val="24"/>
                <w:lang w:val="en-GB"/>
              </w:rPr>
              <w:t>JOURNAL:</w:t>
            </w:r>
          </w:p>
          <w:tbl>
            <w:tblPr>
              <w:tblStyle w:val="Tabelacomgrelha"/>
              <w:tblW w:w="3515" w:type="pct"/>
              <w:tblLook w:val="04A0" w:firstRow="1" w:lastRow="0" w:firstColumn="1" w:lastColumn="0" w:noHBand="0" w:noVBand="1"/>
            </w:tblPr>
            <w:tblGrid>
              <w:gridCol w:w="987"/>
              <w:gridCol w:w="3011"/>
              <w:gridCol w:w="636"/>
              <w:gridCol w:w="867"/>
              <w:gridCol w:w="837"/>
            </w:tblGrid>
            <w:tr w:rsidR="00703E70" w:rsidTr="00191C6A">
              <w:tc>
                <w:tcPr>
                  <w:tcW w:w="779" w:type="pct"/>
                </w:tcPr>
                <w:p w:rsidR="00703E70" w:rsidRPr="00703E70" w:rsidRDefault="00703E70" w:rsidP="00703E70">
                  <w:pPr>
                    <w:jc w:val="center"/>
                    <w:rPr>
                      <w:rFonts w:ascii="Arial" w:hAnsi="Arial" w:cs="Arial"/>
                      <w:b/>
                      <w:sz w:val="18"/>
                      <w:szCs w:val="24"/>
                    </w:rPr>
                  </w:pPr>
                  <w:r w:rsidRPr="00703E70">
                    <w:rPr>
                      <w:rFonts w:ascii="Arial" w:hAnsi="Arial" w:cs="Arial"/>
                      <w:b/>
                      <w:sz w:val="18"/>
                      <w:szCs w:val="24"/>
                    </w:rPr>
                    <w:t>Date</w:t>
                  </w:r>
                </w:p>
              </w:tc>
              <w:tc>
                <w:tcPr>
                  <w:tcW w:w="2375" w:type="pct"/>
                </w:tcPr>
                <w:p w:rsidR="00703E70" w:rsidRPr="00703E70" w:rsidRDefault="00703E70" w:rsidP="00703E70">
                  <w:pPr>
                    <w:jc w:val="center"/>
                    <w:rPr>
                      <w:rFonts w:ascii="Arial" w:hAnsi="Arial" w:cs="Arial"/>
                      <w:b/>
                      <w:sz w:val="18"/>
                      <w:szCs w:val="24"/>
                    </w:rPr>
                  </w:pPr>
                  <w:r w:rsidRPr="00703E70">
                    <w:rPr>
                      <w:rFonts w:ascii="Arial" w:hAnsi="Arial" w:cs="Arial"/>
                      <w:b/>
                      <w:sz w:val="18"/>
                      <w:szCs w:val="24"/>
                    </w:rPr>
                    <w:t>Particulars</w:t>
                  </w:r>
                </w:p>
              </w:tc>
              <w:tc>
                <w:tcPr>
                  <w:tcW w:w="502" w:type="pct"/>
                </w:tcPr>
                <w:p w:rsidR="00703E70" w:rsidRPr="00703E70" w:rsidRDefault="00703E70" w:rsidP="00703E70">
                  <w:pPr>
                    <w:jc w:val="center"/>
                    <w:rPr>
                      <w:rFonts w:ascii="Arial" w:hAnsi="Arial" w:cs="Arial"/>
                      <w:b/>
                      <w:sz w:val="18"/>
                      <w:szCs w:val="24"/>
                    </w:rPr>
                  </w:pPr>
                  <w:r w:rsidRPr="00703E70">
                    <w:rPr>
                      <w:rFonts w:ascii="Arial" w:hAnsi="Arial" w:cs="Arial"/>
                      <w:b/>
                      <w:sz w:val="18"/>
                      <w:szCs w:val="24"/>
                    </w:rPr>
                    <w:t>L.F.</w:t>
                  </w:r>
                </w:p>
              </w:tc>
              <w:tc>
                <w:tcPr>
                  <w:tcW w:w="684" w:type="pct"/>
                </w:tcPr>
                <w:p w:rsidR="00703E70" w:rsidRPr="00703E70" w:rsidRDefault="00703E70" w:rsidP="00703E70">
                  <w:pPr>
                    <w:jc w:val="center"/>
                    <w:rPr>
                      <w:rFonts w:ascii="Arial" w:hAnsi="Arial" w:cs="Arial"/>
                      <w:b/>
                      <w:sz w:val="18"/>
                      <w:szCs w:val="24"/>
                    </w:rPr>
                  </w:pPr>
                  <w:r w:rsidRPr="00703E70">
                    <w:rPr>
                      <w:rFonts w:ascii="Arial" w:hAnsi="Arial" w:cs="Arial"/>
                      <w:b/>
                      <w:sz w:val="18"/>
                      <w:szCs w:val="24"/>
                    </w:rPr>
                    <w:t>Dr.</w:t>
                  </w:r>
                  <w:r w:rsidR="00191C6A">
                    <w:rPr>
                      <w:rFonts w:ascii="Arial" w:hAnsi="Arial" w:cs="Arial"/>
                      <w:b/>
                      <w:sz w:val="18"/>
                      <w:szCs w:val="24"/>
                    </w:rPr>
                    <w:t xml:space="preserve"> (£)</w:t>
                  </w:r>
                </w:p>
              </w:tc>
              <w:tc>
                <w:tcPr>
                  <w:tcW w:w="660" w:type="pct"/>
                </w:tcPr>
                <w:p w:rsidR="00703E70" w:rsidRPr="00703E70" w:rsidRDefault="00703E70" w:rsidP="00703E70">
                  <w:pPr>
                    <w:jc w:val="center"/>
                    <w:rPr>
                      <w:rFonts w:ascii="Arial" w:hAnsi="Arial" w:cs="Arial"/>
                      <w:b/>
                      <w:sz w:val="18"/>
                      <w:szCs w:val="24"/>
                    </w:rPr>
                  </w:pPr>
                  <w:r w:rsidRPr="00703E70">
                    <w:rPr>
                      <w:rFonts w:ascii="Arial" w:hAnsi="Arial" w:cs="Arial"/>
                      <w:b/>
                      <w:sz w:val="18"/>
                      <w:szCs w:val="24"/>
                    </w:rPr>
                    <w:t>Cr.</w:t>
                  </w:r>
                  <w:r w:rsidR="00191C6A">
                    <w:rPr>
                      <w:rFonts w:ascii="Arial" w:hAnsi="Arial" w:cs="Arial"/>
                      <w:b/>
                      <w:sz w:val="18"/>
                      <w:szCs w:val="24"/>
                    </w:rPr>
                    <w:t xml:space="preserve"> </w:t>
                  </w:r>
                  <w:r w:rsidR="00191C6A">
                    <w:rPr>
                      <w:rFonts w:ascii="Arial" w:hAnsi="Arial" w:cs="Arial"/>
                      <w:b/>
                      <w:sz w:val="18"/>
                      <w:szCs w:val="24"/>
                    </w:rPr>
                    <w:t>(£)</w:t>
                  </w:r>
                </w:p>
              </w:tc>
            </w:tr>
            <w:tr w:rsidR="00703E70" w:rsidTr="00191C6A">
              <w:tc>
                <w:tcPr>
                  <w:tcW w:w="779" w:type="pct"/>
                </w:tcPr>
                <w:p w:rsidR="00703E70" w:rsidRPr="00703E70" w:rsidRDefault="00703E70" w:rsidP="00DE6741">
                  <w:pPr>
                    <w:jc w:val="both"/>
                    <w:rPr>
                      <w:rFonts w:ascii="Arial" w:hAnsi="Arial" w:cs="Arial"/>
                      <w:sz w:val="18"/>
                      <w:szCs w:val="24"/>
                    </w:rPr>
                  </w:pPr>
                  <w:r w:rsidRPr="00703E70">
                    <w:rPr>
                      <w:rFonts w:ascii="Arial" w:hAnsi="Arial" w:cs="Arial"/>
                      <w:sz w:val="18"/>
                      <w:szCs w:val="24"/>
                    </w:rPr>
                    <w:t>2013</w:t>
                  </w:r>
                </w:p>
                <w:p w:rsidR="00703E70" w:rsidRPr="00191C6A" w:rsidRDefault="00703E70" w:rsidP="00DE6741">
                  <w:pPr>
                    <w:jc w:val="both"/>
                    <w:rPr>
                      <w:rFonts w:ascii="Arial" w:hAnsi="Arial" w:cs="Arial"/>
                      <w:b/>
                      <w:color w:val="C0504D" w:themeColor="accent2"/>
                      <w:sz w:val="18"/>
                      <w:szCs w:val="24"/>
                    </w:rPr>
                  </w:pPr>
                  <w:r w:rsidRPr="00191C6A">
                    <w:rPr>
                      <w:rFonts w:ascii="Arial" w:hAnsi="Arial" w:cs="Arial"/>
                      <w:b/>
                      <w:color w:val="C0504D" w:themeColor="accent2"/>
                      <w:sz w:val="18"/>
                      <w:szCs w:val="24"/>
                    </w:rPr>
                    <w:t>June 1</w:t>
                  </w:r>
                </w:p>
              </w:tc>
              <w:tc>
                <w:tcPr>
                  <w:tcW w:w="2375" w:type="pct"/>
                </w:tcPr>
                <w:p w:rsidR="00703E70" w:rsidRDefault="00703E70" w:rsidP="00DE6741">
                  <w:pPr>
                    <w:jc w:val="both"/>
                    <w:rPr>
                      <w:rFonts w:ascii="Arial" w:hAnsi="Arial" w:cs="Arial"/>
                      <w:sz w:val="18"/>
                      <w:szCs w:val="24"/>
                    </w:rPr>
                  </w:pPr>
                  <w:r>
                    <w:rPr>
                      <w:rFonts w:ascii="Arial" w:hAnsi="Arial" w:cs="Arial"/>
                      <w:sz w:val="18"/>
                      <w:szCs w:val="24"/>
                    </w:rPr>
                    <w:t>Cash A/c</w:t>
                  </w:r>
                </w:p>
                <w:p w:rsidR="00191C6A" w:rsidRDefault="00191C6A" w:rsidP="00DE6741">
                  <w:pPr>
                    <w:jc w:val="both"/>
                    <w:rPr>
                      <w:rFonts w:ascii="Arial" w:hAnsi="Arial" w:cs="Arial"/>
                      <w:sz w:val="18"/>
                      <w:szCs w:val="24"/>
                    </w:rPr>
                  </w:pPr>
                </w:p>
                <w:p w:rsidR="00703E70" w:rsidRDefault="00703E70" w:rsidP="00DE6741">
                  <w:pPr>
                    <w:jc w:val="both"/>
                    <w:rPr>
                      <w:rFonts w:ascii="Arial" w:hAnsi="Arial" w:cs="Arial"/>
                      <w:sz w:val="18"/>
                      <w:szCs w:val="24"/>
                    </w:rPr>
                  </w:pPr>
                  <w:r>
                    <w:rPr>
                      <w:rFonts w:ascii="Arial" w:hAnsi="Arial" w:cs="Arial"/>
                      <w:sz w:val="18"/>
                      <w:szCs w:val="24"/>
                    </w:rPr>
                    <w:t xml:space="preserve">   </w:t>
                  </w:r>
                  <w:r w:rsidR="00191C6A">
                    <w:rPr>
                      <w:rFonts w:ascii="Arial" w:hAnsi="Arial" w:cs="Arial"/>
                      <w:sz w:val="18"/>
                      <w:szCs w:val="24"/>
                    </w:rPr>
                    <w:t xml:space="preserve">   </w:t>
                  </w:r>
                  <w:r>
                    <w:rPr>
                      <w:rFonts w:ascii="Arial" w:hAnsi="Arial" w:cs="Arial"/>
                      <w:sz w:val="18"/>
                      <w:szCs w:val="24"/>
                    </w:rPr>
                    <w:t>To Karen’s A/c</w:t>
                  </w:r>
                </w:p>
                <w:p w:rsidR="00191C6A" w:rsidRDefault="00191C6A" w:rsidP="00DE6741">
                  <w:pPr>
                    <w:jc w:val="both"/>
                    <w:rPr>
                      <w:rFonts w:ascii="Arial" w:hAnsi="Arial" w:cs="Arial"/>
                      <w:sz w:val="18"/>
                      <w:szCs w:val="24"/>
                    </w:rPr>
                  </w:pPr>
                </w:p>
                <w:p w:rsidR="00703E70" w:rsidRPr="00703E70" w:rsidRDefault="00703E70" w:rsidP="00DE6741">
                  <w:pPr>
                    <w:jc w:val="both"/>
                    <w:rPr>
                      <w:rFonts w:ascii="Arial" w:hAnsi="Arial" w:cs="Arial"/>
                      <w:sz w:val="18"/>
                      <w:szCs w:val="24"/>
                    </w:rPr>
                  </w:pPr>
                  <w:r>
                    <w:rPr>
                      <w:rFonts w:ascii="Arial" w:hAnsi="Arial" w:cs="Arial"/>
                      <w:sz w:val="18"/>
                      <w:szCs w:val="24"/>
                    </w:rPr>
                    <w:t>(Capital brought into the business by Karen)</w:t>
                  </w:r>
                </w:p>
              </w:tc>
              <w:tc>
                <w:tcPr>
                  <w:tcW w:w="502" w:type="pct"/>
                </w:tcPr>
                <w:p w:rsidR="00703E70" w:rsidRPr="00703E70" w:rsidRDefault="00703E70" w:rsidP="00191C6A">
                  <w:pPr>
                    <w:jc w:val="center"/>
                    <w:rPr>
                      <w:rFonts w:ascii="Arial" w:hAnsi="Arial" w:cs="Arial"/>
                      <w:sz w:val="18"/>
                      <w:szCs w:val="24"/>
                    </w:rPr>
                  </w:pPr>
                  <w:r>
                    <w:rPr>
                      <w:rFonts w:ascii="Arial" w:hAnsi="Arial" w:cs="Arial"/>
                      <w:sz w:val="18"/>
                      <w:szCs w:val="24"/>
                    </w:rPr>
                    <w:t>Dr.</w:t>
                  </w:r>
                </w:p>
              </w:tc>
              <w:tc>
                <w:tcPr>
                  <w:tcW w:w="684" w:type="pct"/>
                </w:tcPr>
                <w:p w:rsidR="00703E70" w:rsidRPr="00703E70" w:rsidRDefault="00191C6A" w:rsidP="00191C6A">
                  <w:pPr>
                    <w:jc w:val="center"/>
                    <w:rPr>
                      <w:rFonts w:ascii="Arial" w:hAnsi="Arial" w:cs="Arial"/>
                      <w:sz w:val="18"/>
                      <w:szCs w:val="24"/>
                    </w:rPr>
                  </w:pPr>
                  <w:r>
                    <w:rPr>
                      <w:rFonts w:ascii="Arial" w:hAnsi="Arial" w:cs="Arial"/>
                      <w:sz w:val="18"/>
                      <w:szCs w:val="24"/>
                    </w:rPr>
                    <w:t>20.000</w:t>
                  </w:r>
                </w:p>
              </w:tc>
              <w:tc>
                <w:tcPr>
                  <w:tcW w:w="660" w:type="pct"/>
                </w:tcPr>
                <w:p w:rsidR="00703E70" w:rsidRDefault="00703E70" w:rsidP="00191C6A">
                  <w:pPr>
                    <w:jc w:val="center"/>
                    <w:rPr>
                      <w:rFonts w:ascii="Arial" w:hAnsi="Arial" w:cs="Arial"/>
                      <w:sz w:val="18"/>
                      <w:szCs w:val="24"/>
                    </w:rPr>
                  </w:pPr>
                </w:p>
                <w:p w:rsidR="00191C6A" w:rsidRDefault="00191C6A" w:rsidP="00191C6A">
                  <w:pPr>
                    <w:jc w:val="center"/>
                    <w:rPr>
                      <w:rFonts w:ascii="Arial" w:hAnsi="Arial" w:cs="Arial"/>
                      <w:sz w:val="18"/>
                      <w:szCs w:val="24"/>
                    </w:rPr>
                  </w:pPr>
                </w:p>
                <w:p w:rsidR="00191C6A" w:rsidRPr="00703E70" w:rsidRDefault="00191C6A" w:rsidP="00191C6A">
                  <w:pPr>
                    <w:jc w:val="center"/>
                    <w:rPr>
                      <w:rFonts w:ascii="Arial" w:hAnsi="Arial" w:cs="Arial"/>
                      <w:sz w:val="18"/>
                      <w:szCs w:val="24"/>
                    </w:rPr>
                  </w:pPr>
                  <w:r>
                    <w:rPr>
                      <w:rFonts w:ascii="Arial" w:hAnsi="Arial" w:cs="Arial"/>
                      <w:sz w:val="18"/>
                      <w:szCs w:val="24"/>
                    </w:rPr>
                    <w:t>20.00</w:t>
                  </w:r>
                  <w:r w:rsidR="00D91074">
                    <w:rPr>
                      <w:rFonts w:ascii="Arial" w:hAnsi="Arial" w:cs="Arial"/>
                      <w:sz w:val="18"/>
                      <w:szCs w:val="24"/>
                    </w:rPr>
                    <w:t>0</w:t>
                  </w:r>
                </w:p>
              </w:tc>
            </w:tr>
            <w:tr w:rsidR="00703E70" w:rsidTr="00191C6A">
              <w:tc>
                <w:tcPr>
                  <w:tcW w:w="779" w:type="pct"/>
                </w:tcPr>
                <w:p w:rsidR="00703E70" w:rsidRPr="00191C6A" w:rsidRDefault="00703E70" w:rsidP="00DE6741">
                  <w:pPr>
                    <w:jc w:val="both"/>
                    <w:rPr>
                      <w:rFonts w:ascii="Arial" w:hAnsi="Arial" w:cs="Arial"/>
                      <w:b/>
                      <w:color w:val="4F81BD" w:themeColor="accent1"/>
                      <w:sz w:val="18"/>
                      <w:szCs w:val="24"/>
                    </w:rPr>
                  </w:pPr>
                  <w:r w:rsidRPr="00191C6A">
                    <w:rPr>
                      <w:rFonts w:ascii="Arial" w:hAnsi="Arial" w:cs="Arial"/>
                      <w:b/>
                      <w:color w:val="4F81BD" w:themeColor="accent1"/>
                      <w:sz w:val="18"/>
                      <w:szCs w:val="24"/>
                    </w:rPr>
                    <w:t>June 2</w:t>
                  </w:r>
                </w:p>
              </w:tc>
              <w:tc>
                <w:tcPr>
                  <w:tcW w:w="2375" w:type="pct"/>
                </w:tcPr>
                <w:p w:rsidR="00703E70" w:rsidRDefault="00191C6A" w:rsidP="00DE6741">
                  <w:pPr>
                    <w:jc w:val="both"/>
                    <w:rPr>
                      <w:rFonts w:ascii="Arial" w:hAnsi="Arial" w:cs="Arial"/>
                      <w:sz w:val="18"/>
                      <w:szCs w:val="24"/>
                    </w:rPr>
                  </w:pPr>
                  <w:r>
                    <w:rPr>
                      <w:rFonts w:ascii="Arial" w:hAnsi="Arial" w:cs="Arial"/>
                      <w:sz w:val="18"/>
                      <w:szCs w:val="24"/>
                    </w:rPr>
                    <w:t>Bank A/c</w:t>
                  </w:r>
                </w:p>
                <w:p w:rsidR="00191C6A" w:rsidRDefault="00191C6A" w:rsidP="00DE6741">
                  <w:pPr>
                    <w:jc w:val="both"/>
                    <w:rPr>
                      <w:rFonts w:ascii="Arial" w:hAnsi="Arial" w:cs="Arial"/>
                      <w:sz w:val="18"/>
                      <w:szCs w:val="24"/>
                    </w:rPr>
                  </w:pPr>
                </w:p>
                <w:p w:rsidR="00191C6A" w:rsidRDefault="00191C6A" w:rsidP="00DE6741">
                  <w:pPr>
                    <w:jc w:val="both"/>
                    <w:rPr>
                      <w:rFonts w:ascii="Arial" w:hAnsi="Arial" w:cs="Arial"/>
                      <w:sz w:val="18"/>
                      <w:szCs w:val="24"/>
                    </w:rPr>
                  </w:pPr>
                  <w:r>
                    <w:rPr>
                      <w:rFonts w:ascii="Arial" w:hAnsi="Arial" w:cs="Arial"/>
                      <w:sz w:val="18"/>
                      <w:szCs w:val="24"/>
                    </w:rPr>
                    <w:t xml:space="preserve">      To Cash A/c</w:t>
                  </w:r>
                </w:p>
                <w:p w:rsidR="00191C6A" w:rsidRDefault="00191C6A" w:rsidP="00DE6741">
                  <w:pPr>
                    <w:jc w:val="both"/>
                    <w:rPr>
                      <w:rFonts w:ascii="Arial" w:hAnsi="Arial" w:cs="Arial"/>
                      <w:sz w:val="18"/>
                      <w:szCs w:val="24"/>
                    </w:rPr>
                  </w:pPr>
                </w:p>
                <w:p w:rsidR="00191C6A" w:rsidRPr="00703E70" w:rsidRDefault="00191C6A" w:rsidP="00DE6741">
                  <w:pPr>
                    <w:jc w:val="both"/>
                    <w:rPr>
                      <w:rFonts w:ascii="Arial" w:hAnsi="Arial" w:cs="Arial"/>
                      <w:sz w:val="18"/>
                      <w:szCs w:val="24"/>
                    </w:rPr>
                  </w:pPr>
                  <w:r>
                    <w:rPr>
                      <w:rFonts w:ascii="Arial" w:hAnsi="Arial" w:cs="Arial"/>
                      <w:sz w:val="18"/>
                      <w:szCs w:val="24"/>
                    </w:rPr>
                    <w:t>(capital Paid In to bank)</w:t>
                  </w:r>
                </w:p>
              </w:tc>
              <w:tc>
                <w:tcPr>
                  <w:tcW w:w="502" w:type="pct"/>
                </w:tcPr>
                <w:p w:rsidR="00703E70" w:rsidRPr="00703E70" w:rsidRDefault="00191C6A" w:rsidP="00191C6A">
                  <w:pPr>
                    <w:jc w:val="center"/>
                    <w:rPr>
                      <w:rFonts w:ascii="Arial" w:hAnsi="Arial" w:cs="Arial"/>
                      <w:sz w:val="18"/>
                      <w:szCs w:val="24"/>
                    </w:rPr>
                  </w:pPr>
                  <w:r>
                    <w:rPr>
                      <w:rFonts w:ascii="Arial" w:hAnsi="Arial" w:cs="Arial"/>
                      <w:sz w:val="18"/>
                      <w:szCs w:val="24"/>
                    </w:rPr>
                    <w:t>Dr.</w:t>
                  </w:r>
                </w:p>
              </w:tc>
              <w:tc>
                <w:tcPr>
                  <w:tcW w:w="684" w:type="pct"/>
                </w:tcPr>
                <w:p w:rsidR="00703E70" w:rsidRPr="00703E70" w:rsidRDefault="00191C6A" w:rsidP="00191C6A">
                  <w:pPr>
                    <w:jc w:val="center"/>
                    <w:rPr>
                      <w:rFonts w:ascii="Arial" w:hAnsi="Arial" w:cs="Arial"/>
                      <w:sz w:val="18"/>
                      <w:szCs w:val="24"/>
                    </w:rPr>
                  </w:pPr>
                  <w:r>
                    <w:rPr>
                      <w:rFonts w:ascii="Arial" w:hAnsi="Arial" w:cs="Arial"/>
                      <w:sz w:val="18"/>
                      <w:szCs w:val="24"/>
                    </w:rPr>
                    <w:t>5.000</w:t>
                  </w:r>
                </w:p>
              </w:tc>
              <w:tc>
                <w:tcPr>
                  <w:tcW w:w="660" w:type="pct"/>
                </w:tcPr>
                <w:p w:rsidR="00703E70" w:rsidRDefault="00703E70" w:rsidP="00191C6A">
                  <w:pPr>
                    <w:jc w:val="center"/>
                    <w:rPr>
                      <w:rFonts w:ascii="Arial" w:hAnsi="Arial" w:cs="Arial"/>
                      <w:sz w:val="18"/>
                      <w:szCs w:val="24"/>
                    </w:rPr>
                  </w:pPr>
                </w:p>
                <w:p w:rsidR="00191C6A" w:rsidRDefault="00191C6A" w:rsidP="00191C6A">
                  <w:pPr>
                    <w:jc w:val="center"/>
                    <w:rPr>
                      <w:rFonts w:ascii="Arial" w:hAnsi="Arial" w:cs="Arial"/>
                      <w:sz w:val="18"/>
                      <w:szCs w:val="24"/>
                    </w:rPr>
                  </w:pPr>
                </w:p>
                <w:p w:rsidR="00191C6A" w:rsidRPr="00703E70" w:rsidRDefault="00191C6A" w:rsidP="00191C6A">
                  <w:pPr>
                    <w:jc w:val="center"/>
                    <w:rPr>
                      <w:rFonts w:ascii="Arial" w:hAnsi="Arial" w:cs="Arial"/>
                      <w:sz w:val="18"/>
                      <w:szCs w:val="24"/>
                    </w:rPr>
                  </w:pPr>
                  <w:r>
                    <w:rPr>
                      <w:rFonts w:ascii="Arial" w:hAnsi="Arial" w:cs="Arial"/>
                      <w:sz w:val="18"/>
                      <w:szCs w:val="24"/>
                    </w:rPr>
                    <w:t>5.000</w:t>
                  </w:r>
                </w:p>
              </w:tc>
            </w:tr>
            <w:tr w:rsidR="00703E70" w:rsidTr="00191C6A">
              <w:tc>
                <w:tcPr>
                  <w:tcW w:w="779" w:type="pct"/>
                </w:tcPr>
                <w:p w:rsidR="00703E70" w:rsidRPr="00191C6A" w:rsidRDefault="00191C6A" w:rsidP="00DE6741">
                  <w:pPr>
                    <w:jc w:val="both"/>
                    <w:rPr>
                      <w:rFonts w:ascii="Arial" w:hAnsi="Arial" w:cs="Arial"/>
                      <w:b/>
                      <w:color w:val="C0504D" w:themeColor="accent2"/>
                      <w:sz w:val="18"/>
                      <w:szCs w:val="24"/>
                    </w:rPr>
                  </w:pPr>
                  <w:r w:rsidRPr="00191C6A">
                    <w:rPr>
                      <w:rFonts w:ascii="Arial" w:hAnsi="Arial" w:cs="Arial"/>
                      <w:b/>
                      <w:color w:val="C0504D" w:themeColor="accent2"/>
                      <w:sz w:val="18"/>
                      <w:szCs w:val="24"/>
                    </w:rPr>
                    <w:t>June 8</w:t>
                  </w:r>
                </w:p>
              </w:tc>
              <w:tc>
                <w:tcPr>
                  <w:tcW w:w="2375" w:type="pct"/>
                </w:tcPr>
                <w:p w:rsidR="00703E70" w:rsidRDefault="00191C6A" w:rsidP="00DE6741">
                  <w:pPr>
                    <w:jc w:val="both"/>
                    <w:rPr>
                      <w:rFonts w:ascii="Arial" w:hAnsi="Arial" w:cs="Arial"/>
                      <w:sz w:val="18"/>
                      <w:szCs w:val="24"/>
                    </w:rPr>
                  </w:pPr>
                  <w:r>
                    <w:rPr>
                      <w:rFonts w:ascii="Arial" w:hAnsi="Arial" w:cs="Arial"/>
                      <w:sz w:val="18"/>
                      <w:szCs w:val="24"/>
                    </w:rPr>
                    <w:t>Cash A/c</w:t>
                  </w:r>
                </w:p>
                <w:p w:rsidR="00191C6A" w:rsidRDefault="00191C6A" w:rsidP="00DE6741">
                  <w:pPr>
                    <w:jc w:val="both"/>
                    <w:rPr>
                      <w:rFonts w:ascii="Arial" w:hAnsi="Arial" w:cs="Arial"/>
                      <w:sz w:val="18"/>
                      <w:szCs w:val="24"/>
                    </w:rPr>
                  </w:pPr>
                </w:p>
                <w:p w:rsidR="00191C6A" w:rsidRDefault="00191C6A" w:rsidP="00DE6741">
                  <w:pPr>
                    <w:jc w:val="both"/>
                    <w:rPr>
                      <w:rFonts w:ascii="Arial" w:hAnsi="Arial" w:cs="Arial"/>
                      <w:sz w:val="18"/>
                      <w:szCs w:val="24"/>
                    </w:rPr>
                  </w:pPr>
                  <w:r>
                    <w:rPr>
                      <w:rFonts w:ascii="Arial" w:hAnsi="Arial" w:cs="Arial"/>
                      <w:sz w:val="18"/>
                      <w:szCs w:val="24"/>
                    </w:rPr>
                    <w:t xml:space="preserve">      To Sales A/c</w:t>
                  </w:r>
                </w:p>
                <w:p w:rsidR="00191C6A" w:rsidRDefault="00191C6A" w:rsidP="00DE6741">
                  <w:pPr>
                    <w:jc w:val="both"/>
                    <w:rPr>
                      <w:rFonts w:ascii="Arial" w:hAnsi="Arial" w:cs="Arial"/>
                      <w:sz w:val="18"/>
                      <w:szCs w:val="24"/>
                    </w:rPr>
                  </w:pPr>
                </w:p>
                <w:p w:rsidR="00191C6A" w:rsidRPr="00703E70" w:rsidRDefault="00191C6A" w:rsidP="00DE6741">
                  <w:pPr>
                    <w:jc w:val="both"/>
                    <w:rPr>
                      <w:rFonts w:ascii="Arial" w:hAnsi="Arial" w:cs="Arial"/>
                      <w:sz w:val="18"/>
                      <w:szCs w:val="24"/>
                    </w:rPr>
                  </w:pPr>
                  <w:r>
                    <w:rPr>
                      <w:rFonts w:ascii="Arial" w:hAnsi="Arial" w:cs="Arial"/>
                      <w:sz w:val="18"/>
                      <w:szCs w:val="24"/>
                    </w:rPr>
                    <w:t>(Goods sold for cash)</w:t>
                  </w:r>
                </w:p>
              </w:tc>
              <w:tc>
                <w:tcPr>
                  <w:tcW w:w="502" w:type="pct"/>
                </w:tcPr>
                <w:p w:rsidR="00703E70" w:rsidRPr="00703E70" w:rsidRDefault="00191C6A" w:rsidP="00191C6A">
                  <w:pPr>
                    <w:jc w:val="center"/>
                    <w:rPr>
                      <w:rFonts w:ascii="Arial" w:hAnsi="Arial" w:cs="Arial"/>
                      <w:sz w:val="18"/>
                      <w:szCs w:val="24"/>
                    </w:rPr>
                  </w:pPr>
                  <w:r>
                    <w:rPr>
                      <w:rFonts w:ascii="Arial" w:hAnsi="Arial" w:cs="Arial"/>
                      <w:sz w:val="18"/>
                      <w:szCs w:val="24"/>
                    </w:rPr>
                    <w:t>Dr.</w:t>
                  </w:r>
                </w:p>
              </w:tc>
              <w:tc>
                <w:tcPr>
                  <w:tcW w:w="684" w:type="pct"/>
                </w:tcPr>
                <w:p w:rsidR="00703E70" w:rsidRPr="00703E70" w:rsidRDefault="00191C6A" w:rsidP="00191C6A">
                  <w:pPr>
                    <w:jc w:val="center"/>
                    <w:rPr>
                      <w:rFonts w:ascii="Arial" w:hAnsi="Arial" w:cs="Arial"/>
                      <w:sz w:val="18"/>
                      <w:szCs w:val="24"/>
                    </w:rPr>
                  </w:pPr>
                  <w:r>
                    <w:rPr>
                      <w:rFonts w:ascii="Arial" w:hAnsi="Arial" w:cs="Arial"/>
                      <w:sz w:val="18"/>
                      <w:szCs w:val="24"/>
                    </w:rPr>
                    <w:t>2.000</w:t>
                  </w:r>
                </w:p>
              </w:tc>
              <w:tc>
                <w:tcPr>
                  <w:tcW w:w="660" w:type="pct"/>
                </w:tcPr>
                <w:p w:rsidR="00703E70" w:rsidRDefault="00703E70" w:rsidP="00191C6A">
                  <w:pPr>
                    <w:jc w:val="center"/>
                    <w:rPr>
                      <w:rFonts w:ascii="Arial" w:hAnsi="Arial" w:cs="Arial"/>
                      <w:sz w:val="18"/>
                      <w:szCs w:val="24"/>
                    </w:rPr>
                  </w:pPr>
                </w:p>
                <w:p w:rsidR="00191C6A" w:rsidRDefault="00191C6A" w:rsidP="00191C6A">
                  <w:pPr>
                    <w:jc w:val="center"/>
                    <w:rPr>
                      <w:rFonts w:ascii="Arial" w:hAnsi="Arial" w:cs="Arial"/>
                      <w:sz w:val="18"/>
                      <w:szCs w:val="24"/>
                    </w:rPr>
                  </w:pPr>
                </w:p>
                <w:p w:rsidR="00191C6A" w:rsidRPr="00703E70" w:rsidRDefault="00191C6A" w:rsidP="00191C6A">
                  <w:pPr>
                    <w:jc w:val="center"/>
                    <w:rPr>
                      <w:rFonts w:ascii="Arial" w:hAnsi="Arial" w:cs="Arial"/>
                      <w:sz w:val="18"/>
                      <w:szCs w:val="24"/>
                    </w:rPr>
                  </w:pPr>
                  <w:r>
                    <w:rPr>
                      <w:rFonts w:ascii="Arial" w:hAnsi="Arial" w:cs="Arial"/>
                      <w:sz w:val="18"/>
                      <w:szCs w:val="24"/>
                    </w:rPr>
                    <w:t>2.000</w:t>
                  </w:r>
                </w:p>
              </w:tc>
            </w:tr>
            <w:tr w:rsidR="00191C6A" w:rsidTr="00191C6A">
              <w:tc>
                <w:tcPr>
                  <w:tcW w:w="779" w:type="pct"/>
                </w:tcPr>
                <w:p w:rsidR="00191C6A" w:rsidRPr="00191C6A" w:rsidRDefault="00191C6A" w:rsidP="00DE6741">
                  <w:pPr>
                    <w:jc w:val="both"/>
                    <w:rPr>
                      <w:rFonts w:ascii="Arial" w:hAnsi="Arial" w:cs="Arial"/>
                      <w:b/>
                      <w:color w:val="4F81BD" w:themeColor="accent1"/>
                      <w:sz w:val="18"/>
                      <w:szCs w:val="24"/>
                    </w:rPr>
                  </w:pPr>
                  <w:r w:rsidRPr="00191C6A">
                    <w:rPr>
                      <w:rFonts w:ascii="Arial" w:hAnsi="Arial" w:cs="Arial"/>
                      <w:b/>
                      <w:color w:val="4F81BD" w:themeColor="accent1"/>
                      <w:sz w:val="18"/>
                      <w:szCs w:val="24"/>
                    </w:rPr>
                    <w:t>June 15</w:t>
                  </w:r>
                </w:p>
              </w:tc>
              <w:tc>
                <w:tcPr>
                  <w:tcW w:w="2375" w:type="pct"/>
                </w:tcPr>
                <w:p w:rsidR="00191C6A" w:rsidRDefault="00191C6A" w:rsidP="00DE6741">
                  <w:pPr>
                    <w:jc w:val="both"/>
                    <w:rPr>
                      <w:rFonts w:ascii="Arial" w:hAnsi="Arial" w:cs="Arial"/>
                      <w:sz w:val="18"/>
                      <w:szCs w:val="24"/>
                    </w:rPr>
                  </w:pPr>
                  <w:r>
                    <w:rPr>
                      <w:rFonts w:ascii="Arial" w:hAnsi="Arial" w:cs="Arial"/>
                      <w:sz w:val="18"/>
                      <w:szCs w:val="24"/>
                    </w:rPr>
                    <w:t>Rent A/c</w:t>
                  </w:r>
                </w:p>
                <w:p w:rsidR="00191C6A" w:rsidRDefault="00191C6A" w:rsidP="00DE6741">
                  <w:pPr>
                    <w:jc w:val="both"/>
                    <w:rPr>
                      <w:rFonts w:ascii="Arial" w:hAnsi="Arial" w:cs="Arial"/>
                      <w:sz w:val="18"/>
                      <w:szCs w:val="24"/>
                    </w:rPr>
                  </w:pPr>
                </w:p>
                <w:p w:rsidR="00191C6A" w:rsidRDefault="00191C6A" w:rsidP="00DE6741">
                  <w:pPr>
                    <w:jc w:val="both"/>
                    <w:rPr>
                      <w:rFonts w:ascii="Arial" w:hAnsi="Arial" w:cs="Arial"/>
                      <w:sz w:val="18"/>
                      <w:szCs w:val="24"/>
                    </w:rPr>
                  </w:pPr>
                  <w:r>
                    <w:rPr>
                      <w:rFonts w:ascii="Arial" w:hAnsi="Arial" w:cs="Arial"/>
                      <w:sz w:val="18"/>
                      <w:szCs w:val="24"/>
                    </w:rPr>
                    <w:t xml:space="preserve">       Cash A/c</w:t>
                  </w:r>
                </w:p>
                <w:p w:rsidR="00191C6A" w:rsidRDefault="00191C6A" w:rsidP="00DE6741">
                  <w:pPr>
                    <w:jc w:val="both"/>
                    <w:rPr>
                      <w:rFonts w:ascii="Arial" w:hAnsi="Arial" w:cs="Arial"/>
                      <w:sz w:val="18"/>
                      <w:szCs w:val="24"/>
                    </w:rPr>
                  </w:pPr>
                </w:p>
                <w:p w:rsidR="00191C6A" w:rsidRPr="00703E70" w:rsidRDefault="00191C6A" w:rsidP="00DE6741">
                  <w:pPr>
                    <w:jc w:val="both"/>
                    <w:rPr>
                      <w:rFonts w:ascii="Arial" w:hAnsi="Arial" w:cs="Arial"/>
                      <w:sz w:val="18"/>
                      <w:szCs w:val="24"/>
                    </w:rPr>
                  </w:pPr>
                  <w:r>
                    <w:rPr>
                      <w:rFonts w:ascii="Arial" w:hAnsi="Arial" w:cs="Arial"/>
                      <w:sz w:val="18"/>
                      <w:szCs w:val="24"/>
                    </w:rPr>
                    <w:t>(Rent Paid)</w:t>
                  </w:r>
                </w:p>
              </w:tc>
              <w:tc>
                <w:tcPr>
                  <w:tcW w:w="502" w:type="pct"/>
                </w:tcPr>
                <w:p w:rsidR="00191C6A" w:rsidRPr="00703E70" w:rsidRDefault="00191C6A" w:rsidP="00191C6A">
                  <w:pPr>
                    <w:jc w:val="center"/>
                    <w:rPr>
                      <w:rFonts w:ascii="Arial" w:hAnsi="Arial" w:cs="Arial"/>
                      <w:sz w:val="18"/>
                      <w:szCs w:val="24"/>
                    </w:rPr>
                  </w:pPr>
                  <w:r>
                    <w:rPr>
                      <w:rFonts w:ascii="Arial" w:hAnsi="Arial" w:cs="Arial"/>
                      <w:sz w:val="18"/>
                      <w:szCs w:val="24"/>
                    </w:rPr>
                    <w:t>Dr.</w:t>
                  </w:r>
                </w:p>
              </w:tc>
              <w:tc>
                <w:tcPr>
                  <w:tcW w:w="684" w:type="pct"/>
                </w:tcPr>
                <w:p w:rsidR="00191C6A" w:rsidRPr="00703E70" w:rsidRDefault="00191C6A" w:rsidP="00191C6A">
                  <w:pPr>
                    <w:jc w:val="center"/>
                    <w:rPr>
                      <w:rFonts w:ascii="Arial" w:hAnsi="Arial" w:cs="Arial"/>
                      <w:sz w:val="18"/>
                      <w:szCs w:val="24"/>
                    </w:rPr>
                  </w:pPr>
                  <w:r>
                    <w:rPr>
                      <w:rFonts w:ascii="Arial" w:hAnsi="Arial" w:cs="Arial"/>
                      <w:sz w:val="18"/>
                      <w:szCs w:val="24"/>
                    </w:rPr>
                    <w:t>250</w:t>
                  </w:r>
                </w:p>
              </w:tc>
              <w:tc>
                <w:tcPr>
                  <w:tcW w:w="660" w:type="pct"/>
                </w:tcPr>
                <w:p w:rsidR="00191C6A" w:rsidRDefault="00191C6A" w:rsidP="00191C6A">
                  <w:pPr>
                    <w:jc w:val="center"/>
                    <w:rPr>
                      <w:rFonts w:ascii="Arial" w:hAnsi="Arial" w:cs="Arial"/>
                      <w:sz w:val="18"/>
                      <w:szCs w:val="24"/>
                    </w:rPr>
                  </w:pPr>
                </w:p>
                <w:p w:rsidR="00191C6A" w:rsidRDefault="00191C6A" w:rsidP="00191C6A">
                  <w:pPr>
                    <w:jc w:val="center"/>
                    <w:rPr>
                      <w:rFonts w:ascii="Arial" w:hAnsi="Arial" w:cs="Arial"/>
                      <w:sz w:val="18"/>
                      <w:szCs w:val="24"/>
                    </w:rPr>
                  </w:pPr>
                </w:p>
                <w:p w:rsidR="00191C6A" w:rsidRPr="00703E70" w:rsidRDefault="00191C6A" w:rsidP="00191C6A">
                  <w:pPr>
                    <w:jc w:val="center"/>
                    <w:rPr>
                      <w:rFonts w:ascii="Arial" w:hAnsi="Arial" w:cs="Arial"/>
                      <w:sz w:val="18"/>
                      <w:szCs w:val="24"/>
                    </w:rPr>
                  </w:pPr>
                  <w:r>
                    <w:rPr>
                      <w:rFonts w:ascii="Arial" w:hAnsi="Arial" w:cs="Arial"/>
                      <w:sz w:val="18"/>
                      <w:szCs w:val="24"/>
                    </w:rPr>
                    <w:t>250</w:t>
                  </w:r>
                </w:p>
              </w:tc>
            </w:tr>
          </w:tbl>
          <w:p w:rsidR="00703E70" w:rsidRPr="00703E70" w:rsidRDefault="00703E70" w:rsidP="00DE6741">
            <w:pPr>
              <w:jc w:val="both"/>
              <w:rPr>
                <w:rFonts w:ascii="Arial" w:hAnsi="Arial" w:cs="Arial"/>
                <w:sz w:val="24"/>
                <w:szCs w:val="24"/>
                <w:lang w:val="en-GB"/>
              </w:rPr>
            </w:pPr>
          </w:p>
          <w:p w:rsidR="00345811" w:rsidRPr="00191C6A" w:rsidRDefault="00191C6A" w:rsidP="00DE6741">
            <w:pPr>
              <w:jc w:val="both"/>
              <w:rPr>
                <w:rFonts w:ascii="Arial" w:hAnsi="Arial" w:cs="Arial"/>
                <w:b/>
                <w:sz w:val="24"/>
                <w:szCs w:val="24"/>
                <w:lang w:val="en-GB"/>
              </w:rPr>
            </w:pPr>
            <w:r>
              <w:rPr>
                <w:rFonts w:ascii="Arial" w:hAnsi="Arial" w:cs="Arial"/>
                <w:b/>
                <w:sz w:val="24"/>
                <w:szCs w:val="24"/>
                <w:lang w:val="en-GB"/>
              </w:rPr>
              <w:t>LEDGER CASH ACCOUNT</w:t>
            </w:r>
          </w:p>
          <w:tbl>
            <w:tblPr>
              <w:tblStyle w:val="Tabelacomgrelha"/>
              <w:tblW w:w="8005" w:type="dxa"/>
              <w:tblLook w:val="04A0" w:firstRow="1" w:lastRow="0" w:firstColumn="1" w:lastColumn="0" w:noHBand="0" w:noVBand="1"/>
            </w:tblPr>
            <w:tblGrid>
              <w:gridCol w:w="808"/>
              <w:gridCol w:w="1414"/>
              <w:gridCol w:w="703"/>
              <w:gridCol w:w="767"/>
              <w:gridCol w:w="243"/>
              <w:gridCol w:w="1287"/>
              <w:gridCol w:w="1413"/>
              <w:gridCol w:w="703"/>
              <w:gridCol w:w="667"/>
            </w:tblGrid>
            <w:tr w:rsidR="00205111" w:rsidTr="00205111">
              <w:tc>
                <w:tcPr>
                  <w:tcW w:w="857" w:type="dxa"/>
                  <w:tcBorders>
                    <w:top w:val="single" w:sz="12" w:space="0" w:color="C0504D" w:themeColor="accent2"/>
                    <w:left w:val="single" w:sz="12" w:space="0" w:color="C0504D" w:themeColor="accent2"/>
                  </w:tcBorders>
                </w:tcPr>
                <w:p w:rsidR="00205111" w:rsidRDefault="00205111" w:rsidP="00205111">
                  <w:pPr>
                    <w:jc w:val="center"/>
                    <w:rPr>
                      <w:rFonts w:ascii="Arial" w:hAnsi="Arial" w:cs="Arial"/>
                      <w:b/>
                      <w:sz w:val="18"/>
                      <w:szCs w:val="24"/>
                    </w:rPr>
                  </w:pPr>
                  <w:r w:rsidRPr="00703E70">
                    <w:rPr>
                      <w:rFonts w:ascii="Arial" w:hAnsi="Arial" w:cs="Arial"/>
                      <w:b/>
                      <w:sz w:val="18"/>
                      <w:szCs w:val="24"/>
                    </w:rPr>
                    <w:t>Date</w:t>
                  </w:r>
                </w:p>
                <w:p w:rsidR="00191C6A" w:rsidRPr="00191C6A" w:rsidRDefault="00191C6A" w:rsidP="00205111">
                  <w:pPr>
                    <w:jc w:val="center"/>
                    <w:rPr>
                      <w:rFonts w:ascii="Arial" w:hAnsi="Arial" w:cs="Arial"/>
                      <w:sz w:val="18"/>
                      <w:szCs w:val="24"/>
                    </w:rPr>
                  </w:pPr>
                  <w:r>
                    <w:rPr>
                      <w:rFonts w:ascii="Arial" w:hAnsi="Arial" w:cs="Arial"/>
                      <w:sz w:val="18"/>
                      <w:szCs w:val="24"/>
                    </w:rPr>
                    <w:t>2013</w:t>
                  </w:r>
                </w:p>
              </w:tc>
              <w:tc>
                <w:tcPr>
                  <w:tcW w:w="1484" w:type="dxa"/>
                  <w:tcBorders>
                    <w:top w:val="single" w:sz="12" w:space="0" w:color="C0504D" w:themeColor="accent2"/>
                  </w:tcBorders>
                </w:tcPr>
                <w:p w:rsidR="00205111" w:rsidRPr="00703E70" w:rsidRDefault="00205111" w:rsidP="00205111">
                  <w:pPr>
                    <w:jc w:val="center"/>
                    <w:rPr>
                      <w:rFonts w:ascii="Arial" w:hAnsi="Arial" w:cs="Arial"/>
                      <w:b/>
                      <w:sz w:val="18"/>
                      <w:szCs w:val="24"/>
                    </w:rPr>
                  </w:pPr>
                  <w:r w:rsidRPr="00703E70">
                    <w:rPr>
                      <w:rFonts w:ascii="Arial" w:hAnsi="Arial" w:cs="Arial"/>
                      <w:b/>
                      <w:sz w:val="18"/>
                      <w:szCs w:val="24"/>
                    </w:rPr>
                    <w:t>Particulars</w:t>
                  </w:r>
                </w:p>
              </w:tc>
              <w:tc>
                <w:tcPr>
                  <w:tcW w:w="750" w:type="dxa"/>
                  <w:tcBorders>
                    <w:top w:val="single" w:sz="12" w:space="0" w:color="C0504D" w:themeColor="accent2"/>
                  </w:tcBorders>
                </w:tcPr>
                <w:p w:rsidR="00205111" w:rsidRPr="00703E70" w:rsidRDefault="00205111" w:rsidP="00205111">
                  <w:pPr>
                    <w:jc w:val="center"/>
                    <w:rPr>
                      <w:rFonts w:ascii="Arial" w:hAnsi="Arial" w:cs="Arial"/>
                      <w:b/>
                      <w:sz w:val="18"/>
                      <w:szCs w:val="24"/>
                    </w:rPr>
                  </w:pPr>
                  <w:r w:rsidRPr="00703E70">
                    <w:rPr>
                      <w:rFonts w:ascii="Arial" w:hAnsi="Arial" w:cs="Arial"/>
                      <w:b/>
                      <w:sz w:val="18"/>
                      <w:szCs w:val="24"/>
                    </w:rPr>
                    <w:t>J.F.</w:t>
                  </w:r>
                </w:p>
              </w:tc>
              <w:tc>
                <w:tcPr>
                  <w:tcW w:w="483" w:type="dxa"/>
                  <w:tcBorders>
                    <w:top w:val="single" w:sz="12" w:space="0" w:color="C0504D" w:themeColor="accent2"/>
                    <w:right w:val="single" w:sz="12" w:space="0" w:color="C0504D" w:themeColor="accent2"/>
                  </w:tcBorders>
                </w:tcPr>
                <w:p w:rsidR="00205111" w:rsidRPr="00703E70" w:rsidRDefault="00205111" w:rsidP="00205111">
                  <w:pPr>
                    <w:jc w:val="center"/>
                    <w:rPr>
                      <w:rFonts w:ascii="Arial" w:hAnsi="Arial" w:cs="Arial"/>
                      <w:b/>
                      <w:sz w:val="18"/>
                      <w:szCs w:val="24"/>
                    </w:rPr>
                  </w:pPr>
                  <w:r w:rsidRPr="00703E70">
                    <w:rPr>
                      <w:rFonts w:ascii="Arial" w:hAnsi="Arial" w:cs="Arial"/>
                      <w:b/>
                      <w:sz w:val="18"/>
                      <w:szCs w:val="24"/>
                    </w:rPr>
                    <w:t>£</w:t>
                  </w:r>
                </w:p>
              </w:tc>
              <w:tc>
                <w:tcPr>
                  <w:tcW w:w="249" w:type="dxa"/>
                  <w:vMerge w:val="restart"/>
                  <w:tcBorders>
                    <w:left w:val="single" w:sz="12" w:space="0" w:color="C0504D" w:themeColor="accent2"/>
                    <w:right w:val="single" w:sz="12" w:space="0" w:color="4F81BD" w:themeColor="accent1"/>
                  </w:tcBorders>
                </w:tcPr>
                <w:p w:rsidR="00205111" w:rsidRPr="00703E70" w:rsidRDefault="00205111" w:rsidP="00205111">
                  <w:pPr>
                    <w:jc w:val="center"/>
                    <w:rPr>
                      <w:rFonts w:ascii="Arial" w:hAnsi="Arial" w:cs="Arial"/>
                      <w:b/>
                      <w:sz w:val="18"/>
                      <w:szCs w:val="24"/>
                    </w:rPr>
                  </w:pPr>
                </w:p>
              </w:tc>
              <w:tc>
                <w:tcPr>
                  <w:tcW w:w="1465" w:type="dxa"/>
                  <w:tcBorders>
                    <w:top w:val="single" w:sz="12" w:space="0" w:color="4F81BD" w:themeColor="accent1"/>
                    <w:left w:val="single" w:sz="12" w:space="0" w:color="4F81BD" w:themeColor="accent1"/>
                  </w:tcBorders>
                </w:tcPr>
                <w:p w:rsidR="00205111" w:rsidRDefault="00205111" w:rsidP="00205111">
                  <w:pPr>
                    <w:jc w:val="center"/>
                    <w:rPr>
                      <w:rFonts w:ascii="Arial" w:hAnsi="Arial" w:cs="Arial"/>
                      <w:b/>
                      <w:sz w:val="18"/>
                      <w:szCs w:val="24"/>
                    </w:rPr>
                  </w:pPr>
                  <w:r w:rsidRPr="00703E70">
                    <w:rPr>
                      <w:rFonts w:ascii="Arial" w:hAnsi="Arial" w:cs="Arial"/>
                      <w:b/>
                      <w:sz w:val="18"/>
                      <w:szCs w:val="24"/>
                    </w:rPr>
                    <w:t>Date</w:t>
                  </w:r>
                </w:p>
                <w:p w:rsidR="00191C6A" w:rsidRPr="00191C6A" w:rsidRDefault="00191C6A" w:rsidP="00205111">
                  <w:pPr>
                    <w:jc w:val="center"/>
                    <w:rPr>
                      <w:rFonts w:ascii="Arial" w:hAnsi="Arial" w:cs="Arial"/>
                      <w:sz w:val="18"/>
                      <w:szCs w:val="24"/>
                    </w:rPr>
                  </w:pPr>
                  <w:r>
                    <w:rPr>
                      <w:rFonts w:ascii="Arial" w:hAnsi="Arial" w:cs="Arial"/>
                      <w:sz w:val="18"/>
                      <w:szCs w:val="24"/>
                    </w:rPr>
                    <w:t>2013</w:t>
                  </w:r>
                </w:p>
              </w:tc>
              <w:tc>
                <w:tcPr>
                  <w:tcW w:w="1484" w:type="dxa"/>
                  <w:tcBorders>
                    <w:top w:val="single" w:sz="12" w:space="0" w:color="4F81BD" w:themeColor="accent1"/>
                  </w:tcBorders>
                </w:tcPr>
                <w:p w:rsidR="00205111" w:rsidRPr="00703E70" w:rsidRDefault="00205111" w:rsidP="00205111">
                  <w:pPr>
                    <w:jc w:val="center"/>
                    <w:rPr>
                      <w:rFonts w:ascii="Arial" w:hAnsi="Arial" w:cs="Arial"/>
                      <w:b/>
                      <w:sz w:val="18"/>
                      <w:szCs w:val="24"/>
                    </w:rPr>
                  </w:pPr>
                  <w:r w:rsidRPr="00703E70">
                    <w:rPr>
                      <w:rFonts w:ascii="Arial" w:hAnsi="Arial" w:cs="Arial"/>
                      <w:b/>
                      <w:sz w:val="18"/>
                      <w:szCs w:val="24"/>
                    </w:rPr>
                    <w:t>Particulars</w:t>
                  </w:r>
                </w:p>
              </w:tc>
              <w:tc>
                <w:tcPr>
                  <w:tcW w:w="750" w:type="dxa"/>
                  <w:tcBorders>
                    <w:top w:val="single" w:sz="12" w:space="0" w:color="4F81BD" w:themeColor="accent1"/>
                  </w:tcBorders>
                </w:tcPr>
                <w:p w:rsidR="00205111" w:rsidRPr="00703E70" w:rsidRDefault="00205111" w:rsidP="00205111">
                  <w:pPr>
                    <w:jc w:val="center"/>
                    <w:rPr>
                      <w:rFonts w:ascii="Arial" w:hAnsi="Arial" w:cs="Arial"/>
                      <w:b/>
                      <w:sz w:val="18"/>
                      <w:szCs w:val="24"/>
                    </w:rPr>
                  </w:pPr>
                  <w:r w:rsidRPr="00703E70">
                    <w:rPr>
                      <w:rFonts w:ascii="Arial" w:hAnsi="Arial" w:cs="Arial"/>
                      <w:b/>
                      <w:sz w:val="18"/>
                      <w:szCs w:val="24"/>
                    </w:rPr>
                    <w:t>J.F.</w:t>
                  </w:r>
                </w:p>
              </w:tc>
              <w:tc>
                <w:tcPr>
                  <w:tcW w:w="483" w:type="dxa"/>
                  <w:tcBorders>
                    <w:top w:val="single" w:sz="12" w:space="0" w:color="4F81BD" w:themeColor="accent1"/>
                    <w:right w:val="single" w:sz="12" w:space="0" w:color="4F81BD" w:themeColor="accent1"/>
                  </w:tcBorders>
                </w:tcPr>
                <w:p w:rsidR="00205111" w:rsidRPr="00703E70" w:rsidRDefault="00205111" w:rsidP="00205111">
                  <w:pPr>
                    <w:jc w:val="center"/>
                    <w:rPr>
                      <w:rFonts w:ascii="Arial" w:hAnsi="Arial" w:cs="Arial"/>
                      <w:b/>
                      <w:sz w:val="18"/>
                      <w:szCs w:val="24"/>
                    </w:rPr>
                  </w:pPr>
                  <w:r w:rsidRPr="00703E70">
                    <w:rPr>
                      <w:rFonts w:ascii="Arial" w:hAnsi="Arial" w:cs="Arial"/>
                      <w:b/>
                      <w:sz w:val="18"/>
                      <w:szCs w:val="24"/>
                    </w:rPr>
                    <w:t>£</w:t>
                  </w:r>
                </w:p>
              </w:tc>
            </w:tr>
            <w:tr w:rsidR="00205111" w:rsidTr="00205111">
              <w:tc>
                <w:tcPr>
                  <w:tcW w:w="857" w:type="dxa"/>
                  <w:tcBorders>
                    <w:left w:val="single" w:sz="12" w:space="0" w:color="C0504D" w:themeColor="accent2"/>
                  </w:tcBorders>
                </w:tcPr>
                <w:p w:rsidR="00205111" w:rsidRPr="00703E70" w:rsidRDefault="00191C6A" w:rsidP="00DE6741">
                  <w:pPr>
                    <w:jc w:val="both"/>
                    <w:rPr>
                      <w:rFonts w:ascii="Arial" w:hAnsi="Arial" w:cs="Arial"/>
                      <w:sz w:val="18"/>
                      <w:szCs w:val="24"/>
                    </w:rPr>
                  </w:pPr>
                  <w:r>
                    <w:rPr>
                      <w:rFonts w:ascii="Arial" w:hAnsi="Arial" w:cs="Arial"/>
                      <w:sz w:val="18"/>
                      <w:szCs w:val="24"/>
                    </w:rPr>
                    <w:t>June 1</w:t>
                  </w:r>
                </w:p>
              </w:tc>
              <w:tc>
                <w:tcPr>
                  <w:tcW w:w="1484" w:type="dxa"/>
                </w:tcPr>
                <w:p w:rsidR="00205111" w:rsidRPr="00703E70" w:rsidRDefault="00191C6A" w:rsidP="00191C6A">
                  <w:pPr>
                    <w:rPr>
                      <w:rFonts w:ascii="Arial" w:hAnsi="Arial" w:cs="Arial"/>
                      <w:sz w:val="18"/>
                      <w:szCs w:val="24"/>
                    </w:rPr>
                  </w:pPr>
                  <w:r>
                    <w:rPr>
                      <w:rFonts w:ascii="Arial" w:hAnsi="Arial" w:cs="Arial"/>
                      <w:sz w:val="18"/>
                      <w:szCs w:val="24"/>
                    </w:rPr>
                    <w:t>To Karen’s Capital A/c</w:t>
                  </w:r>
                </w:p>
              </w:tc>
              <w:tc>
                <w:tcPr>
                  <w:tcW w:w="750" w:type="dxa"/>
                </w:tcPr>
                <w:p w:rsidR="00205111" w:rsidRPr="00703E70" w:rsidRDefault="00205111" w:rsidP="00DE6741">
                  <w:pPr>
                    <w:jc w:val="both"/>
                    <w:rPr>
                      <w:rFonts w:ascii="Arial" w:hAnsi="Arial" w:cs="Arial"/>
                      <w:sz w:val="18"/>
                      <w:szCs w:val="24"/>
                    </w:rPr>
                  </w:pPr>
                </w:p>
              </w:tc>
              <w:tc>
                <w:tcPr>
                  <w:tcW w:w="483" w:type="dxa"/>
                  <w:tcBorders>
                    <w:right w:val="single" w:sz="12" w:space="0" w:color="C0504D" w:themeColor="accent2"/>
                  </w:tcBorders>
                </w:tcPr>
                <w:p w:rsidR="00205111" w:rsidRPr="00703E70" w:rsidRDefault="00191C6A" w:rsidP="00DE6741">
                  <w:pPr>
                    <w:jc w:val="both"/>
                    <w:rPr>
                      <w:rFonts w:ascii="Arial" w:hAnsi="Arial" w:cs="Arial"/>
                      <w:sz w:val="18"/>
                      <w:szCs w:val="24"/>
                    </w:rPr>
                  </w:pPr>
                  <w:r>
                    <w:rPr>
                      <w:rFonts w:ascii="Arial" w:hAnsi="Arial" w:cs="Arial"/>
                      <w:sz w:val="18"/>
                      <w:szCs w:val="24"/>
                    </w:rPr>
                    <w:t>20.000</w:t>
                  </w:r>
                </w:p>
              </w:tc>
              <w:tc>
                <w:tcPr>
                  <w:tcW w:w="249" w:type="dxa"/>
                  <w:vMerge/>
                  <w:tcBorders>
                    <w:left w:val="single" w:sz="12" w:space="0" w:color="C0504D" w:themeColor="accent2"/>
                    <w:right w:val="single" w:sz="12" w:space="0" w:color="4F81BD" w:themeColor="accent1"/>
                  </w:tcBorders>
                </w:tcPr>
                <w:p w:rsidR="00205111" w:rsidRPr="00703E70" w:rsidRDefault="00205111" w:rsidP="00DE6741">
                  <w:pPr>
                    <w:jc w:val="both"/>
                    <w:rPr>
                      <w:rFonts w:ascii="Arial" w:hAnsi="Arial" w:cs="Arial"/>
                      <w:sz w:val="18"/>
                      <w:szCs w:val="24"/>
                    </w:rPr>
                  </w:pPr>
                </w:p>
              </w:tc>
              <w:tc>
                <w:tcPr>
                  <w:tcW w:w="1465" w:type="dxa"/>
                  <w:tcBorders>
                    <w:left w:val="single" w:sz="12" w:space="0" w:color="4F81BD" w:themeColor="accent1"/>
                  </w:tcBorders>
                </w:tcPr>
                <w:p w:rsidR="00205111" w:rsidRPr="00703E70" w:rsidRDefault="00191C6A" w:rsidP="00DE6741">
                  <w:pPr>
                    <w:jc w:val="both"/>
                    <w:rPr>
                      <w:rFonts w:ascii="Arial" w:hAnsi="Arial" w:cs="Arial"/>
                      <w:sz w:val="18"/>
                      <w:szCs w:val="24"/>
                    </w:rPr>
                  </w:pPr>
                  <w:r>
                    <w:rPr>
                      <w:rFonts w:ascii="Arial" w:hAnsi="Arial" w:cs="Arial"/>
                      <w:sz w:val="18"/>
                      <w:szCs w:val="24"/>
                    </w:rPr>
                    <w:t>June 2</w:t>
                  </w:r>
                </w:p>
              </w:tc>
              <w:tc>
                <w:tcPr>
                  <w:tcW w:w="1484" w:type="dxa"/>
                </w:tcPr>
                <w:p w:rsidR="00205111" w:rsidRPr="00703E70" w:rsidRDefault="00191C6A" w:rsidP="00DE6741">
                  <w:pPr>
                    <w:jc w:val="both"/>
                    <w:rPr>
                      <w:rFonts w:ascii="Arial" w:hAnsi="Arial" w:cs="Arial"/>
                      <w:sz w:val="18"/>
                      <w:szCs w:val="24"/>
                    </w:rPr>
                  </w:pPr>
                  <w:r>
                    <w:rPr>
                      <w:rFonts w:ascii="Arial" w:hAnsi="Arial" w:cs="Arial"/>
                      <w:sz w:val="18"/>
                      <w:szCs w:val="24"/>
                    </w:rPr>
                    <w:t>By Bank A/c</w:t>
                  </w:r>
                </w:p>
              </w:tc>
              <w:tc>
                <w:tcPr>
                  <w:tcW w:w="750" w:type="dxa"/>
                </w:tcPr>
                <w:p w:rsidR="00205111" w:rsidRPr="00703E70" w:rsidRDefault="00205111" w:rsidP="00DE6741">
                  <w:pPr>
                    <w:jc w:val="both"/>
                    <w:rPr>
                      <w:rFonts w:ascii="Arial" w:hAnsi="Arial" w:cs="Arial"/>
                      <w:sz w:val="18"/>
                      <w:szCs w:val="24"/>
                    </w:rPr>
                  </w:pPr>
                </w:p>
              </w:tc>
              <w:tc>
                <w:tcPr>
                  <w:tcW w:w="483" w:type="dxa"/>
                  <w:tcBorders>
                    <w:right w:val="single" w:sz="12" w:space="0" w:color="4F81BD" w:themeColor="accent1"/>
                  </w:tcBorders>
                </w:tcPr>
                <w:p w:rsidR="00205111" w:rsidRPr="00703E70" w:rsidRDefault="00191C6A" w:rsidP="00DE6741">
                  <w:pPr>
                    <w:jc w:val="both"/>
                    <w:rPr>
                      <w:rFonts w:ascii="Arial" w:hAnsi="Arial" w:cs="Arial"/>
                      <w:sz w:val="18"/>
                      <w:szCs w:val="24"/>
                    </w:rPr>
                  </w:pPr>
                  <w:r>
                    <w:rPr>
                      <w:rFonts w:ascii="Arial" w:hAnsi="Arial" w:cs="Arial"/>
                      <w:sz w:val="18"/>
                      <w:szCs w:val="24"/>
                    </w:rPr>
                    <w:t>5.000</w:t>
                  </w:r>
                </w:p>
              </w:tc>
            </w:tr>
            <w:tr w:rsidR="00205111" w:rsidTr="00205111">
              <w:tc>
                <w:tcPr>
                  <w:tcW w:w="857" w:type="dxa"/>
                  <w:tcBorders>
                    <w:left w:val="single" w:sz="12" w:space="0" w:color="C0504D" w:themeColor="accent2"/>
                    <w:bottom w:val="single" w:sz="12" w:space="0" w:color="C0504D" w:themeColor="accent2"/>
                  </w:tcBorders>
                </w:tcPr>
                <w:p w:rsidR="00205111" w:rsidRPr="00703E70" w:rsidRDefault="00191C6A" w:rsidP="00DE6741">
                  <w:pPr>
                    <w:jc w:val="both"/>
                    <w:rPr>
                      <w:rFonts w:ascii="Arial" w:hAnsi="Arial" w:cs="Arial"/>
                      <w:sz w:val="18"/>
                      <w:szCs w:val="24"/>
                    </w:rPr>
                  </w:pPr>
                  <w:r>
                    <w:rPr>
                      <w:rFonts w:ascii="Arial" w:hAnsi="Arial" w:cs="Arial"/>
                      <w:sz w:val="18"/>
                      <w:szCs w:val="24"/>
                    </w:rPr>
                    <w:t>June 8</w:t>
                  </w:r>
                </w:p>
              </w:tc>
              <w:tc>
                <w:tcPr>
                  <w:tcW w:w="1484" w:type="dxa"/>
                  <w:tcBorders>
                    <w:bottom w:val="single" w:sz="12" w:space="0" w:color="C0504D" w:themeColor="accent2"/>
                  </w:tcBorders>
                </w:tcPr>
                <w:p w:rsidR="00205111" w:rsidRPr="00703E70" w:rsidRDefault="00191C6A" w:rsidP="00DE6741">
                  <w:pPr>
                    <w:jc w:val="both"/>
                    <w:rPr>
                      <w:rFonts w:ascii="Arial" w:hAnsi="Arial" w:cs="Arial"/>
                      <w:sz w:val="18"/>
                      <w:szCs w:val="24"/>
                    </w:rPr>
                  </w:pPr>
                  <w:r>
                    <w:rPr>
                      <w:rFonts w:ascii="Arial" w:hAnsi="Arial" w:cs="Arial"/>
                      <w:sz w:val="18"/>
                      <w:szCs w:val="24"/>
                    </w:rPr>
                    <w:t>To Sales A/c</w:t>
                  </w:r>
                </w:p>
              </w:tc>
              <w:tc>
                <w:tcPr>
                  <w:tcW w:w="750" w:type="dxa"/>
                  <w:tcBorders>
                    <w:bottom w:val="single" w:sz="12" w:space="0" w:color="C0504D" w:themeColor="accent2"/>
                  </w:tcBorders>
                </w:tcPr>
                <w:p w:rsidR="00205111" w:rsidRPr="00703E70" w:rsidRDefault="00205111" w:rsidP="00DE6741">
                  <w:pPr>
                    <w:jc w:val="both"/>
                    <w:rPr>
                      <w:rFonts w:ascii="Arial" w:hAnsi="Arial" w:cs="Arial"/>
                      <w:sz w:val="18"/>
                      <w:szCs w:val="24"/>
                    </w:rPr>
                  </w:pPr>
                </w:p>
              </w:tc>
              <w:tc>
                <w:tcPr>
                  <w:tcW w:w="483" w:type="dxa"/>
                  <w:tcBorders>
                    <w:bottom w:val="single" w:sz="12" w:space="0" w:color="C0504D" w:themeColor="accent2"/>
                    <w:right w:val="single" w:sz="12" w:space="0" w:color="C0504D" w:themeColor="accent2"/>
                  </w:tcBorders>
                </w:tcPr>
                <w:p w:rsidR="00205111" w:rsidRPr="00703E70" w:rsidRDefault="00191C6A" w:rsidP="00DE6741">
                  <w:pPr>
                    <w:jc w:val="both"/>
                    <w:rPr>
                      <w:rFonts w:ascii="Arial" w:hAnsi="Arial" w:cs="Arial"/>
                      <w:sz w:val="18"/>
                      <w:szCs w:val="24"/>
                    </w:rPr>
                  </w:pPr>
                  <w:r>
                    <w:rPr>
                      <w:rFonts w:ascii="Arial" w:hAnsi="Arial" w:cs="Arial"/>
                      <w:sz w:val="18"/>
                      <w:szCs w:val="24"/>
                    </w:rPr>
                    <w:t>2.000</w:t>
                  </w:r>
                </w:p>
              </w:tc>
              <w:tc>
                <w:tcPr>
                  <w:tcW w:w="249" w:type="dxa"/>
                  <w:vMerge/>
                  <w:tcBorders>
                    <w:left w:val="single" w:sz="12" w:space="0" w:color="C0504D" w:themeColor="accent2"/>
                    <w:right w:val="single" w:sz="12" w:space="0" w:color="4F81BD" w:themeColor="accent1"/>
                  </w:tcBorders>
                </w:tcPr>
                <w:p w:rsidR="00205111" w:rsidRPr="00703E70" w:rsidRDefault="00205111" w:rsidP="00DE6741">
                  <w:pPr>
                    <w:jc w:val="both"/>
                    <w:rPr>
                      <w:rFonts w:ascii="Arial" w:hAnsi="Arial" w:cs="Arial"/>
                      <w:sz w:val="18"/>
                      <w:szCs w:val="24"/>
                    </w:rPr>
                  </w:pPr>
                </w:p>
              </w:tc>
              <w:tc>
                <w:tcPr>
                  <w:tcW w:w="1465" w:type="dxa"/>
                  <w:tcBorders>
                    <w:left w:val="single" w:sz="12" w:space="0" w:color="4F81BD" w:themeColor="accent1"/>
                    <w:bottom w:val="single" w:sz="12" w:space="0" w:color="4F81BD" w:themeColor="accent1"/>
                  </w:tcBorders>
                </w:tcPr>
                <w:p w:rsidR="00205111" w:rsidRPr="00703E70" w:rsidRDefault="00191C6A" w:rsidP="00DE6741">
                  <w:pPr>
                    <w:jc w:val="both"/>
                    <w:rPr>
                      <w:rFonts w:ascii="Arial" w:hAnsi="Arial" w:cs="Arial"/>
                      <w:sz w:val="18"/>
                      <w:szCs w:val="24"/>
                    </w:rPr>
                  </w:pPr>
                  <w:r>
                    <w:rPr>
                      <w:rFonts w:ascii="Arial" w:hAnsi="Arial" w:cs="Arial"/>
                      <w:sz w:val="18"/>
                      <w:szCs w:val="24"/>
                    </w:rPr>
                    <w:t>June 15</w:t>
                  </w:r>
                </w:p>
              </w:tc>
              <w:tc>
                <w:tcPr>
                  <w:tcW w:w="1484" w:type="dxa"/>
                  <w:tcBorders>
                    <w:bottom w:val="single" w:sz="12" w:space="0" w:color="4F81BD" w:themeColor="accent1"/>
                  </w:tcBorders>
                </w:tcPr>
                <w:p w:rsidR="00205111" w:rsidRPr="00703E70" w:rsidRDefault="00191C6A" w:rsidP="00DE6741">
                  <w:pPr>
                    <w:jc w:val="both"/>
                    <w:rPr>
                      <w:rFonts w:ascii="Arial" w:hAnsi="Arial" w:cs="Arial"/>
                      <w:sz w:val="18"/>
                      <w:szCs w:val="24"/>
                    </w:rPr>
                  </w:pPr>
                  <w:r>
                    <w:rPr>
                      <w:rFonts w:ascii="Arial" w:hAnsi="Arial" w:cs="Arial"/>
                      <w:sz w:val="18"/>
                      <w:szCs w:val="24"/>
                    </w:rPr>
                    <w:t>By Rent A/c</w:t>
                  </w:r>
                </w:p>
              </w:tc>
              <w:tc>
                <w:tcPr>
                  <w:tcW w:w="750" w:type="dxa"/>
                  <w:tcBorders>
                    <w:bottom w:val="single" w:sz="12" w:space="0" w:color="4F81BD" w:themeColor="accent1"/>
                  </w:tcBorders>
                </w:tcPr>
                <w:p w:rsidR="00205111" w:rsidRPr="00703E70" w:rsidRDefault="00205111" w:rsidP="00DE6741">
                  <w:pPr>
                    <w:jc w:val="both"/>
                    <w:rPr>
                      <w:rFonts w:ascii="Arial" w:hAnsi="Arial" w:cs="Arial"/>
                      <w:sz w:val="18"/>
                      <w:szCs w:val="24"/>
                    </w:rPr>
                  </w:pPr>
                </w:p>
              </w:tc>
              <w:tc>
                <w:tcPr>
                  <w:tcW w:w="483" w:type="dxa"/>
                  <w:tcBorders>
                    <w:bottom w:val="single" w:sz="12" w:space="0" w:color="4F81BD" w:themeColor="accent1"/>
                    <w:right w:val="single" w:sz="12" w:space="0" w:color="4F81BD" w:themeColor="accent1"/>
                  </w:tcBorders>
                </w:tcPr>
                <w:p w:rsidR="00205111" w:rsidRPr="00703E70" w:rsidRDefault="00191C6A" w:rsidP="00DE6741">
                  <w:pPr>
                    <w:jc w:val="both"/>
                    <w:rPr>
                      <w:rFonts w:ascii="Arial" w:hAnsi="Arial" w:cs="Arial"/>
                      <w:sz w:val="18"/>
                      <w:szCs w:val="24"/>
                    </w:rPr>
                  </w:pPr>
                  <w:r>
                    <w:rPr>
                      <w:rFonts w:ascii="Arial" w:hAnsi="Arial" w:cs="Arial"/>
                      <w:sz w:val="18"/>
                      <w:szCs w:val="24"/>
                    </w:rPr>
                    <w:t>250</w:t>
                  </w:r>
                </w:p>
              </w:tc>
            </w:tr>
          </w:tbl>
          <w:p w:rsidR="00191C6A" w:rsidRDefault="00191C6A" w:rsidP="00DE6741">
            <w:pPr>
              <w:jc w:val="both"/>
              <w:rPr>
                <w:rFonts w:ascii="Arial" w:hAnsi="Arial" w:cs="Arial"/>
                <w:sz w:val="24"/>
                <w:szCs w:val="24"/>
                <w:lang w:val="en-GB"/>
              </w:rPr>
            </w:pPr>
          </w:p>
          <w:p w:rsidR="00D91074" w:rsidRDefault="00D91074" w:rsidP="00DE6741">
            <w:pPr>
              <w:jc w:val="both"/>
              <w:rPr>
                <w:rFonts w:ascii="Arial" w:hAnsi="Arial" w:cs="Arial"/>
                <w:sz w:val="24"/>
                <w:szCs w:val="24"/>
                <w:lang w:val="en-GB"/>
              </w:rPr>
            </w:pPr>
            <w:r>
              <w:rPr>
                <w:rFonts w:ascii="Arial" w:hAnsi="Arial" w:cs="Arial"/>
                <w:sz w:val="24"/>
                <w:szCs w:val="24"/>
                <w:lang w:val="en-GB"/>
              </w:rPr>
              <w:t>Usually the journal will have records of transactions related to all accounts, after this transactions are entered in the journal</w:t>
            </w:r>
            <w:r w:rsidR="00273E39">
              <w:rPr>
                <w:rFonts w:ascii="Arial" w:hAnsi="Arial" w:cs="Arial"/>
                <w:sz w:val="24"/>
                <w:szCs w:val="24"/>
                <w:lang w:val="en-GB"/>
              </w:rPr>
              <w:t xml:space="preserve"> they will be posted in the corresponding ledger account (Cash, Bank, Sales, etc.)</w:t>
            </w:r>
            <w:r w:rsidR="0060097B">
              <w:rPr>
                <w:rFonts w:ascii="Arial" w:hAnsi="Arial" w:cs="Arial"/>
                <w:sz w:val="24"/>
                <w:szCs w:val="24"/>
                <w:lang w:val="en-GB"/>
              </w:rPr>
              <w:t>. These posting will be conducted on a periodical basis.</w:t>
            </w:r>
          </w:p>
          <w:p w:rsidR="00356A08" w:rsidRDefault="00356A08" w:rsidP="00DE6741">
            <w:pPr>
              <w:jc w:val="both"/>
              <w:rPr>
                <w:rFonts w:ascii="Arial" w:hAnsi="Arial" w:cs="Arial"/>
                <w:b/>
                <w:sz w:val="24"/>
                <w:szCs w:val="24"/>
                <w:lang w:val="en-GB"/>
              </w:rPr>
            </w:pPr>
          </w:p>
          <w:p w:rsidR="00E26131" w:rsidRPr="00944A9F" w:rsidRDefault="00E26131" w:rsidP="00DE6741">
            <w:pPr>
              <w:jc w:val="both"/>
              <w:rPr>
                <w:rFonts w:ascii="Arial" w:hAnsi="Arial" w:cs="Arial"/>
                <w:b/>
                <w:sz w:val="24"/>
                <w:szCs w:val="24"/>
                <w:lang w:val="en-GB"/>
              </w:rPr>
            </w:pPr>
          </w:p>
          <w:p w:rsidR="00DE6741" w:rsidRDefault="00DE6741" w:rsidP="00DE6741">
            <w:pPr>
              <w:jc w:val="both"/>
              <w:rPr>
                <w:rFonts w:ascii="Arial" w:hAnsi="Arial" w:cs="Arial"/>
                <w:sz w:val="24"/>
                <w:szCs w:val="24"/>
                <w:lang w:val="en-GB"/>
              </w:rPr>
            </w:pPr>
            <w:r w:rsidRPr="00944A9F">
              <w:rPr>
                <w:rFonts w:ascii="Arial" w:hAnsi="Arial" w:cs="Arial"/>
                <w:b/>
                <w:sz w:val="24"/>
                <w:szCs w:val="24"/>
                <w:lang w:val="en-GB"/>
              </w:rPr>
              <w:lastRenderedPageBreak/>
              <w:t xml:space="preserve">3 – </w:t>
            </w:r>
            <w:r w:rsidR="008B73AB">
              <w:rPr>
                <w:rFonts w:ascii="Arial" w:hAnsi="Arial" w:cs="Arial"/>
                <w:sz w:val="24"/>
                <w:szCs w:val="24"/>
                <w:lang w:val="en-GB"/>
              </w:rPr>
              <w:t>To better explain the advantages of subsidiary books, we will take as an example a book store, where each transaction is represented by a literary book.</w:t>
            </w:r>
          </w:p>
          <w:p w:rsidR="008B73AB" w:rsidRDefault="008B73AB" w:rsidP="00DE6741">
            <w:pPr>
              <w:jc w:val="both"/>
              <w:rPr>
                <w:rFonts w:ascii="Arial" w:hAnsi="Arial" w:cs="Arial"/>
                <w:sz w:val="24"/>
                <w:szCs w:val="24"/>
                <w:lang w:val="en-GB"/>
              </w:rPr>
            </w:pPr>
          </w:p>
          <w:p w:rsidR="008B73AB" w:rsidRDefault="00BC1272" w:rsidP="00DE6741">
            <w:pPr>
              <w:jc w:val="both"/>
              <w:rPr>
                <w:rFonts w:ascii="Arial" w:hAnsi="Arial" w:cs="Arial"/>
                <w:b/>
                <w:sz w:val="24"/>
                <w:szCs w:val="24"/>
                <w:lang w:val="en-GB"/>
              </w:rPr>
            </w:pPr>
            <w:r>
              <w:rPr>
                <w:rFonts w:ascii="Arial" w:hAnsi="Arial" w:cs="Arial"/>
                <w:b/>
                <w:sz w:val="24"/>
                <w:szCs w:val="24"/>
                <w:lang w:val="en-GB"/>
              </w:rPr>
              <w:t>Division of Work</w:t>
            </w:r>
          </w:p>
          <w:p w:rsidR="00DE6741" w:rsidRDefault="00EB73BD" w:rsidP="00EB73BD">
            <w:pPr>
              <w:jc w:val="both"/>
              <w:rPr>
                <w:rFonts w:ascii="Arial" w:hAnsi="Arial" w:cs="Arial"/>
                <w:sz w:val="24"/>
                <w:szCs w:val="24"/>
                <w:lang w:val="en-GB"/>
              </w:rPr>
            </w:pPr>
            <w:r>
              <w:rPr>
                <w:rFonts w:ascii="Arial" w:hAnsi="Arial" w:cs="Arial"/>
                <w:sz w:val="24"/>
                <w:szCs w:val="24"/>
                <w:lang w:val="en-GB"/>
              </w:rPr>
              <w:t>When a shipment of books is received, if the book store practices the use of only one registration database this would mean that a single clerk would be in charge of registering every single book and all of the genres would be mixed together, however, if the book store divides their database by genres, this would allow for the task of registering the books to be divided among several members of staff.</w:t>
            </w:r>
          </w:p>
          <w:p w:rsidR="003C636B" w:rsidRDefault="003C636B" w:rsidP="00EB73BD">
            <w:pPr>
              <w:jc w:val="both"/>
              <w:rPr>
                <w:rFonts w:ascii="Arial" w:hAnsi="Arial" w:cs="Arial"/>
                <w:sz w:val="24"/>
                <w:szCs w:val="24"/>
                <w:lang w:val="en-GB"/>
              </w:rPr>
            </w:pPr>
          </w:p>
          <w:p w:rsidR="003C636B" w:rsidRDefault="003C636B" w:rsidP="003C636B">
            <w:pPr>
              <w:jc w:val="both"/>
              <w:rPr>
                <w:rFonts w:ascii="Arial" w:hAnsi="Arial" w:cs="Arial"/>
                <w:b/>
                <w:sz w:val="24"/>
                <w:szCs w:val="24"/>
                <w:lang w:val="en-GB"/>
              </w:rPr>
            </w:pPr>
            <w:r>
              <w:rPr>
                <w:rFonts w:ascii="Arial" w:hAnsi="Arial" w:cs="Arial"/>
                <w:b/>
                <w:sz w:val="24"/>
                <w:szCs w:val="24"/>
                <w:lang w:val="en-GB"/>
              </w:rPr>
              <w:t>Time Saving</w:t>
            </w:r>
          </w:p>
          <w:p w:rsidR="003C636B" w:rsidRDefault="003C636B" w:rsidP="00EB73BD">
            <w:pPr>
              <w:jc w:val="both"/>
              <w:rPr>
                <w:rFonts w:ascii="Arial" w:hAnsi="Arial" w:cs="Arial"/>
                <w:sz w:val="24"/>
                <w:szCs w:val="24"/>
                <w:lang w:val="en-GB"/>
              </w:rPr>
            </w:pPr>
            <w:r>
              <w:rPr>
                <w:rFonts w:ascii="Arial" w:hAnsi="Arial" w:cs="Arial"/>
                <w:sz w:val="24"/>
                <w:szCs w:val="24"/>
                <w:lang w:val="en-GB"/>
              </w:rPr>
              <w:t xml:space="preserve">By dividing this work load of registering the books in the store system, this allows for the overall task to be completed in </w:t>
            </w:r>
            <w:r w:rsidR="00221488">
              <w:rPr>
                <w:rFonts w:ascii="Arial" w:hAnsi="Arial" w:cs="Arial"/>
                <w:sz w:val="24"/>
                <w:szCs w:val="24"/>
                <w:lang w:val="en-GB"/>
              </w:rPr>
              <w:t xml:space="preserve">a </w:t>
            </w:r>
            <w:r>
              <w:rPr>
                <w:rFonts w:ascii="Arial" w:hAnsi="Arial" w:cs="Arial"/>
                <w:sz w:val="24"/>
                <w:szCs w:val="24"/>
                <w:lang w:val="en-GB"/>
              </w:rPr>
              <w:t>less amount of time since several books are being registered at the same time by different people. 10 clerks registering 100 books will take 1/10 of the time than 1 clerk registering all 100 books.</w:t>
            </w:r>
          </w:p>
          <w:p w:rsidR="00EB73BD" w:rsidRDefault="00EB73BD" w:rsidP="00EB73BD">
            <w:pPr>
              <w:jc w:val="both"/>
              <w:rPr>
                <w:rFonts w:ascii="Arial" w:hAnsi="Arial" w:cs="Arial"/>
                <w:sz w:val="24"/>
                <w:szCs w:val="24"/>
                <w:lang w:val="en-GB"/>
              </w:rPr>
            </w:pPr>
          </w:p>
          <w:p w:rsidR="00EB73BD" w:rsidRDefault="00EB73BD" w:rsidP="00EB73BD">
            <w:pPr>
              <w:jc w:val="both"/>
              <w:rPr>
                <w:rFonts w:ascii="Arial" w:hAnsi="Arial" w:cs="Arial"/>
                <w:b/>
                <w:sz w:val="24"/>
                <w:szCs w:val="24"/>
                <w:lang w:val="en-GB"/>
              </w:rPr>
            </w:pPr>
            <w:r>
              <w:rPr>
                <w:rFonts w:ascii="Arial" w:hAnsi="Arial" w:cs="Arial"/>
                <w:b/>
                <w:sz w:val="24"/>
                <w:szCs w:val="24"/>
                <w:lang w:val="en-GB"/>
              </w:rPr>
              <w:t>Specialization and Efficiency</w:t>
            </w:r>
          </w:p>
          <w:p w:rsidR="00E7358D" w:rsidRDefault="00D82703" w:rsidP="00E7358D">
            <w:pPr>
              <w:jc w:val="both"/>
              <w:rPr>
                <w:rFonts w:ascii="Arial" w:hAnsi="Arial" w:cs="Arial"/>
                <w:sz w:val="24"/>
                <w:szCs w:val="24"/>
                <w:lang w:val="en-GB"/>
              </w:rPr>
            </w:pPr>
            <w:r>
              <w:rPr>
                <w:rFonts w:ascii="Arial" w:hAnsi="Arial" w:cs="Arial"/>
                <w:sz w:val="24"/>
                <w:szCs w:val="24"/>
                <w:lang w:val="en-GB"/>
              </w:rPr>
              <w:t xml:space="preserve">If a book store has one clerk responsible for organizing all of the books in the whole store, it would be extremely hard for that one individual to </w:t>
            </w:r>
            <w:r w:rsidR="00E7358D">
              <w:rPr>
                <w:rFonts w:ascii="Arial" w:hAnsi="Arial" w:cs="Arial"/>
                <w:sz w:val="24"/>
                <w:szCs w:val="24"/>
                <w:lang w:val="en-GB"/>
              </w:rPr>
              <w:t>be aware of all the books and information regarding those books at all times, and if a customer would request for the location of a particular book, it would be unlikely that the clerk was able to remember the exact location without looking for it. H</w:t>
            </w:r>
            <w:r>
              <w:rPr>
                <w:rFonts w:ascii="Arial" w:hAnsi="Arial" w:cs="Arial"/>
                <w:sz w:val="24"/>
                <w:szCs w:val="24"/>
                <w:lang w:val="en-GB"/>
              </w:rPr>
              <w:t xml:space="preserve">owever, </w:t>
            </w:r>
            <w:r w:rsidR="00E7358D">
              <w:rPr>
                <w:rFonts w:ascii="Arial" w:hAnsi="Arial" w:cs="Arial"/>
                <w:sz w:val="24"/>
                <w:szCs w:val="24"/>
                <w:lang w:val="en-GB"/>
              </w:rPr>
              <w:t xml:space="preserve">by breaking the information into smaller pieces and by putting one person responsible for each of the genres, it allows for that particular person to have a better understanding and knowledge on that genre. A person working solely with fantasy books would have a better </w:t>
            </w:r>
            <w:r w:rsidR="003B4F7F">
              <w:rPr>
                <w:rFonts w:ascii="Arial" w:hAnsi="Arial" w:cs="Arial"/>
                <w:sz w:val="24"/>
                <w:szCs w:val="24"/>
                <w:lang w:val="en-GB"/>
              </w:rPr>
              <w:t xml:space="preserve">particular </w:t>
            </w:r>
            <w:r w:rsidR="00E7358D">
              <w:rPr>
                <w:rFonts w:ascii="Arial" w:hAnsi="Arial" w:cs="Arial"/>
                <w:sz w:val="24"/>
                <w:szCs w:val="24"/>
                <w:lang w:val="en-GB"/>
              </w:rPr>
              <w:t xml:space="preserve">knowledge of the works of J. R. R. Tolkien or </w:t>
            </w:r>
            <w:r w:rsidR="003B4F7F">
              <w:rPr>
                <w:rFonts w:ascii="Arial" w:hAnsi="Arial" w:cs="Arial"/>
                <w:sz w:val="24"/>
                <w:szCs w:val="24"/>
                <w:lang w:val="en-GB"/>
              </w:rPr>
              <w:t>J. K. Rowling that a person who works with all Fantasy, Mystery, Thriller, Fiction, Romance, History, and Poetry books.</w:t>
            </w:r>
          </w:p>
          <w:p w:rsidR="003533E2" w:rsidRDefault="003533E2" w:rsidP="003B4F7F">
            <w:pPr>
              <w:jc w:val="both"/>
              <w:rPr>
                <w:rFonts w:ascii="Arial" w:hAnsi="Arial" w:cs="Arial"/>
                <w:b/>
                <w:sz w:val="24"/>
                <w:szCs w:val="24"/>
                <w:lang w:val="en-GB"/>
              </w:rPr>
            </w:pPr>
          </w:p>
          <w:p w:rsidR="003533E2" w:rsidRPr="003533E2" w:rsidRDefault="003533E2" w:rsidP="003B4F7F">
            <w:pPr>
              <w:jc w:val="both"/>
              <w:rPr>
                <w:rFonts w:ascii="Arial" w:hAnsi="Arial" w:cs="Arial"/>
                <w:b/>
                <w:sz w:val="24"/>
                <w:szCs w:val="24"/>
                <w:lang w:val="en-GB"/>
              </w:rPr>
            </w:pPr>
            <w:r>
              <w:rPr>
                <w:rFonts w:ascii="Arial" w:hAnsi="Arial" w:cs="Arial"/>
                <w:b/>
                <w:sz w:val="24"/>
                <w:szCs w:val="24"/>
                <w:lang w:val="en-GB"/>
              </w:rPr>
              <w:t>Facilitate Posting</w:t>
            </w:r>
          </w:p>
          <w:p w:rsidR="003B4F7F" w:rsidRPr="001A53F0" w:rsidRDefault="001A53F0" w:rsidP="003B4F7F">
            <w:pPr>
              <w:jc w:val="both"/>
              <w:rPr>
                <w:rFonts w:ascii="Arial" w:hAnsi="Arial" w:cs="Arial"/>
                <w:sz w:val="24"/>
                <w:szCs w:val="24"/>
                <w:lang w:val="en-GB"/>
              </w:rPr>
            </w:pPr>
            <w:r>
              <w:rPr>
                <w:rFonts w:ascii="Arial" w:hAnsi="Arial" w:cs="Arial"/>
                <w:sz w:val="24"/>
                <w:szCs w:val="24"/>
                <w:lang w:val="en-GB"/>
              </w:rPr>
              <w:t xml:space="preserve">Transferring the information of the recent books arrived to the store (Journal Entries) to the list of store inventory (Ledger) is a much simpler task when the information is already categorized beforehand, otherwise, the clerk would have to go through every single entry, and transfer it one by one. This would require </w:t>
            </w:r>
            <w:r w:rsidR="007851B2">
              <w:rPr>
                <w:rFonts w:ascii="Arial" w:hAnsi="Arial" w:cs="Arial"/>
                <w:sz w:val="24"/>
                <w:szCs w:val="24"/>
                <w:lang w:val="en-GB"/>
              </w:rPr>
              <w:t>a higher amount of</w:t>
            </w:r>
            <w:r>
              <w:rPr>
                <w:rFonts w:ascii="Arial" w:hAnsi="Arial" w:cs="Arial"/>
                <w:sz w:val="24"/>
                <w:szCs w:val="24"/>
                <w:lang w:val="en-GB"/>
              </w:rPr>
              <w:t xml:space="preserve"> time and attention.</w:t>
            </w:r>
          </w:p>
          <w:p w:rsidR="001A53F0" w:rsidRDefault="001A53F0" w:rsidP="003B4F7F">
            <w:pPr>
              <w:jc w:val="both"/>
              <w:rPr>
                <w:rFonts w:ascii="Arial" w:hAnsi="Arial" w:cs="Arial"/>
                <w:b/>
                <w:sz w:val="24"/>
                <w:szCs w:val="24"/>
                <w:lang w:val="en-GB"/>
              </w:rPr>
            </w:pPr>
          </w:p>
          <w:p w:rsidR="003B4F7F" w:rsidRDefault="003B4F7F" w:rsidP="003B4F7F">
            <w:pPr>
              <w:jc w:val="both"/>
              <w:rPr>
                <w:rFonts w:ascii="Arial" w:hAnsi="Arial" w:cs="Arial"/>
                <w:b/>
                <w:sz w:val="24"/>
                <w:szCs w:val="24"/>
                <w:lang w:val="en-GB"/>
              </w:rPr>
            </w:pPr>
            <w:r>
              <w:rPr>
                <w:rFonts w:ascii="Arial" w:hAnsi="Arial" w:cs="Arial"/>
                <w:b/>
                <w:sz w:val="24"/>
                <w:szCs w:val="24"/>
                <w:lang w:val="en-GB"/>
              </w:rPr>
              <w:t>Minimum Frauds and Errors</w:t>
            </w:r>
          </w:p>
          <w:p w:rsidR="003B4F7F" w:rsidRPr="00F66FF3" w:rsidRDefault="00A60D47" w:rsidP="003B4F7F">
            <w:pPr>
              <w:jc w:val="both"/>
              <w:rPr>
                <w:rFonts w:ascii="Arial" w:hAnsi="Arial" w:cs="Arial"/>
                <w:sz w:val="24"/>
                <w:szCs w:val="24"/>
                <w:lang w:val="en-GB"/>
              </w:rPr>
            </w:pPr>
            <w:r>
              <w:rPr>
                <w:rFonts w:ascii="Arial" w:hAnsi="Arial" w:cs="Arial"/>
                <w:sz w:val="24"/>
                <w:szCs w:val="24"/>
                <w:lang w:val="en-GB"/>
              </w:rPr>
              <w:t>By maintaining a book database specialized by genre, this allows for an easier detection of errors. If the quantity in stock of a certain book was incorrectly recorded, this detail would be easier to notice in a list of 50 genre specific books than on a list of 500 mixed books</w:t>
            </w:r>
            <w:r w:rsidR="001F2985">
              <w:rPr>
                <w:rFonts w:ascii="Arial" w:hAnsi="Arial" w:cs="Arial"/>
                <w:sz w:val="24"/>
                <w:szCs w:val="24"/>
                <w:lang w:val="en-GB"/>
              </w:rPr>
              <w:t>.</w:t>
            </w:r>
          </w:p>
          <w:p w:rsidR="001F2985" w:rsidRDefault="001F2985" w:rsidP="003B4F7F">
            <w:pPr>
              <w:jc w:val="both"/>
              <w:rPr>
                <w:rFonts w:ascii="Arial" w:hAnsi="Arial" w:cs="Arial"/>
                <w:b/>
                <w:sz w:val="24"/>
                <w:szCs w:val="24"/>
                <w:lang w:val="en-GB"/>
              </w:rPr>
            </w:pPr>
          </w:p>
          <w:p w:rsidR="003B4F7F" w:rsidRDefault="003B4F7F" w:rsidP="003B4F7F">
            <w:pPr>
              <w:jc w:val="both"/>
              <w:rPr>
                <w:rFonts w:ascii="Arial" w:hAnsi="Arial" w:cs="Arial"/>
                <w:b/>
                <w:sz w:val="24"/>
                <w:szCs w:val="24"/>
                <w:lang w:val="en-GB"/>
              </w:rPr>
            </w:pPr>
            <w:r>
              <w:rPr>
                <w:rFonts w:ascii="Arial" w:hAnsi="Arial" w:cs="Arial"/>
                <w:b/>
                <w:sz w:val="24"/>
                <w:szCs w:val="24"/>
                <w:lang w:val="en-GB"/>
              </w:rPr>
              <w:t>Facilitation of Management Decisions</w:t>
            </w:r>
          </w:p>
          <w:p w:rsidR="00983E2B" w:rsidRPr="00983E2B" w:rsidRDefault="00F13DD2" w:rsidP="00F13DD2">
            <w:pPr>
              <w:jc w:val="both"/>
              <w:rPr>
                <w:rFonts w:ascii="Arial" w:hAnsi="Arial" w:cs="Arial"/>
                <w:sz w:val="24"/>
                <w:szCs w:val="24"/>
                <w:lang w:val="en-GB"/>
              </w:rPr>
            </w:pPr>
            <w:r>
              <w:rPr>
                <w:rFonts w:ascii="Arial" w:hAnsi="Arial" w:cs="Arial"/>
                <w:sz w:val="24"/>
                <w:szCs w:val="24"/>
                <w:lang w:val="en-GB"/>
              </w:rPr>
              <w:t>By keeping the books grouped by genres instead of all books mixed together, this allows for the store manager to perceive and understand the information more easily, which results in the ability to make better decisions regarding the operation of the store.</w:t>
            </w:r>
          </w:p>
        </w:tc>
      </w:tr>
    </w:tbl>
    <w:p w:rsidR="00503D7E" w:rsidRPr="00944A9F" w:rsidRDefault="00503D7E" w:rsidP="00A851DA">
      <w:pPr>
        <w:autoSpaceDE w:val="0"/>
        <w:autoSpaceDN w:val="0"/>
        <w:adjustRightInd w:val="0"/>
        <w:spacing w:after="0" w:line="240" w:lineRule="auto"/>
        <w:rPr>
          <w:rFonts w:cs="CalvertMT-Bold"/>
          <w:b/>
          <w:bCs/>
          <w:color w:val="002060"/>
          <w:sz w:val="28"/>
        </w:rPr>
      </w:pPr>
    </w:p>
    <w:p w:rsidR="007851B2" w:rsidRDefault="007851B2" w:rsidP="00A851DA">
      <w:pPr>
        <w:autoSpaceDE w:val="0"/>
        <w:autoSpaceDN w:val="0"/>
        <w:adjustRightInd w:val="0"/>
        <w:spacing w:after="0" w:line="240" w:lineRule="auto"/>
        <w:rPr>
          <w:rFonts w:cs="CalvertMT-Bold"/>
          <w:b/>
          <w:bCs/>
          <w:color w:val="002060"/>
          <w:sz w:val="28"/>
        </w:rPr>
      </w:pPr>
    </w:p>
    <w:p w:rsidR="00A851DA" w:rsidRPr="00944A9F" w:rsidRDefault="00AE1481" w:rsidP="00A851DA">
      <w:pPr>
        <w:autoSpaceDE w:val="0"/>
        <w:autoSpaceDN w:val="0"/>
        <w:adjustRightInd w:val="0"/>
        <w:spacing w:after="0" w:line="240" w:lineRule="auto"/>
        <w:rPr>
          <w:rFonts w:cs="CalvertMT-Bold"/>
          <w:b/>
          <w:bCs/>
          <w:color w:val="002060"/>
          <w:sz w:val="28"/>
        </w:rPr>
      </w:pPr>
      <w:bookmarkStart w:id="0" w:name="_GoBack"/>
      <w:bookmarkEnd w:id="0"/>
      <w:r w:rsidRPr="00944A9F">
        <w:rPr>
          <w:rFonts w:cs="CalvertMT-Bold"/>
          <w:b/>
          <w:bCs/>
          <w:color w:val="002060"/>
          <w:sz w:val="28"/>
        </w:rPr>
        <w:lastRenderedPageBreak/>
        <w:t>Student</w:t>
      </w:r>
      <w:r w:rsidR="00A851DA" w:rsidRPr="00944A9F">
        <w:rPr>
          <w:rFonts w:cs="CalvertMT-Bold"/>
          <w:b/>
          <w:bCs/>
          <w:color w:val="002060"/>
          <w:sz w:val="28"/>
        </w:rPr>
        <w:t xml:space="preserve"> Statement:</w:t>
      </w:r>
    </w:p>
    <w:p w:rsidR="00A851DA" w:rsidRPr="00944A9F" w:rsidRDefault="00A851DA" w:rsidP="00A851DA">
      <w:pPr>
        <w:autoSpaceDE w:val="0"/>
        <w:autoSpaceDN w:val="0"/>
        <w:adjustRightInd w:val="0"/>
        <w:spacing w:after="0" w:line="240" w:lineRule="auto"/>
        <w:rPr>
          <w:rFonts w:cs="CalvertMT-Bold"/>
          <w:b/>
          <w:bCs/>
          <w:color w:val="001AE6"/>
        </w:rPr>
      </w:pPr>
    </w:p>
    <w:p w:rsidR="00A851DA" w:rsidRPr="00944A9F" w:rsidRDefault="00405895" w:rsidP="00A851DA">
      <w:pPr>
        <w:autoSpaceDE w:val="0"/>
        <w:autoSpaceDN w:val="0"/>
        <w:adjustRightInd w:val="0"/>
        <w:spacing w:after="0" w:line="240" w:lineRule="auto"/>
        <w:rPr>
          <w:rFonts w:cs="Bliss-Regular"/>
          <w:color w:val="000000"/>
        </w:rPr>
      </w:pPr>
      <w:r w:rsidRPr="00944A9F">
        <w:rPr>
          <w:rFonts w:cs="Bliss-Regular"/>
          <w:color w:val="000000"/>
        </w:rPr>
        <w:t>By submitting this assignment, I confirm that this is my own work.</w:t>
      </w:r>
    </w:p>
    <w:p w:rsidR="00503D7E" w:rsidRPr="00944A9F" w:rsidRDefault="00503D7E" w:rsidP="00A851DA">
      <w:pPr>
        <w:autoSpaceDE w:val="0"/>
        <w:autoSpaceDN w:val="0"/>
        <w:adjustRightInd w:val="0"/>
        <w:spacing w:after="0" w:line="240" w:lineRule="auto"/>
        <w:rPr>
          <w:rFonts w:cs="Bliss-Regular"/>
          <w:color w:val="000000"/>
        </w:rPr>
      </w:pPr>
    </w:p>
    <w:p w:rsidR="00A851DA" w:rsidRPr="00944A9F" w:rsidRDefault="00A851DA" w:rsidP="00A851DA">
      <w:pPr>
        <w:autoSpaceDE w:val="0"/>
        <w:autoSpaceDN w:val="0"/>
        <w:adjustRightInd w:val="0"/>
        <w:spacing w:after="0" w:line="240" w:lineRule="auto"/>
        <w:rPr>
          <w:rFonts w:cs="Bliss-Regular"/>
          <w:color w:val="000000"/>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944A9F" w:rsidTr="00405895">
        <w:tc>
          <w:tcPr>
            <w:tcW w:w="2310" w:type="dxa"/>
            <w:shd w:val="clear" w:color="auto" w:fill="D9D9D9" w:themeFill="background1" w:themeFillShade="D9"/>
          </w:tcPr>
          <w:p w:rsidR="00405895" w:rsidRPr="00944A9F" w:rsidRDefault="00405895" w:rsidP="00A851DA">
            <w:pPr>
              <w:rPr>
                <w:rFonts w:cs="Bliss-Regular"/>
                <w:color w:val="000000"/>
                <w:lang w:val="en-GB"/>
              </w:rPr>
            </w:pPr>
            <w:r w:rsidRPr="00944A9F">
              <w:rPr>
                <w:rFonts w:cs="Bliss-Regular"/>
                <w:color w:val="000000"/>
                <w:lang w:val="en-GB"/>
              </w:rPr>
              <w:t>Student Signature</w:t>
            </w:r>
          </w:p>
        </w:tc>
        <w:tc>
          <w:tcPr>
            <w:tcW w:w="4035" w:type="dxa"/>
          </w:tcPr>
          <w:p w:rsidR="00405895" w:rsidRPr="00944A9F" w:rsidRDefault="00D20C82" w:rsidP="00A851DA">
            <w:pPr>
              <w:rPr>
                <w:rFonts w:cs="Bliss-Regular"/>
                <w:color w:val="000000"/>
                <w:lang w:val="en-GB"/>
              </w:rPr>
            </w:pPr>
            <w:r w:rsidRPr="00944A9F">
              <w:rPr>
                <w:rFonts w:cs="Bliss-Regular"/>
                <w:color w:val="000000"/>
                <w:lang w:val="en-GB"/>
              </w:rPr>
              <w:t>Timoteo Marques Martao</w:t>
            </w:r>
          </w:p>
        </w:tc>
        <w:tc>
          <w:tcPr>
            <w:tcW w:w="1276" w:type="dxa"/>
            <w:shd w:val="clear" w:color="auto" w:fill="D9D9D9" w:themeFill="background1" w:themeFillShade="D9"/>
          </w:tcPr>
          <w:p w:rsidR="00405895" w:rsidRPr="00944A9F" w:rsidRDefault="00405895" w:rsidP="00A851DA">
            <w:pPr>
              <w:rPr>
                <w:rFonts w:cs="Bliss-Regular"/>
                <w:color w:val="000000"/>
                <w:lang w:val="en-GB"/>
              </w:rPr>
            </w:pPr>
            <w:r w:rsidRPr="00944A9F">
              <w:rPr>
                <w:rFonts w:cs="Bliss-Regular"/>
                <w:color w:val="000000"/>
                <w:lang w:val="en-GB"/>
              </w:rPr>
              <w:t>Date</w:t>
            </w:r>
          </w:p>
        </w:tc>
        <w:tc>
          <w:tcPr>
            <w:tcW w:w="1621" w:type="dxa"/>
          </w:tcPr>
          <w:p w:rsidR="00405895" w:rsidRPr="00944A9F" w:rsidRDefault="00C0485E" w:rsidP="00C8044E">
            <w:pPr>
              <w:rPr>
                <w:rFonts w:cs="Bliss-Regular"/>
                <w:color w:val="000000"/>
                <w:lang w:val="en-GB"/>
              </w:rPr>
            </w:pPr>
            <w:r>
              <w:rPr>
                <w:rFonts w:cs="Bliss-Regular"/>
                <w:color w:val="000000"/>
                <w:lang w:val="en-GB"/>
              </w:rPr>
              <w:t>04</w:t>
            </w:r>
            <w:r w:rsidR="00DE6741" w:rsidRPr="00944A9F">
              <w:rPr>
                <w:rFonts w:cs="Bliss-Regular"/>
                <w:color w:val="000000"/>
                <w:lang w:val="en-GB"/>
              </w:rPr>
              <w:t>/09</w:t>
            </w:r>
            <w:r w:rsidR="00D20C82" w:rsidRPr="00944A9F">
              <w:rPr>
                <w:rFonts w:cs="Bliss-Regular"/>
                <w:color w:val="000000"/>
                <w:lang w:val="en-GB"/>
              </w:rPr>
              <w:t>/2015</w:t>
            </w:r>
          </w:p>
        </w:tc>
      </w:tr>
    </w:tbl>
    <w:p w:rsidR="00D20C82" w:rsidRPr="00944A9F" w:rsidRDefault="00D20C82" w:rsidP="00D20C82">
      <w:pPr>
        <w:autoSpaceDE w:val="0"/>
        <w:autoSpaceDN w:val="0"/>
        <w:adjustRightInd w:val="0"/>
        <w:spacing w:after="0" w:line="240" w:lineRule="auto"/>
        <w:rPr>
          <w:rFonts w:cs="Bliss-Regular"/>
          <w:color w:val="000000"/>
        </w:rPr>
      </w:pPr>
    </w:p>
    <w:p w:rsidR="00A851DA" w:rsidRPr="00944A9F" w:rsidRDefault="00503D7E" w:rsidP="00503D7E">
      <w:pPr>
        <w:shd w:val="clear" w:color="auto" w:fill="D9D9D9" w:themeFill="background1" w:themeFillShade="D9"/>
        <w:rPr>
          <w:b/>
          <w:sz w:val="32"/>
        </w:rPr>
      </w:pPr>
      <w:r w:rsidRPr="00944A9F">
        <w:rPr>
          <w:b/>
          <w:sz w:val="28"/>
        </w:rPr>
        <w:t>For Tutor / Assessor Use Only</w:t>
      </w:r>
    </w:p>
    <w:tbl>
      <w:tblPr>
        <w:tblStyle w:val="Tabelacomgrelha"/>
        <w:tblW w:w="0" w:type="auto"/>
        <w:tblLook w:val="04A0" w:firstRow="1" w:lastRow="0" w:firstColumn="1" w:lastColumn="0" w:noHBand="0" w:noVBand="1"/>
      </w:tblPr>
      <w:tblGrid>
        <w:gridCol w:w="4621"/>
        <w:gridCol w:w="4621"/>
      </w:tblGrid>
      <w:tr w:rsidR="00503D7E" w:rsidRPr="00944A9F" w:rsidTr="00B0415E">
        <w:trPr>
          <w:trHeight w:val="249"/>
        </w:trPr>
        <w:tc>
          <w:tcPr>
            <w:tcW w:w="4621" w:type="dxa"/>
            <w:shd w:val="clear" w:color="auto" w:fill="D9D9D9" w:themeFill="background1" w:themeFillShade="D9"/>
          </w:tcPr>
          <w:p w:rsidR="00503D7E" w:rsidRPr="00944A9F" w:rsidRDefault="00503D7E" w:rsidP="00503D7E">
            <w:pPr>
              <w:rPr>
                <w:b/>
                <w:color w:val="002060"/>
                <w:lang w:val="en-GB"/>
              </w:rPr>
            </w:pPr>
            <w:r w:rsidRPr="00944A9F">
              <w:rPr>
                <w:b/>
                <w:color w:val="002060"/>
                <w:lang w:val="en-GB"/>
              </w:rPr>
              <w:t>Total Marks</w:t>
            </w:r>
          </w:p>
        </w:tc>
        <w:tc>
          <w:tcPr>
            <w:tcW w:w="4621" w:type="dxa"/>
          </w:tcPr>
          <w:p w:rsidR="00503D7E" w:rsidRPr="00944A9F" w:rsidRDefault="00503D7E" w:rsidP="00503D7E">
            <w:pPr>
              <w:rPr>
                <w:rFonts w:cs="Times New Roman"/>
                <w:szCs w:val="32"/>
                <w:lang w:val="en-GB"/>
              </w:rPr>
            </w:pPr>
          </w:p>
        </w:tc>
      </w:tr>
      <w:tr w:rsidR="00503D7E" w:rsidRPr="00944A9F" w:rsidTr="00B0415E">
        <w:tc>
          <w:tcPr>
            <w:tcW w:w="4621" w:type="dxa"/>
            <w:shd w:val="clear" w:color="auto" w:fill="D9D9D9" w:themeFill="background1" w:themeFillShade="D9"/>
          </w:tcPr>
          <w:p w:rsidR="00503D7E" w:rsidRPr="00944A9F" w:rsidRDefault="00503D7E" w:rsidP="00503D7E">
            <w:pPr>
              <w:rPr>
                <w:b/>
                <w:color w:val="002060"/>
                <w:lang w:val="en-GB"/>
              </w:rPr>
            </w:pPr>
            <w:r w:rsidRPr="00944A9F">
              <w:rPr>
                <w:b/>
                <w:color w:val="002060"/>
                <w:lang w:val="en-GB"/>
              </w:rPr>
              <w:t>Marks Obtained</w:t>
            </w:r>
          </w:p>
        </w:tc>
        <w:tc>
          <w:tcPr>
            <w:tcW w:w="4621" w:type="dxa"/>
          </w:tcPr>
          <w:p w:rsidR="00503D7E" w:rsidRPr="00944A9F" w:rsidRDefault="00503D7E" w:rsidP="00503D7E">
            <w:pPr>
              <w:rPr>
                <w:rFonts w:cs="Times New Roman"/>
                <w:szCs w:val="32"/>
                <w:lang w:val="en-GB"/>
              </w:rPr>
            </w:pPr>
          </w:p>
        </w:tc>
      </w:tr>
      <w:tr w:rsidR="00503D7E" w:rsidRPr="00944A9F" w:rsidTr="00B0415E">
        <w:tc>
          <w:tcPr>
            <w:tcW w:w="4621" w:type="dxa"/>
            <w:shd w:val="clear" w:color="auto" w:fill="D9D9D9" w:themeFill="background1" w:themeFillShade="D9"/>
          </w:tcPr>
          <w:p w:rsidR="00503D7E" w:rsidRPr="00944A9F" w:rsidRDefault="00B0415E" w:rsidP="00503D7E">
            <w:pPr>
              <w:rPr>
                <w:b/>
                <w:color w:val="002060"/>
                <w:lang w:val="en-GB"/>
              </w:rPr>
            </w:pPr>
            <w:r w:rsidRPr="00944A9F">
              <w:rPr>
                <w:b/>
                <w:color w:val="002060"/>
                <w:lang w:val="en-GB"/>
              </w:rPr>
              <w:t>Percentage / Grade</w:t>
            </w:r>
          </w:p>
        </w:tc>
        <w:tc>
          <w:tcPr>
            <w:tcW w:w="4621" w:type="dxa"/>
          </w:tcPr>
          <w:p w:rsidR="00503D7E" w:rsidRPr="00944A9F" w:rsidRDefault="00503D7E" w:rsidP="00503D7E">
            <w:pPr>
              <w:rPr>
                <w:rFonts w:cs="Times New Roman"/>
                <w:szCs w:val="32"/>
                <w:lang w:val="en-GB"/>
              </w:rPr>
            </w:pPr>
          </w:p>
        </w:tc>
      </w:tr>
    </w:tbl>
    <w:p w:rsidR="00EA30AB" w:rsidRPr="00944A9F" w:rsidRDefault="00EA30AB" w:rsidP="00C0485E">
      <w:pPr>
        <w:rPr>
          <w:rFonts w:cs="Times New Roman"/>
          <w:sz w:val="24"/>
          <w:szCs w:val="32"/>
        </w:rPr>
      </w:pPr>
    </w:p>
    <w:sectPr w:rsidR="00EA30AB" w:rsidRPr="00944A9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08C" w:rsidRDefault="0017408C" w:rsidP="00CB4D0A">
      <w:pPr>
        <w:spacing w:after="0" w:line="240" w:lineRule="auto"/>
      </w:pPr>
      <w:r>
        <w:separator/>
      </w:r>
    </w:p>
  </w:endnote>
  <w:endnote w:type="continuationSeparator" w:id="0">
    <w:p w:rsidR="0017408C" w:rsidRDefault="001740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08C" w:rsidRDefault="0017408C" w:rsidP="00CB4D0A">
      <w:pPr>
        <w:spacing w:after="0" w:line="240" w:lineRule="auto"/>
      </w:pPr>
      <w:r>
        <w:separator/>
      </w:r>
    </w:p>
  </w:footnote>
  <w:footnote w:type="continuationSeparator" w:id="0">
    <w:p w:rsidR="0017408C" w:rsidRDefault="0017408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D26BE"/>
    <w:multiLevelType w:val="hybridMultilevel"/>
    <w:tmpl w:val="0EE8292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0A54A0A"/>
    <w:multiLevelType w:val="hybridMultilevel"/>
    <w:tmpl w:val="0CCE83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32FA4F20"/>
    <w:multiLevelType w:val="hybridMultilevel"/>
    <w:tmpl w:val="7300403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450E66F1"/>
    <w:multiLevelType w:val="hybridMultilevel"/>
    <w:tmpl w:val="E1D686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CC52C2"/>
    <w:multiLevelType w:val="hybridMultilevel"/>
    <w:tmpl w:val="546C11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3"/>
  </w:num>
  <w:num w:numId="3">
    <w:abstractNumId w:val="4"/>
  </w:num>
  <w:num w:numId="4">
    <w:abstractNumId w:val="1"/>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97B"/>
    <w:rsid w:val="000158F9"/>
    <w:rsid w:val="00035CDD"/>
    <w:rsid w:val="00040083"/>
    <w:rsid w:val="00041040"/>
    <w:rsid w:val="00043AF3"/>
    <w:rsid w:val="00055992"/>
    <w:rsid w:val="00065F9F"/>
    <w:rsid w:val="00071ADE"/>
    <w:rsid w:val="0007491B"/>
    <w:rsid w:val="000820E8"/>
    <w:rsid w:val="000D6902"/>
    <w:rsid w:val="000E71BD"/>
    <w:rsid w:val="000F43D4"/>
    <w:rsid w:val="00103B53"/>
    <w:rsid w:val="001175EE"/>
    <w:rsid w:val="00126C80"/>
    <w:rsid w:val="00131524"/>
    <w:rsid w:val="00137371"/>
    <w:rsid w:val="00137682"/>
    <w:rsid w:val="00141679"/>
    <w:rsid w:val="00141757"/>
    <w:rsid w:val="0014195C"/>
    <w:rsid w:val="001517DE"/>
    <w:rsid w:val="00155833"/>
    <w:rsid w:val="00157CF6"/>
    <w:rsid w:val="00165F97"/>
    <w:rsid w:val="0017408C"/>
    <w:rsid w:val="00182416"/>
    <w:rsid w:val="00187EB4"/>
    <w:rsid w:val="00191C6A"/>
    <w:rsid w:val="001926A0"/>
    <w:rsid w:val="001A53F0"/>
    <w:rsid w:val="001A6A96"/>
    <w:rsid w:val="001B46F2"/>
    <w:rsid w:val="001B7273"/>
    <w:rsid w:val="001D30E1"/>
    <w:rsid w:val="001F0481"/>
    <w:rsid w:val="001F2985"/>
    <w:rsid w:val="00200C92"/>
    <w:rsid w:val="0020451E"/>
    <w:rsid w:val="00205111"/>
    <w:rsid w:val="00206B9D"/>
    <w:rsid w:val="00221488"/>
    <w:rsid w:val="002242D8"/>
    <w:rsid w:val="00232044"/>
    <w:rsid w:val="0023259C"/>
    <w:rsid w:val="00244B04"/>
    <w:rsid w:val="0025047F"/>
    <w:rsid w:val="002670FD"/>
    <w:rsid w:val="00273E39"/>
    <w:rsid w:val="00275147"/>
    <w:rsid w:val="002869BF"/>
    <w:rsid w:val="002A162D"/>
    <w:rsid w:val="002A7C47"/>
    <w:rsid w:val="002B0BD7"/>
    <w:rsid w:val="002B573D"/>
    <w:rsid w:val="002B6433"/>
    <w:rsid w:val="002C36A0"/>
    <w:rsid w:val="002C5CB2"/>
    <w:rsid w:val="002E4BFF"/>
    <w:rsid w:val="002F779F"/>
    <w:rsid w:val="003019A9"/>
    <w:rsid w:val="00315978"/>
    <w:rsid w:val="00323713"/>
    <w:rsid w:val="003407AC"/>
    <w:rsid w:val="0034397E"/>
    <w:rsid w:val="00344E9B"/>
    <w:rsid w:val="00345811"/>
    <w:rsid w:val="00346FD8"/>
    <w:rsid w:val="003513FA"/>
    <w:rsid w:val="003519C5"/>
    <w:rsid w:val="003533E2"/>
    <w:rsid w:val="00356A08"/>
    <w:rsid w:val="00371885"/>
    <w:rsid w:val="00374F32"/>
    <w:rsid w:val="003949F4"/>
    <w:rsid w:val="003B2753"/>
    <w:rsid w:val="003B4F7F"/>
    <w:rsid w:val="003C636B"/>
    <w:rsid w:val="003D1E3F"/>
    <w:rsid w:val="003D1EA8"/>
    <w:rsid w:val="003D759A"/>
    <w:rsid w:val="003E2B87"/>
    <w:rsid w:val="003F0460"/>
    <w:rsid w:val="003F0C7C"/>
    <w:rsid w:val="00402786"/>
    <w:rsid w:val="0040384C"/>
    <w:rsid w:val="00405895"/>
    <w:rsid w:val="004058DF"/>
    <w:rsid w:val="004123BF"/>
    <w:rsid w:val="004153B3"/>
    <w:rsid w:val="00443E6F"/>
    <w:rsid w:val="00451F37"/>
    <w:rsid w:val="004522FF"/>
    <w:rsid w:val="00482D81"/>
    <w:rsid w:val="0048431E"/>
    <w:rsid w:val="00486F1A"/>
    <w:rsid w:val="00490CB9"/>
    <w:rsid w:val="0049610C"/>
    <w:rsid w:val="004A2CE2"/>
    <w:rsid w:val="004A6E35"/>
    <w:rsid w:val="004C47EC"/>
    <w:rsid w:val="004E1C68"/>
    <w:rsid w:val="004E2660"/>
    <w:rsid w:val="004E3CDA"/>
    <w:rsid w:val="004E7BE3"/>
    <w:rsid w:val="004F273B"/>
    <w:rsid w:val="004F4B4D"/>
    <w:rsid w:val="005001C1"/>
    <w:rsid w:val="0050216D"/>
    <w:rsid w:val="00503D7E"/>
    <w:rsid w:val="0050778F"/>
    <w:rsid w:val="005257BD"/>
    <w:rsid w:val="00527C11"/>
    <w:rsid w:val="005320DD"/>
    <w:rsid w:val="00535F31"/>
    <w:rsid w:val="00550475"/>
    <w:rsid w:val="005574DD"/>
    <w:rsid w:val="00562734"/>
    <w:rsid w:val="00574D64"/>
    <w:rsid w:val="00576539"/>
    <w:rsid w:val="00587546"/>
    <w:rsid w:val="00587E05"/>
    <w:rsid w:val="00590847"/>
    <w:rsid w:val="00591365"/>
    <w:rsid w:val="005B31E4"/>
    <w:rsid w:val="005F2B92"/>
    <w:rsid w:val="005F38C1"/>
    <w:rsid w:val="0060097B"/>
    <w:rsid w:val="006034F6"/>
    <w:rsid w:val="00607874"/>
    <w:rsid w:val="00607E77"/>
    <w:rsid w:val="00611166"/>
    <w:rsid w:val="00617BB3"/>
    <w:rsid w:val="00623AC5"/>
    <w:rsid w:val="0063100E"/>
    <w:rsid w:val="006340CB"/>
    <w:rsid w:val="006375F2"/>
    <w:rsid w:val="00645CDD"/>
    <w:rsid w:val="006569D2"/>
    <w:rsid w:val="006823A7"/>
    <w:rsid w:val="00687EE8"/>
    <w:rsid w:val="006954E1"/>
    <w:rsid w:val="006B07F9"/>
    <w:rsid w:val="006F4629"/>
    <w:rsid w:val="006F7EF9"/>
    <w:rsid w:val="0070347F"/>
    <w:rsid w:val="00703E70"/>
    <w:rsid w:val="0070678E"/>
    <w:rsid w:val="00755E6A"/>
    <w:rsid w:val="00774DF2"/>
    <w:rsid w:val="007756AB"/>
    <w:rsid w:val="007851B2"/>
    <w:rsid w:val="007A6F56"/>
    <w:rsid w:val="007B3A4F"/>
    <w:rsid w:val="007C2FEC"/>
    <w:rsid w:val="007C32AC"/>
    <w:rsid w:val="007E320B"/>
    <w:rsid w:val="00802DF4"/>
    <w:rsid w:val="00810066"/>
    <w:rsid w:val="00831C11"/>
    <w:rsid w:val="0085617D"/>
    <w:rsid w:val="008743EB"/>
    <w:rsid w:val="00876841"/>
    <w:rsid w:val="008A60B4"/>
    <w:rsid w:val="008B3C31"/>
    <w:rsid w:val="008B64FE"/>
    <w:rsid w:val="008B73AB"/>
    <w:rsid w:val="008C1083"/>
    <w:rsid w:val="00901D36"/>
    <w:rsid w:val="00904AD4"/>
    <w:rsid w:val="00914B26"/>
    <w:rsid w:val="00920146"/>
    <w:rsid w:val="00934193"/>
    <w:rsid w:val="00935BF7"/>
    <w:rsid w:val="009433A7"/>
    <w:rsid w:val="00944A9F"/>
    <w:rsid w:val="0095442C"/>
    <w:rsid w:val="00960FF1"/>
    <w:rsid w:val="009734FA"/>
    <w:rsid w:val="00982157"/>
    <w:rsid w:val="00983942"/>
    <w:rsid w:val="00983E2B"/>
    <w:rsid w:val="009950E0"/>
    <w:rsid w:val="009A34F8"/>
    <w:rsid w:val="009A3A77"/>
    <w:rsid w:val="009A5602"/>
    <w:rsid w:val="009B1BEB"/>
    <w:rsid w:val="009B5CA7"/>
    <w:rsid w:val="009C37E0"/>
    <w:rsid w:val="009E41F4"/>
    <w:rsid w:val="00A14B66"/>
    <w:rsid w:val="00A203E8"/>
    <w:rsid w:val="00A23F00"/>
    <w:rsid w:val="00A3002B"/>
    <w:rsid w:val="00A30326"/>
    <w:rsid w:val="00A33C82"/>
    <w:rsid w:val="00A351C5"/>
    <w:rsid w:val="00A57EFF"/>
    <w:rsid w:val="00A60D47"/>
    <w:rsid w:val="00A65CF7"/>
    <w:rsid w:val="00A75C37"/>
    <w:rsid w:val="00A81AB4"/>
    <w:rsid w:val="00A8282D"/>
    <w:rsid w:val="00A851DA"/>
    <w:rsid w:val="00A95058"/>
    <w:rsid w:val="00AA3FAD"/>
    <w:rsid w:val="00AA52E6"/>
    <w:rsid w:val="00AB6382"/>
    <w:rsid w:val="00AC4BCD"/>
    <w:rsid w:val="00AC5132"/>
    <w:rsid w:val="00AC7D5B"/>
    <w:rsid w:val="00AD0663"/>
    <w:rsid w:val="00AE1481"/>
    <w:rsid w:val="00AF7772"/>
    <w:rsid w:val="00B0415E"/>
    <w:rsid w:val="00B04678"/>
    <w:rsid w:val="00B22D1B"/>
    <w:rsid w:val="00B262B5"/>
    <w:rsid w:val="00B34ACB"/>
    <w:rsid w:val="00B42AE3"/>
    <w:rsid w:val="00B44762"/>
    <w:rsid w:val="00B72D4B"/>
    <w:rsid w:val="00B83360"/>
    <w:rsid w:val="00B86535"/>
    <w:rsid w:val="00BC1272"/>
    <w:rsid w:val="00BC26CB"/>
    <w:rsid w:val="00BC46DF"/>
    <w:rsid w:val="00C03577"/>
    <w:rsid w:val="00C0485E"/>
    <w:rsid w:val="00C12651"/>
    <w:rsid w:val="00C3350D"/>
    <w:rsid w:val="00C53029"/>
    <w:rsid w:val="00C6428B"/>
    <w:rsid w:val="00C65FEA"/>
    <w:rsid w:val="00C8044E"/>
    <w:rsid w:val="00C92E38"/>
    <w:rsid w:val="00C946F3"/>
    <w:rsid w:val="00CA0AC2"/>
    <w:rsid w:val="00CA490E"/>
    <w:rsid w:val="00CA675F"/>
    <w:rsid w:val="00CA773A"/>
    <w:rsid w:val="00CB4D0A"/>
    <w:rsid w:val="00CB67FF"/>
    <w:rsid w:val="00CC03A1"/>
    <w:rsid w:val="00CC2FB3"/>
    <w:rsid w:val="00CC575A"/>
    <w:rsid w:val="00CF123B"/>
    <w:rsid w:val="00CF3929"/>
    <w:rsid w:val="00D039AC"/>
    <w:rsid w:val="00D07FD3"/>
    <w:rsid w:val="00D20C82"/>
    <w:rsid w:val="00D427DE"/>
    <w:rsid w:val="00D43709"/>
    <w:rsid w:val="00D43B33"/>
    <w:rsid w:val="00D5587D"/>
    <w:rsid w:val="00D66041"/>
    <w:rsid w:val="00D707CC"/>
    <w:rsid w:val="00D757AD"/>
    <w:rsid w:val="00D8093B"/>
    <w:rsid w:val="00D821FE"/>
    <w:rsid w:val="00D82703"/>
    <w:rsid w:val="00D91074"/>
    <w:rsid w:val="00DA04CF"/>
    <w:rsid w:val="00DB0793"/>
    <w:rsid w:val="00DB1DAE"/>
    <w:rsid w:val="00DB3EFB"/>
    <w:rsid w:val="00DC6AF7"/>
    <w:rsid w:val="00DE6741"/>
    <w:rsid w:val="00DF3682"/>
    <w:rsid w:val="00E00821"/>
    <w:rsid w:val="00E014D8"/>
    <w:rsid w:val="00E04484"/>
    <w:rsid w:val="00E04DB4"/>
    <w:rsid w:val="00E26131"/>
    <w:rsid w:val="00E30679"/>
    <w:rsid w:val="00E33617"/>
    <w:rsid w:val="00E4597D"/>
    <w:rsid w:val="00E4614A"/>
    <w:rsid w:val="00E54832"/>
    <w:rsid w:val="00E54E1C"/>
    <w:rsid w:val="00E56A90"/>
    <w:rsid w:val="00E641CC"/>
    <w:rsid w:val="00E67B66"/>
    <w:rsid w:val="00E7358D"/>
    <w:rsid w:val="00E97321"/>
    <w:rsid w:val="00EA30AB"/>
    <w:rsid w:val="00EB3925"/>
    <w:rsid w:val="00EB3AE6"/>
    <w:rsid w:val="00EB5573"/>
    <w:rsid w:val="00EB73BD"/>
    <w:rsid w:val="00EE1265"/>
    <w:rsid w:val="00EE2CE2"/>
    <w:rsid w:val="00EE3654"/>
    <w:rsid w:val="00EE3BF6"/>
    <w:rsid w:val="00F10917"/>
    <w:rsid w:val="00F13DD2"/>
    <w:rsid w:val="00F57BA4"/>
    <w:rsid w:val="00F6532E"/>
    <w:rsid w:val="00F66FF3"/>
    <w:rsid w:val="00F742B0"/>
    <w:rsid w:val="00F91930"/>
    <w:rsid w:val="00F96EB3"/>
    <w:rsid w:val="00FA1310"/>
    <w:rsid w:val="00FA5739"/>
    <w:rsid w:val="00FA608D"/>
    <w:rsid w:val="00FA6FA4"/>
    <w:rsid w:val="00FD04C1"/>
    <w:rsid w:val="00FE45E2"/>
    <w:rsid w:val="00FF0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802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BBE45-1063-4D97-9993-77BDF2CC2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5</Pages>
  <Words>1576</Words>
  <Characters>8987</Characters>
  <Application>Microsoft Office Word</Application>
  <DocSecurity>0</DocSecurity>
  <Lines>74</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179</cp:revision>
  <dcterms:created xsi:type="dcterms:W3CDTF">2015-01-26T12:24:00Z</dcterms:created>
  <dcterms:modified xsi:type="dcterms:W3CDTF">2015-09-04T12:01:00Z</dcterms:modified>
</cp:coreProperties>
</file>