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383">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23050" w:rsidRDefault="00923050" w:rsidP="00923050">
            <w:r>
              <w:t xml:space="preserve">Q1.  </w:t>
            </w:r>
          </w:p>
          <w:p w:rsidR="00923050" w:rsidRDefault="00923050" w:rsidP="00923050">
            <w:pPr>
              <w:pStyle w:val="NoSpacing"/>
              <w:numPr>
                <w:ilvl w:val="0"/>
                <w:numId w:val="37"/>
              </w:numPr>
            </w:pPr>
            <w:r>
              <w:t>Internal Auditor helps to ensure that the company’s audit plan within a scheduled period for the year is achieved, also helps to ensure strict compliance to the company’s policy and to set up quality internal control system.</w:t>
            </w:r>
          </w:p>
          <w:p w:rsidR="00923050" w:rsidRDefault="00923050" w:rsidP="00923050">
            <w:pPr>
              <w:pStyle w:val="NoSpacing"/>
              <w:numPr>
                <w:ilvl w:val="0"/>
                <w:numId w:val="37"/>
              </w:numPr>
            </w:pPr>
            <w:r>
              <w:t xml:space="preserve">Forensic Accountants work with External auditors by way of sourcing for useful information that will aid the investigation as external auditors are more familiar with the company based on past experiences, especially in areas of its business risk, process &amp; documentation, as well as the company personnel. </w:t>
            </w:r>
          </w:p>
          <w:p w:rsidR="00923050" w:rsidRDefault="00923050" w:rsidP="00923050">
            <w:pPr>
              <w:pStyle w:val="NoSpacing"/>
              <w:numPr>
                <w:ilvl w:val="0"/>
                <w:numId w:val="37"/>
              </w:numPr>
            </w:pPr>
            <w:r>
              <w:t xml:space="preserve">The Objectives of Internal auditors in forensic investigations </w:t>
            </w:r>
          </w:p>
          <w:p w:rsidR="00923050" w:rsidRDefault="00923050" w:rsidP="00923050">
            <w:pPr>
              <w:pStyle w:val="ListParagraph"/>
              <w:numPr>
                <w:ilvl w:val="0"/>
                <w:numId w:val="38"/>
              </w:numPr>
              <w:spacing w:after="160" w:line="259" w:lineRule="auto"/>
            </w:pPr>
            <w:r>
              <w:t>Internal auditor helps to evaluate the effectiveness of control systems and thus contributes to their ongoing effectiveness to the forensic investigation.</w:t>
            </w:r>
          </w:p>
          <w:p w:rsidR="00923050" w:rsidRDefault="00923050" w:rsidP="00923050">
            <w:pPr>
              <w:pStyle w:val="ListParagraph"/>
              <w:numPr>
                <w:ilvl w:val="0"/>
                <w:numId w:val="38"/>
              </w:numPr>
              <w:spacing w:after="160" w:line="259" w:lineRule="auto"/>
            </w:pPr>
            <w:r>
              <w:t>Internal auditor also will assist to ascertain the ongoing processes for controlling operations throughout the company are adequately designed and are functioning in an effective manner to aid the Forensic investigations as well.</w:t>
            </w:r>
          </w:p>
          <w:p w:rsidR="00923050" w:rsidRDefault="00923050" w:rsidP="00923050">
            <w:pPr>
              <w:pStyle w:val="ListParagraph"/>
              <w:numPr>
                <w:ilvl w:val="0"/>
                <w:numId w:val="37"/>
              </w:numPr>
              <w:spacing w:after="160" w:line="259" w:lineRule="auto"/>
            </w:pPr>
            <w:r>
              <w:t xml:space="preserve"> The role of the Forensic Investigators when working in a forensic team are: </w:t>
            </w:r>
          </w:p>
          <w:p w:rsidR="00923050" w:rsidRDefault="00923050" w:rsidP="00923050">
            <w:pPr>
              <w:pStyle w:val="ListParagraph"/>
              <w:numPr>
                <w:ilvl w:val="0"/>
                <w:numId w:val="39"/>
              </w:numPr>
              <w:spacing w:after="160" w:line="259" w:lineRule="auto"/>
            </w:pPr>
            <w:r>
              <w:t>To confirm or dispel the compromise</w:t>
            </w:r>
          </w:p>
          <w:p w:rsidR="00923050" w:rsidRDefault="00923050" w:rsidP="00923050">
            <w:pPr>
              <w:pStyle w:val="ListParagraph"/>
              <w:numPr>
                <w:ilvl w:val="0"/>
                <w:numId w:val="39"/>
              </w:numPr>
              <w:spacing w:after="160" w:line="259" w:lineRule="auto"/>
            </w:pPr>
            <w:r>
              <w:t>Determine the extent of damage</w:t>
            </w:r>
          </w:p>
          <w:p w:rsidR="00923050" w:rsidRDefault="00923050" w:rsidP="00923050">
            <w:pPr>
              <w:pStyle w:val="ListParagraph"/>
              <w:numPr>
                <w:ilvl w:val="0"/>
                <w:numId w:val="39"/>
              </w:numPr>
              <w:spacing w:after="160" w:line="259" w:lineRule="auto"/>
            </w:pPr>
            <w:r>
              <w:t>Gathering data in a forensic manner</w:t>
            </w:r>
          </w:p>
          <w:p w:rsidR="00923050" w:rsidRDefault="00923050" w:rsidP="00923050">
            <w:pPr>
              <w:pStyle w:val="ListParagraph"/>
              <w:numPr>
                <w:ilvl w:val="0"/>
                <w:numId w:val="39"/>
              </w:numPr>
              <w:spacing w:after="160" w:line="259" w:lineRule="auto"/>
            </w:pPr>
            <w:r>
              <w:t>Handle and Analyze evidence</w:t>
            </w:r>
          </w:p>
          <w:p w:rsidR="00923050" w:rsidRDefault="00923050" w:rsidP="00923050">
            <w:pPr>
              <w:pStyle w:val="ListParagraph"/>
              <w:numPr>
                <w:ilvl w:val="0"/>
                <w:numId w:val="39"/>
              </w:numPr>
              <w:spacing w:after="160" w:line="259" w:lineRule="auto"/>
            </w:pPr>
            <w:r>
              <w:t>Present admissible evidence in court.</w:t>
            </w:r>
          </w:p>
          <w:p w:rsidR="00923050" w:rsidRDefault="00923050" w:rsidP="00923050">
            <w:pPr>
              <w:pStyle w:val="NoSpacing"/>
            </w:pPr>
            <w:r>
              <w:t xml:space="preserve">Q2.               Forensic Accountant work with Lawyers in a manner that is defined by both parties, as their role is dictated by the lead person. Often times the forensic accountant work to translate complex financial Issues into a more simpler or understandable way, especially as forensic accounting involves a combination of special skills like auditing and finance, with non-financial qualities like persistence and creativity. Especially when these financial issues are seen as a key factor in the outcome of the lawsuit.  </w:t>
            </w:r>
          </w:p>
          <w:p w:rsidR="00923050" w:rsidRDefault="00923050" w:rsidP="00923050">
            <w:pPr>
              <w:pStyle w:val="NoSpacing"/>
            </w:pPr>
          </w:p>
          <w:p w:rsidR="00923050" w:rsidRDefault="00923050" w:rsidP="00923050">
            <w:pPr>
              <w:pStyle w:val="NoSpacing"/>
            </w:pPr>
            <w:r>
              <w:t>Q3.           Privacy is seen very important in Forensic investigations as the investigator will be guided by the privacy policy while getting information that is not meant to be in the public domain just strictly for investigation processes. The investigator will be guided by the following:</w:t>
            </w:r>
          </w:p>
          <w:p w:rsidR="00923050" w:rsidRDefault="00923050" w:rsidP="00923050">
            <w:pPr>
              <w:pStyle w:val="NoSpacing"/>
              <w:numPr>
                <w:ilvl w:val="0"/>
                <w:numId w:val="40"/>
              </w:numPr>
            </w:pPr>
            <w:r>
              <w:t>What information he collects and why he collects it</w:t>
            </w:r>
          </w:p>
          <w:p w:rsidR="00923050" w:rsidRDefault="00923050" w:rsidP="00923050">
            <w:pPr>
              <w:pStyle w:val="NoSpacing"/>
              <w:numPr>
                <w:ilvl w:val="0"/>
                <w:numId w:val="40"/>
              </w:numPr>
            </w:pPr>
            <w:r>
              <w:t>How he uses that information</w:t>
            </w:r>
          </w:p>
          <w:p w:rsidR="00923050" w:rsidRDefault="00923050" w:rsidP="00923050">
            <w:pPr>
              <w:pStyle w:val="NoSpacing"/>
              <w:numPr>
                <w:ilvl w:val="0"/>
                <w:numId w:val="40"/>
              </w:numPr>
            </w:pPr>
            <w:r>
              <w:t>How to access the information or put an update to it.</w:t>
            </w:r>
          </w:p>
          <w:p w:rsidR="00923050" w:rsidRDefault="00923050" w:rsidP="00923050">
            <w:pPr>
              <w:pStyle w:val="NoSpacing"/>
            </w:pPr>
            <w:r>
              <w:t xml:space="preserve">Measures taken to achieve this, is just for the Forensic Investigator to sign a PRIVACY POLICY STATEMENT of confidentiality. By doing so the organization will feel free to disclose any information both relevant and irrelevant to the team.     </w:t>
            </w: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7834" w:rsidP="00A851DA">
            <w:pPr>
              <w:rPr>
                <w:rFonts w:cs="Bliss-Regular"/>
                <w:color w:val="000000"/>
              </w:rPr>
            </w:pPr>
            <w:r>
              <w:rPr>
                <w:rFonts w:cs="Bliss-Regular"/>
                <w:color w:val="000000"/>
              </w:rPr>
              <w:t>28</w:t>
            </w:r>
            <w:bookmarkStart w:id="0" w:name="_GoBack"/>
            <w:bookmarkEnd w:id="0"/>
            <w:r w:rsidR="00D260BC">
              <w:rPr>
                <w:rFonts w:cs="Bliss-Regular"/>
                <w:color w:val="000000"/>
              </w:rPr>
              <w:t>/06</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4AD" w:rsidRDefault="005524AD" w:rsidP="00CB4D0A">
      <w:pPr>
        <w:spacing w:after="0" w:line="240" w:lineRule="auto"/>
      </w:pPr>
      <w:r>
        <w:separator/>
      </w:r>
    </w:p>
  </w:endnote>
  <w:endnote w:type="continuationSeparator" w:id="0">
    <w:p w:rsidR="005524AD" w:rsidRDefault="005524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4AD" w:rsidRDefault="005524AD" w:rsidP="00CB4D0A">
      <w:pPr>
        <w:spacing w:after="0" w:line="240" w:lineRule="auto"/>
      </w:pPr>
      <w:r>
        <w:separator/>
      </w:r>
    </w:p>
  </w:footnote>
  <w:footnote w:type="continuationSeparator" w:id="0">
    <w:p w:rsidR="005524AD" w:rsidRDefault="005524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2A4268"/>
    <w:multiLevelType w:val="hybridMultilevel"/>
    <w:tmpl w:val="8E2213E2"/>
    <w:lvl w:ilvl="0" w:tplc="838E5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nsid w:val="2B8A025F"/>
    <w:multiLevelType w:val="hybridMultilevel"/>
    <w:tmpl w:val="671AB6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4">
    <w:nsid w:val="340A2458"/>
    <w:multiLevelType w:val="hybridMultilevel"/>
    <w:tmpl w:val="0AD4E95E"/>
    <w:lvl w:ilvl="0" w:tplc="6658B5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8">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9">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4C7F57A2"/>
    <w:multiLevelType w:val="hybridMultilevel"/>
    <w:tmpl w:val="727C6C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CA52888"/>
    <w:multiLevelType w:val="hybridMultilevel"/>
    <w:tmpl w:val="7D5CD1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4145C14"/>
    <w:multiLevelType w:val="hybridMultilevel"/>
    <w:tmpl w:val="C70EDD52"/>
    <w:lvl w:ilvl="0" w:tplc="B552AA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D4146A"/>
    <w:multiLevelType w:val="hybridMultilevel"/>
    <w:tmpl w:val="4C2EE33E"/>
    <w:lvl w:ilvl="0" w:tplc="53F2E6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CD2246B"/>
    <w:multiLevelType w:val="hybridMultilevel"/>
    <w:tmpl w:val="DA581C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5">
    <w:nsid w:val="77722E8E"/>
    <w:multiLevelType w:val="hybridMultilevel"/>
    <w:tmpl w:val="8A6CF034"/>
    <w:lvl w:ilvl="0" w:tplc="3E9651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87029C9"/>
    <w:multiLevelType w:val="hybridMultilevel"/>
    <w:tmpl w:val="F0CEBF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7BCC236E"/>
    <w:multiLevelType w:val="hybridMultilevel"/>
    <w:tmpl w:val="FE28F342"/>
    <w:lvl w:ilvl="0" w:tplc="8B0EF82A">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9">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39"/>
  </w:num>
  <w:num w:numId="3">
    <w:abstractNumId w:val="15"/>
  </w:num>
  <w:num w:numId="4">
    <w:abstractNumId w:val="33"/>
  </w:num>
  <w:num w:numId="5">
    <w:abstractNumId w:val="9"/>
  </w:num>
  <w:num w:numId="6">
    <w:abstractNumId w:val="1"/>
  </w:num>
  <w:num w:numId="7">
    <w:abstractNumId w:val="8"/>
  </w:num>
  <w:num w:numId="8">
    <w:abstractNumId w:val="19"/>
  </w:num>
  <w:num w:numId="9">
    <w:abstractNumId w:val="4"/>
  </w:num>
  <w:num w:numId="10">
    <w:abstractNumId w:val="21"/>
  </w:num>
  <w:num w:numId="11">
    <w:abstractNumId w:val="13"/>
  </w:num>
  <w:num w:numId="12">
    <w:abstractNumId w:val="11"/>
  </w:num>
  <w:num w:numId="13">
    <w:abstractNumId w:val="18"/>
  </w:num>
  <w:num w:numId="14">
    <w:abstractNumId w:val="22"/>
  </w:num>
  <w:num w:numId="15">
    <w:abstractNumId w:val="27"/>
  </w:num>
  <w:num w:numId="16">
    <w:abstractNumId w:val="5"/>
  </w:num>
  <w:num w:numId="17">
    <w:abstractNumId w:val="34"/>
  </w:num>
  <w:num w:numId="18">
    <w:abstractNumId w:val="3"/>
  </w:num>
  <w:num w:numId="19">
    <w:abstractNumId w:val="10"/>
  </w:num>
  <w:num w:numId="20">
    <w:abstractNumId w:val="31"/>
  </w:num>
  <w:num w:numId="21">
    <w:abstractNumId w:val="0"/>
  </w:num>
  <w:num w:numId="22">
    <w:abstractNumId w:val="7"/>
  </w:num>
  <w:num w:numId="23">
    <w:abstractNumId w:val="37"/>
  </w:num>
  <w:num w:numId="24">
    <w:abstractNumId w:val="2"/>
  </w:num>
  <w:num w:numId="25">
    <w:abstractNumId w:val="20"/>
  </w:num>
  <w:num w:numId="26">
    <w:abstractNumId w:val="16"/>
  </w:num>
  <w:num w:numId="27">
    <w:abstractNumId w:val="17"/>
  </w:num>
  <w:num w:numId="28">
    <w:abstractNumId w:val="28"/>
  </w:num>
  <w:num w:numId="29">
    <w:abstractNumId w:val="30"/>
  </w:num>
  <w:num w:numId="30">
    <w:abstractNumId w:val="14"/>
  </w:num>
  <w:num w:numId="31">
    <w:abstractNumId w:val="35"/>
  </w:num>
  <w:num w:numId="32">
    <w:abstractNumId w:val="6"/>
  </w:num>
  <w:num w:numId="33">
    <w:abstractNumId w:val="24"/>
  </w:num>
  <w:num w:numId="34">
    <w:abstractNumId w:val="36"/>
  </w:num>
  <w:num w:numId="35">
    <w:abstractNumId w:val="32"/>
  </w:num>
  <w:num w:numId="36">
    <w:abstractNumId w:val="12"/>
  </w:num>
  <w:num w:numId="37">
    <w:abstractNumId w:val="29"/>
  </w:num>
  <w:num w:numId="38">
    <w:abstractNumId w:val="38"/>
  </w:num>
  <w:num w:numId="39">
    <w:abstractNumId w:val="26"/>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01B26"/>
    <w:rsid w:val="00101BCB"/>
    <w:rsid w:val="001175EE"/>
    <w:rsid w:val="001370EB"/>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63D70"/>
    <w:rsid w:val="003705EC"/>
    <w:rsid w:val="00371885"/>
    <w:rsid w:val="003D62DA"/>
    <w:rsid w:val="003E2B87"/>
    <w:rsid w:val="00402786"/>
    <w:rsid w:val="00405895"/>
    <w:rsid w:val="004058DF"/>
    <w:rsid w:val="00407C75"/>
    <w:rsid w:val="00415670"/>
    <w:rsid w:val="00443E6F"/>
    <w:rsid w:val="00486F1A"/>
    <w:rsid w:val="00490CB9"/>
    <w:rsid w:val="004A2CE2"/>
    <w:rsid w:val="004B10C3"/>
    <w:rsid w:val="004E3CDA"/>
    <w:rsid w:val="004E4028"/>
    <w:rsid w:val="004F4B4D"/>
    <w:rsid w:val="0050216D"/>
    <w:rsid w:val="00503D7E"/>
    <w:rsid w:val="0050778F"/>
    <w:rsid w:val="00527C11"/>
    <w:rsid w:val="00535F31"/>
    <w:rsid w:val="005524AD"/>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0521"/>
    <w:rsid w:val="00662B7A"/>
    <w:rsid w:val="006823A7"/>
    <w:rsid w:val="006862D2"/>
    <w:rsid w:val="00687EE8"/>
    <w:rsid w:val="0070347F"/>
    <w:rsid w:val="0070678E"/>
    <w:rsid w:val="00771355"/>
    <w:rsid w:val="007973AE"/>
    <w:rsid w:val="007D191A"/>
    <w:rsid w:val="00831C11"/>
    <w:rsid w:val="00850614"/>
    <w:rsid w:val="008A60B4"/>
    <w:rsid w:val="008B3C31"/>
    <w:rsid w:val="008B64FE"/>
    <w:rsid w:val="00923050"/>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1FB2"/>
    <w:rsid w:val="00C53029"/>
    <w:rsid w:val="00C65FEA"/>
    <w:rsid w:val="00C83056"/>
    <w:rsid w:val="00CA0AC2"/>
    <w:rsid w:val="00CB4D0A"/>
    <w:rsid w:val="00CB5BBB"/>
    <w:rsid w:val="00CC2FB3"/>
    <w:rsid w:val="00CC575A"/>
    <w:rsid w:val="00CF123B"/>
    <w:rsid w:val="00D039AC"/>
    <w:rsid w:val="00D1421B"/>
    <w:rsid w:val="00D16383"/>
    <w:rsid w:val="00D260B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EE6261"/>
    <w:rsid w:val="00F96EB3"/>
    <w:rsid w:val="00FC7834"/>
    <w:rsid w:val="00FD2E84"/>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2280E-1D51-4B61-808D-6B014DA55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31</cp:revision>
  <dcterms:created xsi:type="dcterms:W3CDTF">2015-01-26T12:24:00Z</dcterms:created>
  <dcterms:modified xsi:type="dcterms:W3CDTF">2015-06-28T20:43:00Z</dcterms:modified>
</cp:coreProperties>
</file>