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BB17F3"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14CF5" w:rsidRDefault="00614CF5" w:rsidP="00405895">
                  <w:pPr>
                    <w:jc w:val="center"/>
                    <w:rPr>
                      <w:b/>
                      <w:bCs/>
                      <w:color w:val="002060"/>
                      <w:sz w:val="44"/>
                      <w:szCs w:val="40"/>
                    </w:rPr>
                  </w:pPr>
                  <w:r>
                    <w:rPr>
                      <w:b/>
                      <w:bCs/>
                      <w:color w:val="002060"/>
                      <w:sz w:val="44"/>
                      <w:szCs w:val="40"/>
                    </w:rPr>
                    <w:t>Assignment Cover Sheet</w:t>
                  </w:r>
                </w:p>
                <w:p w:rsidR="00614CF5" w:rsidRDefault="00614CF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Thato Ndebele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DC0">
            <w:pPr>
              <w:pStyle w:val="Default"/>
              <w:rPr>
                <w:rFonts w:asciiTheme="minorHAnsi" w:hAnsiTheme="minorHAnsi"/>
              </w:rPr>
            </w:pPr>
            <w:r>
              <w:rPr>
                <w:rFonts w:asciiTheme="minorHAnsi" w:hAnsiTheme="minorHAnsi"/>
              </w:rPr>
              <w:t>1403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26CC">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tblPr>
      <w:tblGrid>
        <w:gridCol w:w="9242"/>
      </w:tblGrid>
      <w:tr w:rsidR="00CC2FB3" w:rsidTr="00CC2FB3">
        <w:tc>
          <w:tcPr>
            <w:tcW w:w="9242" w:type="dxa"/>
          </w:tcPr>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D24FD" w:rsidP="00A851DA">
            <w:pPr>
              <w:rPr>
                <w:rFonts w:cs="Bliss-Regular"/>
                <w:color w:val="000000"/>
              </w:rPr>
            </w:pPr>
            <w:r>
              <w:rPr>
                <w:rFonts w:cs="Bliss-Regular"/>
                <w:color w:val="000000"/>
              </w:rPr>
              <w:t>Thato Ndebele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1D87" w:rsidP="00A851DA">
            <w:pPr>
              <w:rPr>
                <w:rFonts w:cs="Bliss-Regular"/>
                <w:color w:val="000000"/>
              </w:rPr>
            </w:pPr>
            <w:r>
              <w:rPr>
                <w:rFonts w:cs="Bliss-Regular"/>
                <w:color w:val="000000"/>
              </w:rPr>
              <w:t>06</w:t>
            </w:r>
            <w:r w:rsidR="00365E2B">
              <w:rPr>
                <w:rFonts w:cs="Bliss-Regular"/>
                <w:color w:val="000000"/>
              </w:rPr>
              <w:t>/08</w:t>
            </w:r>
            <w:r w:rsidR="00FD24FD">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FD2EDD" w:rsidRPr="000204F5" w:rsidRDefault="00FD2EDD" w:rsidP="000204F5">
      <w:pPr>
        <w:spacing w:line="360" w:lineRule="auto"/>
        <w:contextualSpacing/>
        <w:rPr>
          <w:rFonts w:ascii="Arial" w:hAnsi="Arial" w:cs="Arial"/>
          <w:sz w:val="24"/>
          <w:szCs w:val="24"/>
          <w:lang w:eastAsia="zh-CN"/>
        </w:rPr>
      </w:pPr>
    </w:p>
    <w:p w:rsidR="00FD2EDD" w:rsidRPr="00FD2EDD" w:rsidRDefault="00FD2EDD" w:rsidP="00FD2EDD">
      <w:pPr>
        <w:spacing w:line="240" w:lineRule="auto"/>
        <w:ind w:left="1440"/>
        <w:rPr>
          <w:rFonts w:ascii="Arial" w:hAnsi="Arial" w:cs="Arial"/>
          <w:color w:val="808080"/>
          <w:sz w:val="24"/>
          <w:szCs w:val="24"/>
          <w:lang w:eastAsia="zh-CN"/>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0204F5" w:rsidRPr="0091772F" w:rsidRDefault="000204F5" w:rsidP="00503D7E">
      <w:pPr>
        <w:rPr>
          <w:rFonts w:ascii="Arial" w:hAnsi="Arial" w:cs="Arial"/>
          <w:sz w:val="24"/>
          <w:szCs w:val="32"/>
        </w:rPr>
      </w:pPr>
      <w:r>
        <w:rPr>
          <w:rFonts w:cs="Times New Roman"/>
          <w:sz w:val="24"/>
          <w:szCs w:val="32"/>
        </w:rPr>
        <w:lastRenderedPageBreak/>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sidR="0091772F" w:rsidRPr="0091772F">
        <w:rPr>
          <w:rFonts w:ascii="Arial" w:hAnsi="Arial" w:cs="Arial"/>
          <w:sz w:val="24"/>
          <w:szCs w:val="32"/>
        </w:rPr>
        <w:t>Name: Thato Ndebele</w:t>
      </w:r>
    </w:p>
    <w:p w:rsidR="0091772F" w:rsidRPr="0091772F" w:rsidRDefault="0091772F" w:rsidP="00503D7E">
      <w:pPr>
        <w:rPr>
          <w:rFonts w:ascii="Arial" w:hAnsi="Arial" w:cs="Arial"/>
          <w:sz w:val="24"/>
          <w:szCs w:val="32"/>
        </w:rPr>
      </w:pP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t>Student number: 1403</w:t>
      </w:r>
    </w:p>
    <w:p w:rsidR="0091772F" w:rsidRDefault="0091772F" w:rsidP="00503D7E">
      <w:pPr>
        <w:rPr>
          <w:rFonts w:ascii="Arial" w:hAnsi="Arial" w:cs="Arial"/>
          <w:sz w:val="24"/>
          <w:szCs w:val="32"/>
        </w:rPr>
      </w:pP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t>Assignment number:6</w:t>
      </w:r>
    </w:p>
    <w:p w:rsidR="0091772F" w:rsidRDefault="0091772F"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2</w:t>
      </w:r>
    </w:p>
    <w:p w:rsidR="008D26CC" w:rsidRDefault="008D26CC" w:rsidP="00503D7E">
      <w:pPr>
        <w:rPr>
          <w:rFonts w:ascii="Arial" w:hAnsi="Arial" w:cs="Arial"/>
          <w:sz w:val="24"/>
          <w:szCs w:val="32"/>
        </w:rPr>
      </w:pPr>
    </w:p>
    <w:p w:rsidR="008D26CC" w:rsidRDefault="008D26CC" w:rsidP="00503D7E">
      <w:pPr>
        <w:rPr>
          <w:rFonts w:ascii="Arial" w:hAnsi="Arial" w:cs="Arial"/>
          <w:sz w:val="24"/>
          <w:szCs w:val="32"/>
        </w:rPr>
      </w:pPr>
      <w:r>
        <w:rPr>
          <w:rFonts w:ascii="Arial" w:hAnsi="Arial" w:cs="Arial"/>
          <w:sz w:val="24"/>
          <w:szCs w:val="32"/>
        </w:rPr>
        <w:t>1. Meaning of balance sheet and why it is prepared</w:t>
      </w:r>
    </w:p>
    <w:p w:rsidR="008D26CC" w:rsidRDefault="008D26CC" w:rsidP="00503D7E">
      <w:pPr>
        <w:rPr>
          <w:rFonts w:ascii="Arial" w:hAnsi="Arial" w:cs="Arial"/>
          <w:sz w:val="24"/>
          <w:szCs w:val="32"/>
        </w:rPr>
      </w:pPr>
    </w:p>
    <w:p w:rsidR="00247F2D" w:rsidRDefault="008D26CC" w:rsidP="00503D7E">
      <w:pPr>
        <w:rPr>
          <w:rFonts w:ascii="Arial" w:hAnsi="Arial" w:cs="Arial"/>
          <w:sz w:val="24"/>
          <w:szCs w:val="32"/>
        </w:rPr>
      </w:pPr>
      <w:r>
        <w:rPr>
          <w:rFonts w:ascii="Arial" w:hAnsi="Arial" w:cs="Arial"/>
          <w:sz w:val="24"/>
          <w:szCs w:val="32"/>
        </w:rPr>
        <w:t xml:space="preserve">Balance sheet is a firm’s financial history at one point in time, normally the end of a company’s fiscal quarter or year. The income and cash flow that occurs during the period </w:t>
      </w:r>
      <w:r w:rsidR="00803CCE">
        <w:rPr>
          <w:rFonts w:ascii="Arial" w:hAnsi="Arial" w:cs="Arial"/>
          <w:sz w:val="24"/>
          <w:szCs w:val="32"/>
        </w:rPr>
        <w:t xml:space="preserve">in and out of the accounts represented on the balance sheet are not reported, but the end of period account balances reflect a summary of all transactions. A balance sheet is a snap shot at the end of quarter or year, while income and cash flow are “photo albums” that capture events over a period of time. While balance sheet is also called statement of financial position, the term balance sheet indicates an important characteristic. The balance sheet must </w:t>
      </w:r>
      <w:r w:rsidR="00B1057A">
        <w:rPr>
          <w:rFonts w:ascii="Arial" w:hAnsi="Arial" w:cs="Arial"/>
          <w:sz w:val="24"/>
          <w:szCs w:val="32"/>
        </w:rPr>
        <w:t>balance;</w:t>
      </w:r>
      <w:r w:rsidR="00803CCE">
        <w:rPr>
          <w:rFonts w:ascii="Arial" w:hAnsi="Arial" w:cs="Arial"/>
          <w:sz w:val="24"/>
          <w:szCs w:val="32"/>
        </w:rPr>
        <w:t xml:space="preserve"> asset values must equal the sum of liabilities and owner’s interest or equity.</w:t>
      </w:r>
    </w:p>
    <w:p w:rsidR="00247F2D" w:rsidRDefault="00247F2D" w:rsidP="00503D7E">
      <w:pPr>
        <w:rPr>
          <w:rFonts w:ascii="Arial" w:hAnsi="Arial" w:cs="Arial"/>
          <w:sz w:val="24"/>
          <w:szCs w:val="32"/>
        </w:rPr>
      </w:pPr>
    </w:p>
    <w:p w:rsidR="00247F2D" w:rsidRDefault="00247F2D" w:rsidP="00503D7E">
      <w:pPr>
        <w:rPr>
          <w:rFonts w:ascii="Arial" w:hAnsi="Arial" w:cs="Arial"/>
          <w:sz w:val="24"/>
          <w:szCs w:val="32"/>
        </w:rPr>
      </w:pPr>
      <w:r>
        <w:rPr>
          <w:rFonts w:ascii="Arial" w:hAnsi="Arial" w:cs="Arial"/>
          <w:sz w:val="24"/>
          <w:szCs w:val="32"/>
        </w:rPr>
        <w:t>Why create a balance sheet?</w:t>
      </w:r>
    </w:p>
    <w:p w:rsidR="00247F2D" w:rsidRDefault="00247F2D" w:rsidP="00503D7E">
      <w:pPr>
        <w:rPr>
          <w:rFonts w:ascii="Arial" w:hAnsi="Arial" w:cs="Arial"/>
          <w:sz w:val="24"/>
          <w:szCs w:val="32"/>
        </w:rPr>
      </w:pPr>
    </w:p>
    <w:p w:rsidR="00247F2D" w:rsidRDefault="00247F2D" w:rsidP="00503D7E">
      <w:pPr>
        <w:rPr>
          <w:rFonts w:ascii="Arial" w:hAnsi="Arial" w:cs="Arial"/>
          <w:sz w:val="24"/>
          <w:szCs w:val="32"/>
        </w:rPr>
      </w:pPr>
      <w:r>
        <w:rPr>
          <w:rFonts w:ascii="Arial" w:hAnsi="Arial" w:cs="Arial"/>
          <w:sz w:val="24"/>
          <w:szCs w:val="32"/>
        </w:rPr>
        <w:t xml:space="preserve">A balance sheet provides a </w:t>
      </w:r>
      <w:r w:rsidR="00B1057A">
        <w:rPr>
          <w:rFonts w:ascii="Arial" w:hAnsi="Arial" w:cs="Arial"/>
          <w:sz w:val="24"/>
          <w:szCs w:val="32"/>
        </w:rPr>
        <w:t xml:space="preserve">snap shot of a business health at a point in time. It is a summary of what the business owns (its assets) and owes (its liabilities). Balance sheets are usually prepared at the close of an accounting period such a quarter or a year. A comparison of balance sheets can give a good picture of the financial health of the business. In conjunction with </w:t>
      </w:r>
      <w:r w:rsidR="002E76A7">
        <w:rPr>
          <w:rFonts w:ascii="Arial" w:hAnsi="Arial" w:cs="Arial"/>
          <w:sz w:val="24"/>
          <w:szCs w:val="32"/>
        </w:rPr>
        <w:t>other statements it forms the basis for more sophisticated analysis of the business. The balance sheet is also a tool to evaluate a company’s flexibility and liquidity.</w:t>
      </w: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r>
        <w:rPr>
          <w:rFonts w:ascii="Arial" w:hAnsi="Arial" w:cs="Arial"/>
          <w:sz w:val="24"/>
          <w:szCs w:val="32"/>
        </w:rPr>
        <w:t>Purpose of a balance sheet</w:t>
      </w:r>
    </w:p>
    <w:p w:rsidR="009E1D1D" w:rsidRDefault="009E1D1D" w:rsidP="00503D7E">
      <w:pPr>
        <w:rPr>
          <w:rFonts w:ascii="Arial" w:hAnsi="Arial" w:cs="Arial"/>
          <w:sz w:val="24"/>
          <w:szCs w:val="32"/>
        </w:rPr>
      </w:pPr>
      <w:r>
        <w:rPr>
          <w:rFonts w:ascii="Arial" w:hAnsi="Arial" w:cs="Arial"/>
          <w:sz w:val="24"/>
          <w:szCs w:val="32"/>
        </w:rPr>
        <w:t>A balance sheet reports a company’s financial position on a particular date. Unlike the income statement, which is a change statement reporting events that occurred during a period of time, the balance sheet presents an organized array of assets</w:t>
      </w:r>
      <w:r w:rsidR="002562A5">
        <w:rPr>
          <w:rFonts w:ascii="Arial" w:hAnsi="Arial" w:cs="Arial"/>
          <w:sz w:val="24"/>
          <w:szCs w:val="32"/>
        </w:rPr>
        <w:t xml:space="preserve">, liabilities and shareholder’s equity at a point in time. It is a freeze frame or snap shot of financial position at </w:t>
      </w:r>
      <w:r w:rsidR="00A3691B">
        <w:rPr>
          <w:rFonts w:ascii="Arial" w:hAnsi="Arial" w:cs="Arial"/>
          <w:sz w:val="24"/>
          <w:szCs w:val="32"/>
        </w:rPr>
        <w:t>t</w:t>
      </w:r>
      <w:r w:rsidR="002562A5">
        <w:rPr>
          <w:rFonts w:ascii="Arial" w:hAnsi="Arial" w:cs="Arial"/>
          <w:sz w:val="24"/>
          <w:szCs w:val="32"/>
        </w:rPr>
        <w:t xml:space="preserve">he end of a particular </w:t>
      </w:r>
      <w:r w:rsidR="00A3691B">
        <w:rPr>
          <w:rFonts w:ascii="Arial" w:hAnsi="Arial" w:cs="Arial"/>
          <w:sz w:val="24"/>
          <w:szCs w:val="32"/>
        </w:rPr>
        <w:t>day marking the end of a financial period.</w:t>
      </w:r>
    </w:p>
    <w:p w:rsidR="00A3691B" w:rsidRDefault="00A3691B" w:rsidP="00503D7E">
      <w:pPr>
        <w:rPr>
          <w:rFonts w:ascii="Arial" w:hAnsi="Arial" w:cs="Arial"/>
          <w:sz w:val="24"/>
          <w:szCs w:val="32"/>
        </w:rPr>
      </w:pPr>
      <w:r>
        <w:rPr>
          <w:rFonts w:ascii="Arial" w:hAnsi="Arial" w:cs="Arial"/>
          <w:sz w:val="24"/>
          <w:szCs w:val="32"/>
        </w:rPr>
        <w:lastRenderedPageBreak/>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A3691B" w:rsidRDefault="00A3691B"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A3691B" w:rsidRDefault="00A3691B"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 6</w:t>
      </w:r>
    </w:p>
    <w:p w:rsidR="00A3691B" w:rsidRDefault="00A3691B"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3</w:t>
      </w:r>
    </w:p>
    <w:p w:rsidR="00A3691B" w:rsidRDefault="00A3691B" w:rsidP="00503D7E">
      <w:pPr>
        <w:rPr>
          <w:rFonts w:ascii="Arial" w:hAnsi="Arial" w:cs="Arial"/>
          <w:sz w:val="24"/>
          <w:szCs w:val="32"/>
        </w:rPr>
      </w:pPr>
    </w:p>
    <w:p w:rsidR="00A3691B" w:rsidRDefault="00A3691B" w:rsidP="00503D7E">
      <w:pPr>
        <w:rPr>
          <w:rFonts w:ascii="Arial" w:hAnsi="Arial" w:cs="Arial"/>
          <w:sz w:val="24"/>
          <w:szCs w:val="32"/>
        </w:rPr>
      </w:pPr>
    </w:p>
    <w:p w:rsidR="00A3691B" w:rsidRDefault="00A3691B" w:rsidP="00503D7E">
      <w:pPr>
        <w:rPr>
          <w:rFonts w:ascii="Arial" w:hAnsi="Arial" w:cs="Arial"/>
          <w:sz w:val="24"/>
          <w:szCs w:val="32"/>
        </w:rPr>
      </w:pPr>
      <w:r>
        <w:rPr>
          <w:rFonts w:ascii="Arial" w:hAnsi="Arial" w:cs="Arial"/>
          <w:sz w:val="24"/>
          <w:szCs w:val="32"/>
        </w:rPr>
        <w:t>Balance sheet describes many of the resources a company has available for generating future cash flows. Another way in which a balance sheet’s content is informative is in combination with the income statement items. For example, the relation between net income and assets provides a measure of return that is useful in predicting future profitability. In fact many of the amounts reported on either of the two statements are more informative when viewed relative to an amount from the other statement.</w:t>
      </w:r>
    </w:p>
    <w:p w:rsidR="00A3691B" w:rsidRDefault="00A3691B" w:rsidP="00503D7E">
      <w:pPr>
        <w:rPr>
          <w:rFonts w:ascii="Arial" w:hAnsi="Arial" w:cs="Arial"/>
          <w:sz w:val="24"/>
          <w:szCs w:val="32"/>
        </w:rPr>
      </w:pPr>
    </w:p>
    <w:p w:rsidR="00A3691B" w:rsidRDefault="00A3691B" w:rsidP="00503D7E">
      <w:pPr>
        <w:rPr>
          <w:rFonts w:ascii="Arial" w:hAnsi="Arial" w:cs="Arial"/>
          <w:sz w:val="24"/>
          <w:szCs w:val="32"/>
        </w:rPr>
      </w:pPr>
      <w:r>
        <w:rPr>
          <w:rFonts w:ascii="Arial" w:hAnsi="Arial" w:cs="Arial"/>
          <w:sz w:val="24"/>
          <w:szCs w:val="32"/>
        </w:rPr>
        <w:t xml:space="preserve">The balance sheet does not simply list the assets and liabilities. Instead, assets and liabilities are classified or grouped according to common characteristics. These classifications help the balance sheet </w:t>
      </w:r>
      <w:r w:rsidR="00107625">
        <w:rPr>
          <w:rFonts w:ascii="Arial" w:hAnsi="Arial" w:cs="Arial"/>
          <w:sz w:val="24"/>
          <w:szCs w:val="32"/>
        </w:rPr>
        <w:t>provide additional information about liquidity and long-term solvency.</w:t>
      </w:r>
    </w:p>
    <w:p w:rsidR="00A3691B" w:rsidRDefault="00A3691B" w:rsidP="00503D7E">
      <w:pPr>
        <w:rPr>
          <w:rFonts w:ascii="Arial" w:hAnsi="Arial" w:cs="Arial"/>
          <w:sz w:val="24"/>
          <w:szCs w:val="32"/>
        </w:rPr>
      </w:pPr>
    </w:p>
    <w:p w:rsidR="009E1D1D" w:rsidRDefault="00687E48" w:rsidP="00503D7E">
      <w:pPr>
        <w:rPr>
          <w:rFonts w:ascii="Arial" w:hAnsi="Arial" w:cs="Arial"/>
          <w:sz w:val="24"/>
          <w:szCs w:val="32"/>
        </w:rPr>
      </w:pPr>
      <w:r>
        <w:rPr>
          <w:rFonts w:ascii="Arial" w:hAnsi="Arial" w:cs="Arial"/>
          <w:sz w:val="24"/>
          <w:szCs w:val="32"/>
        </w:rPr>
        <w:t>2. Distinguishing b</w:t>
      </w:r>
      <w:r w:rsidR="00DF01F0">
        <w:rPr>
          <w:rFonts w:ascii="Arial" w:hAnsi="Arial" w:cs="Arial"/>
          <w:sz w:val="24"/>
          <w:szCs w:val="32"/>
        </w:rPr>
        <w:t>etween fixed assets and current assets</w:t>
      </w:r>
    </w:p>
    <w:p w:rsidR="00365E2B" w:rsidRDefault="00365E2B" w:rsidP="00503D7E">
      <w:pPr>
        <w:rPr>
          <w:rFonts w:ascii="Arial" w:hAnsi="Arial" w:cs="Arial"/>
          <w:sz w:val="24"/>
          <w:szCs w:val="32"/>
        </w:rPr>
      </w:pPr>
    </w:p>
    <w:p w:rsidR="00365E2B" w:rsidRDefault="00365E2B" w:rsidP="00503D7E">
      <w:pPr>
        <w:rPr>
          <w:rFonts w:ascii="Arial" w:hAnsi="Arial" w:cs="Arial"/>
          <w:sz w:val="24"/>
          <w:szCs w:val="32"/>
        </w:rPr>
      </w:pPr>
      <w:r>
        <w:rPr>
          <w:rFonts w:ascii="Arial" w:hAnsi="Arial" w:cs="Arial"/>
          <w:sz w:val="24"/>
          <w:szCs w:val="32"/>
        </w:rPr>
        <w:t>Current assets- They include cash, stocks and bonds, accounts receivable, inventory, prepaid expenses. Current assets are assets that can be converted into cash within one fiscal year or one operating cycle. Current assets are used to facilitate day to day operational expenses and investment</w:t>
      </w:r>
      <w:r w:rsidR="000672B5">
        <w:rPr>
          <w:rFonts w:ascii="Arial" w:hAnsi="Arial" w:cs="Arial"/>
          <w:sz w:val="24"/>
          <w:szCs w:val="32"/>
        </w:rPr>
        <w:t>s. Short term assets are liquid</w:t>
      </w:r>
      <w:r>
        <w:rPr>
          <w:rFonts w:ascii="Arial" w:hAnsi="Arial" w:cs="Arial"/>
          <w:sz w:val="24"/>
          <w:szCs w:val="32"/>
        </w:rPr>
        <w:t xml:space="preserve"> that is they can </w:t>
      </w:r>
      <w:r w:rsidR="008C7507">
        <w:rPr>
          <w:rFonts w:ascii="Arial" w:hAnsi="Arial" w:cs="Arial"/>
          <w:sz w:val="24"/>
          <w:szCs w:val="32"/>
        </w:rPr>
        <w:t xml:space="preserve">be readily converted into cash. They are listed on a </w:t>
      </w:r>
      <w:r w:rsidR="00024D50">
        <w:rPr>
          <w:rFonts w:ascii="Arial" w:hAnsi="Arial" w:cs="Arial"/>
          <w:sz w:val="24"/>
          <w:szCs w:val="32"/>
        </w:rPr>
        <w:t>company’s</w:t>
      </w:r>
      <w:r w:rsidR="008C7507">
        <w:rPr>
          <w:rFonts w:ascii="Arial" w:hAnsi="Arial" w:cs="Arial"/>
          <w:sz w:val="24"/>
          <w:szCs w:val="32"/>
        </w:rPr>
        <w:t xml:space="preserve"> balance sheet in order of liquidity.</w:t>
      </w:r>
    </w:p>
    <w:p w:rsidR="008C7D69" w:rsidRDefault="008C7D69" w:rsidP="00503D7E">
      <w:pPr>
        <w:rPr>
          <w:rFonts w:ascii="Arial" w:hAnsi="Arial" w:cs="Arial"/>
          <w:sz w:val="24"/>
          <w:szCs w:val="32"/>
        </w:rPr>
      </w:pPr>
    </w:p>
    <w:p w:rsidR="008C7D69" w:rsidRDefault="008C7D69" w:rsidP="00503D7E">
      <w:pPr>
        <w:rPr>
          <w:rFonts w:ascii="Arial" w:hAnsi="Arial" w:cs="Arial"/>
          <w:sz w:val="24"/>
          <w:szCs w:val="32"/>
        </w:rPr>
      </w:pPr>
      <w:r>
        <w:rPr>
          <w:rFonts w:ascii="Arial" w:hAnsi="Arial" w:cs="Arial"/>
          <w:sz w:val="24"/>
          <w:szCs w:val="32"/>
        </w:rPr>
        <w:t>Cash as a current asset includes cash on hand, in the bank and petty cash. Accounts receivable is what you are owed by customers. To make the accounts receivable more realistic, you deduct an amount called allowance for bad debts from the total accounts receivable. Inventory</w:t>
      </w:r>
      <w:r w:rsidR="00024D50">
        <w:rPr>
          <w:rFonts w:ascii="Arial" w:hAnsi="Arial" w:cs="Arial"/>
          <w:sz w:val="24"/>
          <w:szCs w:val="32"/>
        </w:rPr>
        <w:t xml:space="preserve"> is the goods ready for sale, as well as raw material and partially completed products that will be for sale when they are completed.</w:t>
      </w:r>
      <w:r w:rsidR="000672B5">
        <w:rPr>
          <w:rFonts w:ascii="Arial" w:hAnsi="Arial" w:cs="Arial"/>
          <w:sz w:val="24"/>
          <w:szCs w:val="32"/>
        </w:rPr>
        <w:t xml:space="preserve"> Prepaid expenses represent an item or service that has been used or consumed.</w:t>
      </w:r>
    </w:p>
    <w:p w:rsidR="000672B5" w:rsidRDefault="000672B5" w:rsidP="00503D7E">
      <w:pPr>
        <w:rPr>
          <w:rFonts w:ascii="Arial" w:hAnsi="Arial" w:cs="Arial"/>
          <w:sz w:val="24"/>
          <w:szCs w:val="32"/>
        </w:rPr>
      </w:pPr>
    </w:p>
    <w:p w:rsidR="00614CF5" w:rsidRDefault="000672B5"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0672B5" w:rsidRDefault="000672B5"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0672B5" w:rsidRDefault="000672B5"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 6</w:t>
      </w:r>
    </w:p>
    <w:p w:rsidR="000672B5" w:rsidRDefault="000672B5"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4</w:t>
      </w:r>
    </w:p>
    <w:p w:rsidR="000672B5" w:rsidRDefault="000672B5" w:rsidP="00503D7E">
      <w:pPr>
        <w:rPr>
          <w:rFonts w:ascii="Arial" w:hAnsi="Arial" w:cs="Arial"/>
          <w:sz w:val="24"/>
          <w:szCs w:val="32"/>
        </w:rPr>
      </w:pPr>
    </w:p>
    <w:p w:rsidR="000672B5" w:rsidRDefault="000672B5" w:rsidP="00503D7E">
      <w:pPr>
        <w:rPr>
          <w:rFonts w:ascii="Arial" w:hAnsi="Arial" w:cs="Arial"/>
          <w:sz w:val="24"/>
          <w:szCs w:val="32"/>
        </w:rPr>
      </w:pPr>
    </w:p>
    <w:p w:rsidR="000672B5" w:rsidRDefault="000672B5" w:rsidP="00503D7E">
      <w:pPr>
        <w:rPr>
          <w:rFonts w:ascii="Arial" w:hAnsi="Arial" w:cs="Arial"/>
          <w:sz w:val="24"/>
          <w:szCs w:val="32"/>
        </w:rPr>
      </w:pPr>
      <w:r>
        <w:rPr>
          <w:rFonts w:ascii="Arial" w:hAnsi="Arial" w:cs="Arial"/>
          <w:sz w:val="24"/>
          <w:szCs w:val="32"/>
        </w:rPr>
        <w:t>Fixed assets- They are also known as long-term assets. Fixed assets are the assets that produce revenues. They are distinguished from current assets by their longevity. They are not for resale. Fixed assets vary, depending on the business type, size and market. Fixed assets include furniture and fixtures</w:t>
      </w:r>
      <w:r w:rsidR="008418D9">
        <w:rPr>
          <w:rFonts w:ascii="Arial" w:hAnsi="Arial" w:cs="Arial"/>
          <w:sz w:val="24"/>
          <w:szCs w:val="32"/>
        </w:rPr>
        <w:t xml:space="preserve">, motor vehicles, buildings, land, building improvements </w:t>
      </w:r>
      <w:r w:rsidR="00201D87">
        <w:rPr>
          <w:rFonts w:ascii="Arial" w:hAnsi="Arial" w:cs="Arial"/>
          <w:sz w:val="24"/>
          <w:szCs w:val="32"/>
        </w:rPr>
        <w:t>(or</w:t>
      </w:r>
      <w:r w:rsidR="008418D9">
        <w:rPr>
          <w:rFonts w:ascii="Arial" w:hAnsi="Arial" w:cs="Arial"/>
          <w:sz w:val="24"/>
          <w:szCs w:val="32"/>
        </w:rPr>
        <w:t xml:space="preserve"> leasehold improvements if you rent), production machinery, equipment and any other items with an expected business life that can be measured in years.</w:t>
      </w:r>
    </w:p>
    <w:p w:rsidR="008418D9" w:rsidRDefault="008418D9" w:rsidP="00503D7E">
      <w:pPr>
        <w:rPr>
          <w:rFonts w:ascii="Arial" w:hAnsi="Arial" w:cs="Arial"/>
          <w:sz w:val="24"/>
          <w:szCs w:val="32"/>
        </w:rPr>
      </w:pPr>
    </w:p>
    <w:p w:rsidR="00884112" w:rsidRDefault="008418D9" w:rsidP="00503D7E">
      <w:pPr>
        <w:rPr>
          <w:rFonts w:ascii="Arial" w:hAnsi="Arial" w:cs="Arial"/>
          <w:sz w:val="24"/>
          <w:szCs w:val="32"/>
        </w:rPr>
      </w:pPr>
      <w:r>
        <w:rPr>
          <w:rFonts w:ascii="Arial" w:hAnsi="Arial" w:cs="Arial"/>
          <w:sz w:val="24"/>
          <w:szCs w:val="32"/>
        </w:rPr>
        <w:t>All fixed assets (except land) are shown on the balance sheet at original (or historic) cost less any depreciation</w:t>
      </w:r>
      <w:r w:rsidR="00044371">
        <w:rPr>
          <w:rFonts w:ascii="Arial" w:hAnsi="Arial" w:cs="Arial"/>
          <w:sz w:val="24"/>
          <w:szCs w:val="32"/>
        </w:rPr>
        <w:t>. Subtracting depreciation is a conservative accounting practice to reduce the possibility of overvaluation. Depreciation subtracts a specified amount from the original purchase price for the wear and tear on the asset. It is important to remember that original cost may be more than the assets invoice price. It can be shipping, installation and any associated expenses necessary for readying the asset for service.</w:t>
      </w:r>
    </w:p>
    <w:p w:rsidR="00884112" w:rsidRDefault="00884112" w:rsidP="00503D7E">
      <w:pPr>
        <w:rPr>
          <w:rFonts w:ascii="Arial" w:hAnsi="Arial" w:cs="Arial"/>
          <w:sz w:val="24"/>
          <w:szCs w:val="32"/>
        </w:rPr>
      </w:pPr>
    </w:p>
    <w:p w:rsidR="008418D9" w:rsidRDefault="00884112" w:rsidP="00503D7E">
      <w:pPr>
        <w:rPr>
          <w:rFonts w:ascii="Arial" w:hAnsi="Arial" w:cs="Arial"/>
          <w:sz w:val="24"/>
          <w:szCs w:val="32"/>
        </w:rPr>
      </w:pPr>
      <w:r>
        <w:rPr>
          <w:rFonts w:ascii="Arial" w:hAnsi="Arial" w:cs="Arial"/>
          <w:sz w:val="24"/>
          <w:szCs w:val="32"/>
        </w:rPr>
        <w:t xml:space="preserve">Current Ratio- This ratio is an indication of a company’s ability to meet short-term debt obligations; the higher the ratio the more liquid the company is. Current ratio is equal to current assets divided by current liabilities. If the current assets of a company are more than twice the current liabilities, then that company is generally considered to have good short-term financial strength. </w:t>
      </w:r>
      <w:r w:rsidR="00201D87">
        <w:rPr>
          <w:rFonts w:ascii="Arial" w:hAnsi="Arial" w:cs="Arial"/>
          <w:sz w:val="24"/>
          <w:szCs w:val="32"/>
        </w:rPr>
        <w:t>If current</w:t>
      </w:r>
      <w:r>
        <w:rPr>
          <w:rFonts w:ascii="Arial" w:hAnsi="Arial" w:cs="Arial"/>
          <w:sz w:val="24"/>
          <w:szCs w:val="32"/>
        </w:rPr>
        <w:t xml:space="preserve"> liabilities exceed current assets, then the company may have problems meeting its short-term obligations.</w:t>
      </w:r>
      <w:r w:rsidR="00044371">
        <w:rPr>
          <w:rFonts w:ascii="Arial" w:hAnsi="Arial" w:cs="Arial"/>
          <w:sz w:val="24"/>
          <w:szCs w:val="32"/>
        </w:rPr>
        <w:t xml:space="preserve"> </w:t>
      </w:r>
      <w:r w:rsidR="006E2193">
        <w:rPr>
          <w:rFonts w:ascii="Arial" w:hAnsi="Arial" w:cs="Arial"/>
          <w:sz w:val="24"/>
          <w:szCs w:val="32"/>
        </w:rPr>
        <w:t xml:space="preserve"> </w:t>
      </w:r>
    </w:p>
    <w:p w:rsidR="006E2193" w:rsidRDefault="006E2193" w:rsidP="00503D7E">
      <w:pPr>
        <w:rPr>
          <w:rFonts w:ascii="Arial" w:hAnsi="Arial" w:cs="Arial"/>
          <w:sz w:val="24"/>
          <w:szCs w:val="32"/>
        </w:rPr>
      </w:pPr>
    </w:p>
    <w:p w:rsidR="006E2193" w:rsidRDefault="006E2193" w:rsidP="00503D7E">
      <w:pPr>
        <w:rPr>
          <w:rFonts w:ascii="Arial" w:hAnsi="Arial" w:cs="Arial"/>
          <w:sz w:val="24"/>
          <w:szCs w:val="32"/>
        </w:rPr>
      </w:pPr>
      <w:r>
        <w:rPr>
          <w:rFonts w:ascii="Arial" w:hAnsi="Arial" w:cs="Arial"/>
          <w:sz w:val="24"/>
          <w:szCs w:val="32"/>
        </w:rPr>
        <w:t xml:space="preserve">The current ratio answers the question, </w:t>
      </w:r>
      <w:r w:rsidR="00201D87">
        <w:rPr>
          <w:rFonts w:ascii="Arial" w:hAnsi="Arial" w:cs="Arial"/>
          <w:sz w:val="24"/>
          <w:szCs w:val="32"/>
        </w:rPr>
        <w:t>“does</w:t>
      </w:r>
      <w:r>
        <w:rPr>
          <w:rFonts w:ascii="Arial" w:hAnsi="Arial" w:cs="Arial"/>
          <w:sz w:val="24"/>
          <w:szCs w:val="32"/>
        </w:rPr>
        <w:t xml:space="preserve"> my business have enough current assets to meet the payment schedule of current liabilities with a margin of safety</w:t>
      </w:r>
      <w:r w:rsidR="00201D87">
        <w:rPr>
          <w:rFonts w:ascii="Arial" w:hAnsi="Arial" w:cs="Arial"/>
          <w:sz w:val="24"/>
          <w:szCs w:val="32"/>
        </w:rPr>
        <w:t xml:space="preserve">”? </w:t>
      </w:r>
      <w:r>
        <w:rPr>
          <w:rFonts w:ascii="Arial" w:hAnsi="Arial" w:cs="Arial"/>
          <w:sz w:val="24"/>
          <w:szCs w:val="32"/>
        </w:rPr>
        <w:t xml:space="preserve">The adequacy </w:t>
      </w:r>
      <w:r w:rsidR="00250A80">
        <w:rPr>
          <w:rFonts w:ascii="Arial" w:hAnsi="Arial" w:cs="Arial"/>
          <w:sz w:val="24"/>
          <w:szCs w:val="32"/>
        </w:rPr>
        <w:t xml:space="preserve">of a current ratio depends on the nature of the business and the character of current assets and current liabilities. While there is usually little doubt </w:t>
      </w:r>
    </w:p>
    <w:p w:rsidR="00250A80" w:rsidRDefault="00250A80" w:rsidP="00503D7E">
      <w:pPr>
        <w:rPr>
          <w:rFonts w:ascii="Arial" w:hAnsi="Arial" w:cs="Arial"/>
          <w:sz w:val="24"/>
          <w:szCs w:val="32"/>
        </w:rPr>
      </w:pPr>
    </w:p>
    <w:p w:rsidR="00250A80" w:rsidRDefault="00250A80"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250A80" w:rsidRDefault="00250A80"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250A80" w:rsidRDefault="00250A80"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 6</w:t>
      </w:r>
    </w:p>
    <w:p w:rsidR="00250A80" w:rsidRDefault="00250A80"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5</w:t>
      </w:r>
    </w:p>
    <w:p w:rsidR="00DD4F2B" w:rsidRDefault="00DD4F2B" w:rsidP="00503D7E">
      <w:pPr>
        <w:rPr>
          <w:rFonts w:ascii="Arial" w:hAnsi="Arial" w:cs="Arial"/>
          <w:sz w:val="24"/>
          <w:szCs w:val="32"/>
        </w:rPr>
      </w:pPr>
    </w:p>
    <w:p w:rsidR="00DD4F2B" w:rsidRDefault="00DD4F2B" w:rsidP="00503D7E">
      <w:pPr>
        <w:rPr>
          <w:rFonts w:ascii="Arial" w:hAnsi="Arial" w:cs="Arial"/>
          <w:sz w:val="24"/>
          <w:szCs w:val="32"/>
        </w:rPr>
      </w:pPr>
      <w:r>
        <w:rPr>
          <w:rFonts w:ascii="Arial" w:hAnsi="Arial" w:cs="Arial"/>
          <w:sz w:val="24"/>
          <w:szCs w:val="32"/>
        </w:rPr>
        <w:t>about the quality of accounts receivable or the cash value of inventory .A current ratio can be improved by either increasing or decreasing current liabilities. This can be done through the following:</w:t>
      </w:r>
    </w:p>
    <w:p w:rsidR="00DD4F2B" w:rsidRPr="00DD4F2B" w:rsidRDefault="00DD4F2B" w:rsidP="00DD4F2B">
      <w:pPr>
        <w:pStyle w:val="ListParagraph"/>
        <w:numPr>
          <w:ilvl w:val="0"/>
          <w:numId w:val="2"/>
        </w:numPr>
        <w:rPr>
          <w:rFonts w:ascii="Arial" w:hAnsi="Arial" w:cs="Arial"/>
          <w:sz w:val="24"/>
          <w:szCs w:val="32"/>
        </w:rPr>
      </w:pPr>
      <w:r w:rsidRPr="00DD4F2B">
        <w:rPr>
          <w:rFonts w:ascii="Arial" w:hAnsi="Arial" w:cs="Arial"/>
          <w:sz w:val="24"/>
          <w:szCs w:val="32"/>
        </w:rPr>
        <w:t>paying down debt</w:t>
      </w:r>
    </w:p>
    <w:p w:rsidR="00DD4F2B" w:rsidRPr="00DD4F2B" w:rsidRDefault="00DD4F2B" w:rsidP="00DD4F2B">
      <w:pPr>
        <w:pStyle w:val="ListParagraph"/>
        <w:numPr>
          <w:ilvl w:val="0"/>
          <w:numId w:val="2"/>
        </w:numPr>
        <w:rPr>
          <w:rFonts w:ascii="Arial" w:hAnsi="Arial" w:cs="Arial"/>
          <w:sz w:val="24"/>
          <w:szCs w:val="32"/>
        </w:rPr>
      </w:pPr>
      <w:r w:rsidRPr="00DD4F2B">
        <w:rPr>
          <w:rFonts w:ascii="Arial" w:hAnsi="Arial" w:cs="Arial"/>
          <w:sz w:val="24"/>
          <w:szCs w:val="32"/>
        </w:rPr>
        <w:t xml:space="preserve">acquiring a loan ( payable in more than a </w:t>
      </w:r>
      <w:r w:rsidR="00201D87" w:rsidRPr="00DD4F2B">
        <w:rPr>
          <w:rFonts w:ascii="Arial" w:hAnsi="Arial" w:cs="Arial"/>
          <w:sz w:val="24"/>
          <w:szCs w:val="32"/>
        </w:rPr>
        <w:t>year’s</w:t>
      </w:r>
      <w:r w:rsidRPr="00DD4F2B">
        <w:rPr>
          <w:rFonts w:ascii="Arial" w:hAnsi="Arial" w:cs="Arial"/>
          <w:sz w:val="24"/>
          <w:szCs w:val="32"/>
        </w:rPr>
        <w:t xml:space="preserve"> time )</w:t>
      </w:r>
    </w:p>
    <w:p w:rsidR="00DD4F2B" w:rsidRPr="00DD4F2B" w:rsidRDefault="00DD4F2B" w:rsidP="00DD4F2B">
      <w:pPr>
        <w:pStyle w:val="ListParagraph"/>
        <w:numPr>
          <w:ilvl w:val="0"/>
          <w:numId w:val="2"/>
        </w:numPr>
        <w:rPr>
          <w:rFonts w:ascii="Arial" w:hAnsi="Arial" w:cs="Arial"/>
          <w:sz w:val="24"/>
          <w:szCs w:val="32"/>
        </w:rPr>
      </w:pPr>
      <w:r w:rsidRPr="00DD4F2B">
        <w:rPr>
          <w:rFonts w:ascii="Arial" w:hAnsi="Arial" w:cs="Arial"/>
          <w:sz w:val="24"/>
          <w:szCs w:val="32"/>
        </w:rPr>
        <w:t>selling a fixed asset</w:t>
      </w:r>
    </w:p>
    <w:p w:rsidR="00CE0E86" w:rsidRDefault="00DD4F2B" w:rsidP="00DD4F2B">
      <w:pPr>
        <w:pStyle w:val="ListParagraph"/>
        <w:numPr>
          <w:ilvl w:val="0"/>
          <w:numId w:val="2"/>
        </w:numPr>
        <w:rPr>
          <w:rFonts w:ascii="Arial" w:hAnsi="Arial" w:cs="Arial"/>
          <w:sz w:val="24"/>
          <w:szCs w:val="32"/>
        </w:rPr>
      </w:pPr>
      <w:r w:rsidRPr="00DD4F2B">
        <w:rPr>
          <w:rFonts w:ascii="Arial" w:hAnsi="Arial" w:cs="Arial"/>
          <w:sz w:val="24"/>
          <w:szCs w:val="32"/>
        </w:rPr>
        <w:t>putting profits back into the business</w:t>
      </w:r>
    </w:p>
    <w:p w:rsidR="00DD4F2B" w:rsidRPr="00DD4F2B" w:rsidRDefault="00DD4F2B" w:rsidP="00CE0E86">
      <w:pPr>
        <w:pStyle w:val="ListParagraph"/>
        <w:rPr>
          <w:rFonts w:ascii="Arial" w:hAnsi="Arial" w:cs="Arial"/>
          <w:sz w:val="24"/>
          <w:szCs w:val="32"/>
        </w:rPr>
      </w:pPr>
      <w:r w:rsidRPr="00DD4F2B">
        <w:rPr>
          <w:rFonts w:ascii="Arial" w:hAnsi="Arial" w:cs="Arial"/>
          <w:sz w:val="24"/>
          <w:szCs w:val="32"/>
        </w:rPr>
        <w:t xml:space="preserve"> </w:t>
      </w:r>
    </w:p>
    <w:p w:rsidR="008418D9" w:rsidRDefault="008418D9" w:rsidP="00503D7E">
      <w:pPr>
        <w:rPr>
          <w:rFonts w:ascii="Arial" w:hAnsi="Arial" w:cs="Arial"/>
          <w:sz w:val="24"/>
          <w:szCs w:val="32"/>
        </w:rPr>
      </w:pPr>
    </w:p>
    <w:p w:rsidR="00CE0E86" w:rsidRDefault="00CE0E86" w:rsidP="00503D7E">
      <w:pPr>
        <w:rPr>
          <w:rFonts w:ascii="Arial" w:hAnsi="Arial" w:cs="Arial"/>
          <w:sz w:val="24"/>
          <w:szCs w:val="32"/>
        </w:rPr>
      </w:pPr>
      <w:r>
        <w:rPr>
          <w:rFonts w:ascii="Arial" w:hAnsi="Arial" w:cs="Arial"/>
          <w:sz w:val="24"/>
          <w:szCs w:val="32"/>
        </w:rPr>
        <w:t>3 .Assets= Liabilities+ Net worth</w:t>
      </w:r>
    </w:p>
    <w:p w:rsidR="00CE0E86" w:rsidRDefault="00CE0E86" w:rsidP="00503D7E">
      <w:pPr>
        <w:rPr>
          <w:rFonts w:ascii="Arial" w:hAnsi="Arial" w:cs="Arial"/>
          <w:sz w:val="24"/>
          <w:szCs w:val="32"/>
        </w:rPr>
      </w:pPr>
      <w:r>
        <w:rPr>
          <w:rFonts w:ascii="Arial" w:hAnsi="Arial" w:cs="Arial"/>
          <w:sz w:val="24"/>
          <w:szCs w:val="32"/>
        </w:rPr>
        <w:t xml:space="preserve">Assets are what the business owns, liabilities are what the business owes and the difference between assets and liabilities is what the owner actually owns, owners equity. If liabilities exceed </w:t>
      </w:r>
      <w:r w:rsidR="00201D87">
        <w:rPr>
          <w:rFonts w:ascii="Arial" w:hAnsi="Arial" w:cs="Arial"/>
          <w:sz w:val="24"/>
          <w:szCs w:val="32"/>
        </w:rPr>
        <w:t>assets,</w:t>
      </w:r>
      <w:r>
        <w:rPr>
          <w:rFonts w:ascii="Arial" w:hAnsi="Arial" w:cs="Arial"/>
          <w:sz w:val="24"/>
          <w:szCs w:val="32"/>
        </w:rPr>
        <w:t xml:space="preserve"> then </w:t>
      </w:r>
      <w:r w:rsidR="00201D87">
        <w:rPr>
          <w:rFonts w:ascii="Arial" w:hAnsi="Arial" w:cs="Arial"/>
          <w:sz w:val="24"/>
          <w:szCs w:val="32"/>
        </w:rPr>
        <w:t>owner’s</w:t>
      </w:r>
      <w:r>
        <w:rPr>
          <w:rFonts w:ascii="Arial" w:hAnsi="Arial" w:cs="Arial"/>
          <w:sz w:val="24"/>
          <w:szCs w:val="32"/>
        </w:rPr>
        <w:t xml:space="preserve"> equity becomes negative.</w:t>
      </w:r>
    </w:p>
    <w:p w:rsidR="00CE0E86" w:rsidRDefault="00CE0E86" w:rsidP="00503D7E">
      <w:pPr>
        <w:rPr>
          <w:rFonts w:ascii="Arial" w:hAnsi="Arial" w:cs="Arial"/>
          <w:sz w:val="24"/>
          <w:szCs w:val="32"/>
        </w:rPr>
      </w:pPr>
    </w:p>
    <w:p w:rsidR="00CE0E86" w:rsidRDefault="00CE0E86" w:rsidP="00503D7E">
      <w:pPr>
        <w:rPr>
          <w:rFonts w:ascii="Arial" w:hAnsi="Arial" w:cs="Arial"/>
          <w:sz w:val="24"/>
          <w:szCs w:val="32"/>
        </w:rPr>
      </w:pPr>
      <w:r>
        <w:rPr>
          <w:rFonts w:ascii="Arial" w:hAnsi="Arial" w:cs="Arial"/>
          <w:sz w:val="24"/>
          <w:szCs w:val="32"/>
        </w:rPr>
        <w:t>It is important to pay close attention to</w:t>
      </w:r>
      <w:r w:rsidR="007B6354">
        <w:rPr>
          <w:rFonts w:ascii="Arial" w:hAnsi="Arial" w:cs="Arial"/>
          <w:sz w:val="24"/>
          <w:szCs w:val="32"/>
        </w:rPr>
        <w:t xml:space="preserve"> the balance between liabilities and owners equity. How much of the company has been financed with liabilities versus </w:t>
      </w:r>
      <w:r w:rsidR="006A0E30">
        <w:rPr>
          <w:rFonts w:ascii="Arial" w:hAnsi="Arial" w:cs="Arial"/>
          <w:sz w:val="24"/>
          <w:szCs w:val="32"/>
        </w:rPr>
        <w:t>owner’s</w:t>
      </w:r>
      <w:r w:rsidR="007B6354">
        <w:rPr>
          <w:rFonts w:ascii="Arial" w:hAnsi="Arial" w:cs="Arial"/>
          <w:sz w:val="24"/>
          <w:szCs w:val="32"/>
        </w:rPr>
        <w:t xml:space="preserve"> equity? The more liabilities, the greater the financial risk. The equation that is the foundation of double entry accounting displays that all assets of a company are either financed by borrowing money or paying with the money of the shareholders</w:t>
      </w:r>
      <w:r w:rsidR="006A0E30">
        <w:rPr>
          <w:rFonts w:ascii="Arial" w:hAnsi="Arial" w:cs="Arial"/>
          <w:sz w:val="24"/>
          <w:szCs w:val="32"/>
        </w:rPr>
        <w:t>. Thus the accounting equation is assets= liabilities+ shareholders equity.</w:t>
      </w:r>
    </w:p>
    <w:p w:rsidR="006973B3" w:rsidRDefault="006973B3" w:rsidP="00503D7E">
      <w:pPr>
        <w:rPr>
          <w:rFonts w:ascii="Arial" w:hAnsi="Arial" w:cs="Arial"/>
          <w:sz w:val="24"/>
          <w:szCs w:val="32"/>
        </w:rPr>
      </w:pPr>
    </w:p>
    <w:p w:rsidR="006973B3" w:rsidRDefault="006973B3" w:rsidP="00503D7E">
      <w:pPr>
        <w:rPr>
          <w:rFonts w:ascii="Arial" w:hAnsi="Arial" w:cs="Arial"/>
          <w:sz w:val="24"/>
          <w:szCs w:val="32"/>
        </w:rPr>
      </w:pPr>
      <w:r>
        <w:rPr>
          <w:rFonts w:ascii="Arial" w:hAnsi="Arial" w:cs="Arial"/>
          <w:sz w:val="24"/>
          <w:szCs w:val="32"/>
        </w:rPr>
        <w:t>The balance sheet is a complex display of this equation, showing that the total assets of a company are equal to the total of liabilities and shareholder’s equity. Any purchase or sale by an accounting equity has an equal effect on both sides of the equation or offsetting effects on the same side of the equation.</w:t>
      </w:r>
      <w:r w:rsidR="004E1179">
        <w:rPr>
          <w:rFonts w:ascii="Arial" w:hAnsi="Arial" w:cs="Arial"/>
          <w:sz w:val="24"/>
          <w:szCs w:val="32"/>
        </w:rPr>
        <w:t xml:space="preserve"> The accounting equation is also written as liabilities= assets- shareholders equity and shareholders equity=assets- liabilities.</w:t>
      </w:r>
    </w:p>
    <w:p w:rsidR="004E1179" w:rsidRDefault="004E1179" w:rsidP="00503D7E">
      <w:pPr>
        <w:rPr>
          <w:rFonts w:ascii="Arial" w:hAnsi="Arial" w:cs="Arial"/>
          <w:sz w:val="24"/>
          <w:szCs w:val="32"/>
        </w:rPr>
      </w:pPr>
    </w:p>
    <w:p w:rsidR="004E1179" w:rsidRDefault="004E1179" w:rsidP="00503D7E">
      <w:pPr>
        <w:rPr>
          <w:rFonts w:ascii="Arial" w:hAnsi="Arial" w:cs="Arial"/>
          <w:sz w:val="24"/>
          <w:szCs w:val="32"/>
        </w:rPr>
      </w:pP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 6</w:t>
      </w: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6</w:t>
      </w:r>
    </w:p>
    <w:p w:rsidR="004E1179" w:rsidRDefault="004E1179" w:rsidP="00503D7E">
      <w:pPr>
        <w:rPr>
          <w:rFonts w:ascii="Arial" w:hAnsi="Arial" w:cs="Arial"/>
          <w:sz w:val="24"/>
          <w:szCs w:val="32"/>
        </w:rPr>
      </w:pPr>
    </w:p>
    <w:p w:rsidR="004E1179" w:rsidRDefault="004E1179" w:rsidP="00503D7E">
      <w:pPr>
        <w:rPr>
          <w:rFonts w:ascii="Arial" w:hAnsi="Arial" w:cs="Arial"/>
          <w:sz w:val="24"/>
          <w:szCs w:val="32"/>
        </w:rPr>
      </w:pPr>
      <w:r>
        <w:rPr>
          <w:rFonts w:ascii="Arial" w:hAnsi="Arial" w:cs="Arial"/>
          <w:sz w:val="24"/>
          <w:szCs w:val="32"/>
        </w:rPr>
        <w:t>The basic equ</w:t>
      </w:r>
      <w:r w:rsidR="00611539">
        <w:rPr>
          <w:rFonts w:ascii="Arial" w:hAnsi="Arial" w:cs="Arial"/>
          <w:sz w:val="24"/>
          <w:szCs w:val="32"/>
        </w:rPr>
        <w:t>ation shows that a company can fu</w:t>
      </w:r>
      <w:r>
        <w:rPr>
          <w:rFonts w:ascii="Arial" w:hAnsi="Arial" w:cs="Arial"/>
          <w:sz w:val="24"/>
          <w:szCs w:val="32"/>
        </w:rPr>
        <w:t>nd</w:t>
      </w:r>
      <w:r w:rsidR="00611539">
        <w:rPr>
          <w:rFonts w:ascii="Arial" w:hAnsi="Arial" w:cs="Arial"/>
          <w:sz w:val="24"/>
          <w:szCs w:val="32"/>
        </w:rPr>
        <w:t xml:space="preserve"> the purchase of an asset with assets or fund it with liabilities or shareholder equity. Liabilities can be paid down with assets, like cash or by taking on more liabilities like debt.</w:t>
      </w: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p>
    <w:p w:rsidR="004E1179" w:rsidRDefault="004E1179" w:rsidP="00503D7E">
      <w:pPr>
        <w:rPr>
          <w:rFonts w:ascii="Arial" w:hAnsi="Arial" w:cs="Arial"/>
          <w:sz w:val="24"/>
          <w:szCs w:val="32"/>
        </w:rPr>
      </w:pPr>
    </w:p>
    <w:p w:rsidR="00CE0E86" w:rsidRDefault="00CE0E86" w:rsidP="00503D7E">
      <w:pPr>
        <w:rPr>
          <w:rFonts w:ascii="Arial" w:hAnsi="Arial" w:cs="Arial"/>
          <w:sz w:val="24"/>
          <w:szCs w:val="32"/>
        </w:rPr>
      </w:pPr>
    </w:p>
    <w:p w:rsidR="00CE0E86" w:rsidRDefault="00CE0E86" w:rsidP="00503D7E">
      <w:pPr>
        <w:rPr>
          <w:rFonts w:ascii="Arial" w:hAnsi="Arial" w:cs="Arial"/>
          <w:sz w:val="24"/>
          <w:szCs w:val="32"/>
        </w:rPr>
      </w:pPr>
    </w:p>
    <w:p w:rsidR="008418D9" w:rsidRDefault="008418D9" w:rsidP="00503D7E">
      <w:pPr>
        <w:rPr>
          <w:rFonts w:ascii="Arial" w:hAnsi="Arial" w:cs="Arial"/>
          <w:sz w:val="24"/>
          <w:szCs w:val="32"/>
        </w:rPr>
      </w:pPr>
    </w:p>
    <w:p w:rsidR="00D57F40" w:rsidRDefault="00D57F40" w:rsidP="00503D7E">
      <w:pPr>
        <w:rPr>
          <w:rFonts w:ascii="Arial" w:hAnsi="Arial" w:cs="Arial"/>
          <w:sz w:val="24"/>
          <w:szCs w:val="32"/>
        </w:rPr>
      </w:pPr>
    </w:p>
    <w:p w:rsidR="00D57F40" w:rsidRDefault="00D57F40" w:rsidP="00503D7E">
      <w:pPr>
        <w:rPr>
          <w:rFonts w:ascii="Arial" w:hAnsi="Arial" w:cs="Arial"/>
          <w:sz w:val="24"/>
          <w:szCs w:val="32"/>
        </w:rPr>
      </w:pPr>
      <w:bookmarkStart w:id="0" w:name="_GoBack"/>
      <w:bookmarkEnd w:id="0"/>
    </w:p>
    <w:p w:rsidR="00D57F40" w:rsidRDefault="00D57F40" w:rsidP="00503D7E">
      <w:pPr>
        <w:rPr>
          <w:rFonts w:ascii="Arial" w:hAnsi="Arial" w:cs="Arial"/>
          <w:sz w:val="24"/>
          <w:szCs w:val="32"/>
        </w:rPr>
      </w:pPr>
    </w:p>
    <w:p w:rsidR="00D57F40" w:rsidRDefault="00D57F40"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8D26CC" w:rsidRPr="0091772F" w:rsidRDefault="008D26CC" w:rsidP="00503D7E">
      <w:pPr>
        <w:rPr>
          <w:rFonts w:ascii="Arial" w:hAnsi="Arial" w:cs="Arial"/>
          <w:sz w:val="24"/>
          <w:szCs w:val="32"/>
        </w:rPr>
      </w:pPr>
    </w:p>
    <w:p w:rsidR="0091772F" w:rsidRPr="000204F5" w:rsidRDefault="0091772F" w:rsidP="00503D7E">
      <w:pPr>
        <w:rPr>
          <w:rFonts w:cs="Times New Roman"/>
          <w:sz w:val="24"/>
          <w:szCs w:val="32"/>
        </w:rPr>
      </w:pP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A3E0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4E38" w:rsidRDefault="00E44E38" w:rsidP="00CB4D0A">
      <w:pPr>
        <w:spacing w:after="0" w:line="240" w:lineRule="auto"/>
      </w:pPr>
      <w:r>
        <w:separator/>
      </w:r>
    </w:p>
  </w:endnote>
  <w:endnote w:type="continuationSeparator" w:id="1">
    <w:p w:rsidR="00E44E38" w:rsidRDefault="00E44E3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4E38" w:rsidRDefault="00E44E38" w:rsidP="00CB4D0A">
      <w:pPr>
        <w:spacing w:after="0" w:line="240" w:lineRule="auto"/>
      </w:pPr>
      <w:r>
        <w:separator/>
      </w:r>
    </w:p>
  </w:footnote>
  <w:footnote w:type="continuationSeparator" w:id="1">
    <w:p w:rsidR="00E44E38" w:rsidRDefault="00E44E3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917F54"/>
    <w:multiLevelType w:val="hybridMultilevel"/>
    <w:tmpl w:val="09AA3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490CB9"/>
    <w:rsid w:val="000158F9"/>
    <w:rsid w:val="000204F5"/>
    <w:rsid w:val="00024D50"/>
    <w:rsid w:val="00035CDD"/>
    <w:rsid w:val="00040083"/>
    <w:rsid w:val="00044371"/>
    <w:rsid w:val="00055992"/>
    <w:rsid w:val="000672B5"/>
    <w:rsid w:val="000820E8"/>
    <w:rsid w:val="000971A9"/>
    <w:rsid w:val="00107625"/>
    <w:rsid w:val="001175EE"/>
    <w:rsid w:val="00157CF6"/>
    <w:rsid w:val="00182416"/>
    <w:rsid w:val="00187EB4"/>
    <w:rsid w:val="001F0481"/>
    <w:rsid w:val="00200C92"/>
    <w:rsid w:val="00201D87"/>
    <w:rsid w:val="0020451E"/>
    <w:rsid w:val="00206B9D"/>
    <w:rsid w:val="0023259C"/>
    <w:rsid w:val="00247F2D"/>
    <w:rsid w:val="00250A80"/>
    <w:rsid w:val="002562A5"/>
    <w:rsid w:val="002B0BD7"/>
    <w:rsid w:val="002B573D"/>
    <w:rsid w:val="002C0424"/>
    <w:rsid w:val="002C5CB2"/>
    <w:rsid w:val="002E76A7"/>
    <w:rsid w:val="002F779F"/>
    <w:rsid w:val="003213EF"/>
    <w:rsid w:val="00365E2B"/>
    <w:rsid w:val="00371885"/>
    <w:rsid w:val="003B0319"/>
    <w:rsid w:val="003E2B87"/>
    <w:rsid w:val="00402786"/>
    <w:rsid w:val="00405895"/>
    <w:rsid w:val="004058DF"/>
    <w:rsid w:val="00443E6F"/>
    <w:rsid w:val="004656FB"/>
    <w:rsid w:val="00486F1A"/>
    <w:rsid w:val="00490CB9"/>
    <w:rsid w:val="004A2CE2"/>
    <w:rsid w:val="004E1179"/>
    <w:rsid w:val="004E3CDA"/>
    <w:rsid w:val="004F4B4D"/>
    <w:rsid w:val="0050216D"/>
    <w:rsid w:val="00503D7E"/>
    <w:rsid w:val="0050778F"/>
    <w:rsid w:val="00527C11"/>
    <w:rsid w:val="00535F31"/>
    <w:rsid w:val="00574D64"/>
    <w:rsid w:val="00591365"/>
    <w:rsid w:val="005B31E4"/>
    <w:rsid w:val="006034F6"/>
    <w:rsid w:val="00607874"/>
    <w:rsid w:val="00607E77"/>
    <w:rsid w:val="00611539"/>
    <w:rsid w:val="00611B60"/>
    <w:rsid w:val="00614CF5"/>
    <w:rsid w:val="00617BB3"/>
    <w:rsid w:val="00645CDD"/>
    <w:rsid w:val="006823A7"/>
    <w:rsid w:val="00683B10"/>
    <w:rsid w:val="00687E48"/>
    <w:rsid w:val="00687EE8"/>
    <w:rsid w:val="006973B3"/>
    <w:rsid w:val="006A0E30"/>
    <w:rsid w:val="006E2193"/>
    <w:rsid w:val="0070347F"/>
    <w:rsid w:val="0070678E"/>
    <w:rsid w:val="007506A9"/>
    <w:rsid w:val="007B6354"/>
    <w:rsid w:val="00803CCE"/>
    <w:rsid w:val="00822038"/>
    <w:rsid w:val="00831C11"/>
    <w:rsid w:val="008418D9"/>
    <w:rsid w:val="008431E3"/>
    <w:rsid w:val="00884112"/>
    <w:rsid w:val="008A60B4"/>
    <w:rsid w:val="008B3C31"/>
    <w:rsid w:val="008B64FE"/>
    <w:rsid w:val="008C7507"/>
    <w:rsid w:val="008C7D69"/>
    <w:rsid w:val="008D26CC"/>
    <w:rsid w:val="0091772F"/>
    <w:rsid w:val="00935BF7"/>
    <w:rsid w:val="009453C3"/>
    <w:rsid w:val="0095442C"/>
    <w:rsid w:val="00983942"/>
    <w:rsid w:val="009B4884"/>
    <w:rsid w:val="009C37E0"/>
    <w:rsid w:val="009E1D1D"/>
    <w:rsid w:val="009E41F4"/>
    <w:rsid w:val="00A11DC0"/>
    <w:rsid w:val="00A14B66"/>
    <w:rsid w:val="00A3691B"/>
    <w:rsid w:val="00A65CF7"/>
    <w:rsid w:val="00A81AB4"/>
    <w:rsid w:val="00A851DA"/>
    <w:rsid w:val="00AC7D5B"/>
    <w:rsid w:val="00AE1481"/>
    <w:rsid w:val="00B0415E"/>
    <w:rsid w:val="00B04678"/>
    <w:rsid w:val="00B1057A"/>
    <w:rsid w:val="00BB17F3"/>
    <w:rsid w:val="00BC46DF"/>
    <w:rsid w:val="00C03577"/>
    <w:rsid w:val="00C53029"/>
    <w:rsid w:val="00C658CD"/>
    <w:rsid w:val="00C65FEA"/>
    <w:rsid w:val="00CA0AC2"/>
    <w:rsid w:val="00CB4D0A"/>
    <w:rsid w:val="00CC2FB3"/>
    <w:rsid w:val="00CC575A"/>
    <w:rsid w:val="00CE0E86"/>
    <w:rsid w:val="00CF123B"/>
    <w:rsid w:val="00D039AC"/>
    <w:rsid w:val="00D16317"/>
    <w:rsid w:val="00D427DE"/>
    <w:rsid w:val="00D5587D"/>
    <w:rsid w:val="00D57F40"/>
    <w:rsid w:val="00D707CC"/>
    <w:rsid w:val="00D821FE"/>
    <w:rsid w:val="00DB0793"/>
    <w:rsid w:val="00DD4F2B"/>
    <w:rsid w:val="00DF01F0"/>
    <w:rsid w:val="00E00821"/>
    <w:rsid w:val="00E04DB4"/>
    <w:rsid w:val="00E30679"/>
    <w:rsid w:val="00E44E38"/>
    <w:rsid w:val="00E4597D"/>
    <w:rsid w:val="00E54832"/>
    <w:rsid w:val="00E56A90"/>
    <w:rsid w:val="00E641CC"/>
    <w:rsid w:val="00EA30AB"/>
    <w:rsid w:val="00EA3E08"/>
    <w:rsid w:val="00EB3925"/>
    <w:rsid w:val="00EE5EA3"/>
    <w:rsid w:val="00F57D1B"/>
    <w:rsid w:val="00F923B6"/>
    <w:rsid w:val="00F96EB3"/>
    <w:rsid w:val="00FD24FD"/>
    <w:rsid w:val="00FD2EDD"/>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3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720B6-3406-4476-BAE8-5A7A0FA02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6</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33</cp:revision>
  <dcterms:created xsi:type="dcterms:W3CDTF">2015-06-17T06:48:00Z</dcterms:created>
  <dcterms:modified xsi:type="dcterms:W3CDTF">2015-08-06T19:26:00Z</dcterms:modified>
</cp:coreProperties>
</file>