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80297" w:rsidRDefault="00E80297" w:rsidP="00405895">
                            <w:pPr>
                              <w:jc w:val="center"/>
                              <w:rPr>
                                <w:b/>
                                <w:bCs/>
                                <w:color w:val="002060"/>
                                <w:sz w:val="44"/>
                                <w:szCs w:val="40"/>
                              </w:rPr>
                            </w:pPr>
                            <w:r>
                              <w:rPr>
                                <w:sz w:val="24"/>
                              </w:rPr>
                              <w:t xml:space="preserve">   </w:t>
                            </w:r>
                            <w:r>
                              <w:rPr>
                                <w:b/>
                                <w:bCs/>
                                <w:color w:val="002060"/>
                                <w:sz w:val="44"/>
                                <w:szCs w:val="40"/>
                              </w:rPr>
                              <w:t>Assignment Cover Sheet</w:t>
                            </w:r>
                          </w:p>
                          <w:p w:rsidR="00E80297" w:rsidRDefault="00E8029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E80297" w:rsidRDefault="00E80297" w:rsidP="00405895">
                      <w:pPr>
                        <w:jc w:val="center"/>
                        <w:rPr>
                          <w:b/>
                          <w:bCs/>
                          <w:color w:val="002060"/>
                          <w:sz w:val="44"/>
                          <w:szCs w:val="40"/>
                        </w:rPr>
                      </w:pPr>
                      <w:r>
                        <w:rPr>
                          <w:sz w:val="24"/>
                        </w:rPr>
                        <w:t xml:space="preserve">   </w:t>
                      </w:r>
                      <w:r>
                        <w:rPr>
                          <w:b/>
                          <w:bCs/>
                          <w:color w:val="002060"/>
                          <w:sz w:val="44"/>
                          <w:szCs w:val="40"/>
                        </w:rPr>
                        <w:t>Assignment Cover Sheet</w:t>
                      </w:r>
                    </w:p>
                    <w:p w:rsidR="00E80297" w:rsidRDefault="00E80297"/>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D47362" w:rsidP="00991585">
            <w:pPr>
              <w:rPr>
                <w:sz w:val="24"/>
                <w:szCs w:val="24"/>
              </w:rPr>
            </w:pPr>
            <w:r>
              <w:rPr>
                <w:sz w:val="24"/>
                <w:szCs w:val="24"/>
              </w:rPr>
              <w:t>1</w:t>
            </w:r>
            <w:r w:rsidR="00991585">
              <w:rPr>
                <w:sz w:val="24"/>
                <w:szCs w:val="24"/>
              </w:rPr>
              <w:t>2</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EA1474" w:rsidP="00991585">
            <w:pPr>
              <w:rPr>
                <w:rFonts w:cs="Bliss-Regular"/>
                <w:color w:val="000000"/>
                <w:sz w:val="24"/>
                <w:szCs w:val="24"/>
              </w:rPr>
            </w:pPr>
            <w:r>
              <w:rPr>
                <w:rFonts w:cs="Bliss-Regular"/>
                <w:color w:val="000000"/>
                <w:sz w:val="24"/>
                <w:szCs w:val="24"/>
              </w:rPr>
              <w:t xml:space="preserve"> </w:t>
            </w:r>
            <w:r w:rsidR="005A2D7C">
              <w:rPr>
                <w:rFonts w:cs="Bliss-Regular"/>
                <w:color w:val="000000"/>
                <w:sz w:val="24"/>
                <w:szCs w:val="24"/>
              </w:rPr>
              <w:t xml:space="preserve">4 </w:t>
            </w:r>
            <w:bookmarkStart w:id="0" w:name="_GoBack"/>
            <w:bookmarkEnd w:id="0"/>
            <w:r w:rsidR="00BC2562">
              <w:rPr>
                <w:rFonts w:cs="Bliss-Regular"/>
                <w:color w:val="000000"/>
                <w:sz w:val="24"/>
                <w:szCs w:val="24"/>
              </w:rPr>
              <w:t xml:space="preserve"> </w:t>
            </w:r>
            <w:r>
              <w:rPr>
                <w:rFonts w:cs="Bliss-Regular"/>
                <w:color w:val="000000"/>
                <w:sz w:val="24"/>
                <w:szCs w:val="24"/>
              </w:rPr>
              <w:t>Ju</w:t>
            </w:r>
            <w:r w:rsidR="00991585">
              <w:rPr>
                <w:rFonts w:cs="Bliss-Regular"/>
                <w:color w:val="000000"/>
                <w:sz w:val="24"/>
                <w:szCs w:val="24"/>
              </w:rPr>
              <w:t>ly</w:t>
            </w:r>
            <w:r>
              <w:rPr>
                <w:rFonts w:cs="Bliss-Regular"/>
                <w:color w:val="000000"/>
                <w:sz w:val="24"/>
                <w:szCs w:val="24"/>
              </w:rPr>
              <w:t xml:space="preserve"> </w:t>
            </w:r>
            <w:r w:rsidR="002459F1">
              <w:rPr>
                <w:rFonts w:cs="Bliss-Regular"/>
                <w:color w:val="000000"/>
                <w:sz w:val="24"/>
                <w:szCs w:val="24"/>
              </w:rPr>
              <w:t>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8E322A" w:rsidRDefault="008E322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F65F6A" w:rsidRPr="00D32BF0" w:rsidRDefault="00F65F6A" w:rsidP="008E322A">
      <w:pPr>
        <w:autoSpaceDE w:val="0"/>
        <w:autoSpaceDN w:val="0"/>
        <w:adjustRightInd w:val="0"/>
        <w:spacing w:after="0" w:line="240" w:lineRule="auto"/>
        <w:jc w:val="both"/>
        <w:rPr>
          <w:rFonts w:cs="Times New Roman"/>
          <w:color w:val="FF0000"/>
          <w:sz w:val="24"/>
          <w:szCs w:val="24"/>
        </w:rPr>
      </w:pPr>
    </w:p>
    <w:p w:rsidR="00991585" w:rsidRDefault="00991585" w:rsidP="00DF0ADB">
      <w:pPr>
        <w:autoSpaceDE w:val="0"/>
        <w:autoSpaceDN w:val="0"/>
        <w:adjustRightInd w:val="0"/>
        <w:spacing w:after="0" w:line="240" w:lineRule="auto"/>
        <w:jc w:val="both"/>
        <w:rPr>
          <w:rFonts w:cs="Calibri"/>
          <w:color w:val="FF0000"/>
          <w:sz w:val="24"/>
          <w:szCs w:val="24"/>
        </w:rPr>
      </w:pPr>
      <w:r w:rsidRPr="00D32BF0">
        <w:rPr>
          <w:rFonts w:cs="Calibri"/>
          <w:color w:val="FF0000"/>
          <w:sz w:val="24"/>
          <w:szCs w:val="24"/>
        </w:rPr>
        <w:t>1.</w:t>
      </w:r>
      <w:r w:rsidR="00DF0ADB" w:rsidRPr="00D32BF0">
        <w:rPr>
          <w:rFonts w:cs="Calibri"/>
          <w:color w:val="FF0000"/>
          <w:sz w:val="24"/>
          <w:szCs w:val="24"/>
        </w:rPr>
        <w:tab/>
      </w:r>
      <w:r w:rsidRPr="00D32BF0">
        <w:rPr>
          <w:rFonts w:cs="Calibri"/>
          <w:color w:val="FF0000"/>
          <w:sz w:val="24"/>
          <w:szCs w:val="24"/>
        </w:rPr>
        <w:t xml:space="preserve">Give short answers to the following questions: </w:t>
      </w:r>
    </w:p>
    <w:p w:rsidR="00D27A58" w:rsidRPr="00D32BF0" w:rsidRDefault="00D27A58" w:rsidP="00DF0ADB">
      <w:pPr>
        <w:autoSpaceDE w:val="0"/>
        <w:autoSpaceDN w:val="0"/>
        <w:adjustRightInd w:val="0"/>
        <w:spacing w:after="0" w:line="240" w:lineRule="auto"/>
        <w:jc w:val="both"/>
        <w:rPr>
          <w:rFonts w:cs="Calibri"/>
          <w:color w:val="FF0000"/>
          <w:sz w:val="24"/>
          <w:szCs w:val="24"/>
        </w:rPr>
      </w:pPr>
    </w:p>
    <w:p w:rsidR="00991585" w:rsidRPr="00D32BF0" w:rsidRDefault="00991585" w:rsidP="003B609F">
      <w:pPr>
        <w:autoSpaceDE w:val="0"/>
        <w:autoSpaceDN w:val="0"/>
        <w:adjustRightInd w:val="0"/>
        <w:spacing w:after="0" w:line="240" w:lineRule="auto"/>
        <w:ind w:left="720"/>
        <w:jc w:val="both"/>
        <w:rPr>
          <w:rFonts w:cs="Calibri"/>
          <w:color w:val="FF0000"/>
          <w:sz w:val="24"/>
          <w:szCs w:val="24"/>
        </w:rPr>
      </w:pPr>
      <w:r w:rsidRPr="00D32BF0">
        <w:rPr>
          <w:rFonts w:cs="Calibri"/>
          <w:color w:val="FF0000"/>
          <w:sz w:val="24"/>
          <w:szCs w:val="24"/>
        </w:rPr>
        <w:t>I.</w:t>
      </w:r>
      <w:r w:rsidR="00DF0ADB" w:rsidRPr="00D32BF0">
        <w:rPr>
          <w:rFonts w:cs="Calibri"/>
          <w:color w:val="FF0000"/>
          <w:sz w:val="24"/>
          <w:szCs w:val="24"/>
        </w:rPr>
        <w:tab/>
      </w:r>
      <w:r w:rsidRPr="00D32BF0">
        <w:rPr>
          <w:rFonts w:cs="Calibri"/>
          <w:color w:val="FF0000"/>
          <w:sz w:val="24"/>
          <w:szCs w:val="24"/>
        </w:rPr>
        <w:t>What does internal auditor do?</w:t>
      </w:r>
    </w:p>
    <w:p w:rsidR="003B609F" w:rsidRPr="00D32BF0" w:rsidRDefault="003B609F" w:rsidP="003B609F">
      <w:pPr>
        <w:spacing w:after="0" w:line="240" w:lineRule="auto"/>
        <w:ind w:left="1440"/>
        <w:jc w:val="both"/>
        <w:rPr>
          <w:rFonts w:eastAsia="Times New Roman" w:cs="Times New Roman"/>
          <w:sz w:val="24"/>
          <w:szCs w:val="24"/>
        </w:rPr>
      </w:pPr>
    </w:p>
    <w:p w:rsidR="00DF0ADB" w:rsidRPr="00D32BF0" w:rsidRDefault="003B609F" w:rsidP="003B609F">
      <w:pPr>
        <w:spacing w:after="0" w:line="240" w:lineRule="auto"/>
        <w:ind w:left="1440"/>
        <w:jc w:val="both"/>
        <w:rPr>
          <w:sz w:val="24"/>
          <w:szCs w:val="24"/>
          <w:lang w:val="en-GB"/>
        </w:rPr>
      </w:pPr>
      <w:r w:rsidRPr="00D32BF0">
        <w:rPr>
          <w:rFonts w:eastAsia="Times New Roman" w:cs="Times New Roman"/>
          <w:sz w:val="24"/>
          <w:szCs w:val="24"/>
        </w:rPr>
        <w:t xml:space="preserve">An </w:t>
      </w:r>
      <w:r w:rsidRPr="003B609F">
        <w:rPr>
          <w:rFonts w:eastAsia="Times New Roman" w:cs="Times New Roman"/>
          <w:sz w:val="24"/>
          <w:szCs w:val="24"/>
        </w:rPr>
        <w:t>Internal</w:t>
      </w:r>
      <w:r w:rsidRPr="00D32BF0">
        <w:rPr>
          <w:rFonts w:eastAsia="Times New Roman" w:cs="Times New Roman"/>
          <w:sz w:val="24"/>
          <w:szCs w:val="24"/>
        </w:rPr>
        <w:t xml:space="preserve"> </w:t>
      </w:r>
      <w:r w:rsidRPr="003B609F">
        <w:rPr>
          <w:rFonts w:eastAsia="Times New Roman" w:cs="Times New Roman"/>
          <w:sz w:val="24"/>
          <w:szCs w:val="24"/>
        </w:rPr>
        <w:t>Audit</w:t>
      </w:r>
      <w:r w:rsidRPr="00D32BF0">
        <w:rPr>
          <w:rFonts w:eastAsia="Times New Roman" w:cs="Times New Roman"/>
          <w:sz w:val="24"/>
          <w:szCs w:val="24"/>
        </w:rPr>
        <w:t xml:space="preserve">or </w:t>
      </w:r>
      <w:r w:rsidRPr="003B609F">
        <w:rPr>
          <w:rFonts w:eastAsia="Times New Roman" w:cs="Times New Roman"/>
          <w:sz w:val="24"/>
          <w:szCs w:val="24"/>
        </w:rPr>
        <w:t>supports</w:t>
      </w:r>
      <w:r w:rsidRPr="00D32BF0">
        <w:rPr>
          <w:rFonts w:eastAsia="Times New Roman" w:cs="Times New Roman"/>
          <w:sz w:val="24"/>
          <w:szCs w:val="24"/>
        </w:rPr>
        <w:t xml:space="preserve"> </w:t>
      </w:r>
      <w:r w:rsidRPr="003B609F">
        <w:rPr>
          <w:rFonts w:eastAsia="Times New Roman" w:cs="Times New Roman"/>
          <w:sz w:val="24"/>
          <w:szCs w:val="24"/>
        </w:rPr>
        <w:t>management</w:t>
      </w:r>
      <w:r w:rsidRPr="00D32BF0">
        <w:rPr>
          <w:rFonts w:eastAsia="Times New Roman" w:cs="Times New Roman"/>
          <w:sz w:val="24"/>
          <w:szCs w:val="24"/>
        </w:rPr>
        <w:t xml:space="preserve"> </w:t>
      </w:r>
      <w:r w:rsidRPr="003B609F">
        <w:rPr>
          <w:rFonts w:eastAsia="Times New Roman" w:cs="Times New Roman"/>
          <w:sz w:val="24"/>
          <w:szCs w:val="24"/>
        </w:rPr>
        <w:t>by</w:t>
      </w:r>
      <w:r w:rsidRPr="00D32BF0">
        <w:rPr>
          <w:rFonts w:eastAsia="Times New Roman" w:cs="Times New Roman"/>
          <w:sz w:val="24"/>
          <w:szCs w:val="24"/>
        </w:rPr>
        <w:t xml:space="preserve"> </w:t>
      </w:r>
      <w:r w:rsidRPr="003B609F">
        <w:rPr>
          <w:rFonts w:eastAsia="Times New Roman" w:cs="Times New Roman"/>
          <w:sz w:val="24"/>
          <w:szCs w:val="24"/>
        </w:rPr>
        <w:t>determining</w:t>
      </w:r>
      <w:r w:rsidRPr="00D32BF0">
        <w:rPr>
          <w:rFonts w:eastAsia="Times New Roman" w:cs="Times New Roman"/>
          <w:sz w:val="24"/>
          <w:szCs w:val="24"/>
        </w:rPr>
        <w:t xml:space="preserve"> </w:t>
      </w:r>
      <w:r w:rsidRPr="003B609F">
        <w:rPr>
          <w:rFonts w:eastAsia="Times New Roman" w:cs="Times New Roman"/>
          <w:sz w:val="24"/>
          <w:szCs w:val="24"/>
        </w:rPr>
        <w:t>whether</w:t>
      </w:r>
      <w:r w:rsidRPr="00D32BF0">
        <w:rPr>
          <w:rFonts w:eastAsia="Times New Roman" w:cs="Times New Roman"/>
          <w:sz w:val="24"/>
          <w:szCs w:val="24"/>
        </w:rPr>
        <w:t xml:space="preserve"> </w:t>
      </w:r>
      <w:r w:rsidRPr="003B609F">
        <w:rPr>
          <w:rFonts w:eastAsia="Times New Roman" w:cs="Times New Roman"/>
          <w:sz w:val="24"/>
          <w:szCs w:val="24"/>
        </w:rPr>
        <w:t>the</w:t>
      </w:r>
      <w:r w:rsidRPr="00D32BF0">
        <w:rPr>
          <w:rFonts w:eastAsia="Times New Roman" w:cs="Times New Roman"/>
          <w:sz w:val="24"/>
          <w:szCs w:val="24"/>
        </w:rPr>
        <w:t xml:space="preserve"> </w:t>
      </w:r>
      <w:r w:rsidRPr="003B609F">
        <w:rPr>
          <w:rFonts w:eastAsia="Times New Roman" w:cs="Times New Roman"/>
          <w:sz w:val="24"/>
          <w:szCs w:val="24"/>
        </w:rPr>
        <w:t>organization</w:t>
      </w:r>
      <w:r w:rsidRPr="00D32BF0">
        <w:rPr>
          <w:rFonts w:eastAsia="Times New Roman" w:cs="Times New Roman"/>
          <w:sz w:val="24"/>
          <w:szCs w:val="24"/>
        </w:rPr>
        <w:t xml:space="preserve"> </w:t>
      </w:r>
      <w:r w:rsidRPr="003B609F">
        <w:rPr>
          <w:rFonts w:eastAsia="Times New Roman" w:cs="Times New Roman"/>
          <w:sz w:val="24"/>
          <w:szCs w:val="24"/>
        </w:rPr>
        <w:t>has</w:t>
      </w:r>
      <w:r w:rsidRPr="00D32BF0">
        <w:rPr>
          <w:rFonts w:eastAsia="Times New Roman" w:cs="Times New Roman"/>
          <w:sz w:val="24"/>
          <w:szCs w:val="24"/>
        </w:rPr>
        <w:t xml:space="preserve"> </w:t>
      </w:r>
      <w:r w:rsidRPr="003B609F">
        <w:rPr>
          <w:rFonts w:eastAsia="Times New Roman" w:cs="Times New Roman"/>
          <w:sz w:val="24"/>
          <w:szCs w:val="24"/>
        </w:rPr>
        <w:t>adequate</w:t>
      </w:r>
      <w:r w:rsidRPr="00D32BF0">
        <w:rPr>
          <w:rFonts w:eastAsia="Times New Roman" w:cs="Times New Roman"/>
          <w:sz w:val="24"/>
          <w:szCs w:val="24"/>
        </w:rPr>
        <w:t xml:space="preserve"> </w:t>
      </w:r>
      <w:r w:rsidRPr="003B609F">
        <w:rPr>
          <w:rFonts w:eastAsia="Times New Roman" w:cs="Times New Roman"/>
          <w:sz w:val="24"/>
          <w:szCs w:val="24"/>
        </w:rPr>
        <w:t>internal</w:t>
      </w:r>
      <w:r w:rsidRPr="00D32BF0">
        <w:rPr>
          <w:rFonts w:eastAsia="Times New Roman" w:cs="Times New Roman"/>
          <w:sz w:val="24"/>
          <w:szCs w:val="24"/>
        </w:rPr>
        <w:t xml:space="preserve"> </w:t>
      </w:r>
      <w:r w:rsidRPr="003B609F">
        <w:rPr>
          <w:rFonts w:eastAsia="Times New Roman" w:cs="Times New Roman"/>
          <w:sz w:val="24"/>
          <w:szCs w:val="24"/>
        </w:rPr>
        <w:t>controls</w:t>
      </w:r>
      <w:r w:rsidRPr="00D32BF0">
        <w:rPr>
          <w:rFonts w:eastAsia="Times New Roman" w:cs="Times New Roman"/>
          <w:sz w:val="24"/>
          <w:szCs w:val="24"/>
        </w:rPr>
        <w:t xml:space="preserve"> </w:t>
      </w:r>
      <w:r w:rsidRPr="003B609F">
        <w:rPr>
          <w:rFonts w:eastAsia="Times New Roman" w:cs="Times New Roman"/>
          <w:sz w:val="24"/>
          <w:szCs w:val="24"/>
        </w:rPr>
        <w:t>and</w:t>
      </w:r>
      <w:r w:rsidRPr="00D32BF0">
        <w:rPr>
          <w:rFonts w:eastAsia="Times New Roman" w:cs="Times New Roman"/>
          <w:sz w:val="24"/>
          <w:szCs w:val="24"/>
        </w:rPr>
        <w:t xml:space="preserve"> </w:t>
      </w:r>
      <w:r w:rsidRPr="003B609F">
        <w:rPr>
          <w:rFonts w:eastAsia="Times New Roman" w:cs="Times New Roman"/>
          <w:sz w:val="24"/>
          <w:szCs w:val="24"/>
        </w:rPr>
        <w:t>promotes</w:t>
      </w:r>
      <w:r w:rsidRPr="00D32BF0">
        <w:rPr>
          <w:rFonts w:eastAsia="Times New Roman" w:cs="Times New Roman"/>
          <w:sz w:val="24"/>
          <w:szCs w:val="24"/>
        </w:rPr>
        <w:t xml:space="preserve"> </w:t>
      </w:r>
      <w:r w:rsidRPr="003B609F">
        <w:rPr>
          <w:rFonts w:eastAsia="Times New Roman" w:cs="Times New Roman"/>
          <w:sz w:val="24"/>
          <w:szCs w:val="24"/>
        </w:rPr>
        <w:t>an</w:t>
      </w:r>
      <w:r w:rsidRPr="00D32BF0">
        <w:rPr>
          <w:rFonts w:eastAsia="Times New Roman" w:cs="Times New Roman"/>
          <w:sz w:val="24"/>
          <w:szCs w:val="24"/>
        </w:rPr>
        <w:t xml:space="preserve"> </w:t>
      </w:r>
      <w:r w:rsidRPr="003B609F">
        <w:rPr>
          <w:rFonts w:eastAsia="Times New Roman" w:cs="Times New Roman"/>
          <w:sz w:val="24"/>
          <w:szCs w:val="24"/>
        </w:rPr>
        <w:t>adequate</w:t>
      </w:r>
      <w:r w:rsidRPr="00D32BF0">
        <w:rPr>
          <w:rFonts w:eastAsia="Times New Roman" w:cs="Times New Roman"/>
          <w:sz w:val="24"/>
          <w:szCs w:val="24"/>
        </w:rPr>
        <w:t xml:space="preserve"> </w:t>
      </w:r>
      <w:r w:rsidRPr="003B609F">
        <w:rPr>
          <w:rFonts w:eastAsia="Times New Roman" w:cs="Times New Roman"/>
          <w:sz w:val="24"/>
          <w:szCs w:val="24"/>
        </w:rPr>
        <w:t>control</w:t>
      </w:r>
      <w:r w:rsidRPr="00D32BF0">
        <w:rPr>
          <w:rFonts w:eastAsia="Times New Roman" w:cs="Times New Roman"/>
          <w:sz w:val="24"/>
          <w:szCs w:val="24"/>
        </w:rPr>
        <w:t xml:space="preserve"> </w:t>
      </w:r>
      <w:r w:rsidRPr="003B609F">
        <w:rPr>
          <w:rFonts w:eastAsia="Times New Roman" w:cs="Times New Roman"/>
          <w:sz w:val="24"/>
          <w:szCs w:val="24"/>
        </w:rPr>
        <w:t>environment</w:t>
      </w:r>
      <w:r w:rsidRPr="00D32BF0">
        <w:rPr>
          <w:rFonts w:eastAsia="Times New Roman" w:cs="Times New Roman"/>
          <w:sz w:val="24"/>
          <w:szCs w:val="24"/>
        </w:rPr>
        <w:t xml:space="preserve">. </w:t>
      </w:r>
      <w:r w:rsidR="00DF0ADB" w:rsidRPr="00D32BF0">
        <w:rPr>
          <w:sz w:val="24"/>
          <w:szCs w:val="24"/>
          <w:lang w:val="en-GB"/>
        </w:rPr>
        <w:t>Among others the main duties of an internal auditor include:</w:t>
      </w:r>
    </w:p>
    <w:p w:rsidR="00DF0ADB" w:rsidRPr="00D32BF0" w:rsidRDefault="00DF0ADB" w:rsidP="00DF0ADB">
      <w:pPr>
        <w:numPr>
          <w:ilvl w:val="0"/>
          <w:numId w:val="9"/>
        </w:numPr>
        <w:spacing w:before="100" w:beforeAutospacing="1" w:after="100" w:afterAutospacing="1" w:line="360" w:lineRule="auto"/>
        <w:jc w:val="both"/>
        <w:rPr>
          <w:sz w:val="24"/>
          <w:szCs w:val="24"/>
          <w:lang w:val="en-GB"/>
        </w:rPr>
      </w:pPr>
      <w:r w:rsidRPr="00D32BF0">
        <w:rPr>
          <w:sz w:val="24"/>
          <w:szCs w:val="24"/>
          <w:lang w:val="en-GB"/>
        </w:rPr>
        <w:t xml:space="preserve">To execute a wide range of audits and reviews in a diverse and highly computerised organisation; </w:t>
      </w:r>
    </w:p>
    <w:p w:rsidR="00DF0ADB" w:rsidRPr="00D32BF0" w:rsidRDefault="00DF0ADB" w:rsidP="00DF0ADB">
      <w:pPr>
        <w:numPr>
          <w:ilvl w:val="0"/>
          <w:numId w:val="9"/>
        </w:numPr>
        <w:spacing w:before="100" w:beforeAutospacing="1" w:after="100" w:afterAutospacing="1" w:line="360" w:lineRule="auto"/>
        <w:jc w:val="both"/>
        <w:rPr>
          <w:sz w:val="24"/>
          <w:szCs w:val="24"/>
          <w:lang w:val="en-GB"/>
        </w:rPr>
      </w:pPr>
      <w:r w:rsidRPr="00D32BF0">
        <w:rPr>
          <w:sz w:val="24"/>
          <w:szCs w:val="24"/>
          <w:lang w:val="en-GB"/>
        </w:rPr>
        <w:t xml:space="preserve">To provide an independent, objective assurance and consulting service to management, with the principal aims of evaluating and improving the effectiveness of risk management, control and governance processes; </w:t>
      </w:r>
    </w:p>
    <w:p w:rsidR="00DF0ADB" w:rsidRPr="00D32BF0" w:rsidRDefault="00DF0ADB" w:rsidP="00DF0ADB">
      <w:pPr>
        <w:numPr>
          <w:ilvl w:val="0"/>
          <w:numId w:val="9"/>
        </w:numPr>
        <w:spacing w:before="100" w:beforeAutospacing="1" w:after="100" w:afterAutospacing="1" w:line="360" w:lineRule="auto"/>
        <w:jc w:val="both"/>
        <w:rPr>
          <w:sz w:val="24"/>
          <w:szCs w:val="24"/>
          <w:lang w:val="en-GB"/>
        </w:rPr>
      </w:pPr>
      <w:r w:rsidRPr="00D32BF0">
        <w:rPr>
          <w:sz w:val="24"/>
          <w:szCs w:val="24"/>
          <w:lang w:val="en-GB"/>
        </w:rPr>
        <w:t xml:space="preserve">To make recommendations on increasing operational efficiency, having regard to value for money auditing; </w:t>
      </w:r>
    </w:p>
    <w:p w:rsidR="00DF0ADB" w:rsidRPr="00D32BF0" w:rsidRDefault="00DF0ADB" w:rsidP="00DF0ADB">
      <w:pPr>
        <w:numPr>
          <w:ilvl w:val="0"/>
          <w:numId w:val="9"/>
        </w:numPr>
        <w:spacing w:before="100" w:beforeAutospacing="1" w:after="100" w:afterAutospacing="1" w:line="360" w:lineRule="auto"/>
        <w:jc w:val="both"/>
        <w:rPr>
          <w:sz w:val="24"/>
          <w:szCs w:val="24"/>
          <w:lang w:val="en-GB"/>
        </w:rPr>
      </w:pPr>
      <w:r w:rsidRPr="00D32BF0">
        <w:rPr>
          <w:sz w:val="24"/>
          <w:szCs w:val="24"/>
          <w:lang w:val="en-GB"/>
        </w:rPr>
        <w:t xml:space="preserve">To agree the annual audit plan with the Board; </w:t>
      </w:r>
    </w:p>
    <w:p w:rsidR="00DF0ADB" w:rsidRPr="00D32BF0" w:rsidRDefault="00DF0ADB" w:rsidP="00DF0ADB">
      <w:pPr>
        <w:numPr>
          <w:ilvl w:val="0"/>
          <w:numId w:val="9"/>
        </w:numPr>
        <w:spacing w:after="0" w:line="360" w:lineRule="auto"/>
        <w:jc w:val="both"/>
        <w:rPr>
          <w:sz w:val="24"/>
          <w:szCs w:val="24"/>
          <w:lang w:val="en-GB"/>
        </w:rPr>
      </w:pPr>
      <w:r w:rsidRPr="00D32BF0">
        <w:rPr>
          <w:sz w:val="24"/>
          <w:szCs w:val="24"/>
          <w:lang w:val="en-GB"/>
        </w:rPr>
        <w:t>To report quarterly and as requested to the Audit Committee and to the Chairman of the Board or any person with equal position;</w:t>
      </w:r>
    </w:p>
    <w:p w:rsidR="00DF0ADB" w:rsidRPr="00D32BF0" w:rsidRDefault="00DF0ADB" w:rsidP="00DF0ADB">
      <w:pPr>
        <w:numPr>
          <w:ilvl w:val="0"/>
          <w:numId w:val="9"/>
        </w:numPr>
        <w:spacing w:after="0" w:line="360" w:lineRule="auto"/>
        <w:jc w:val="both"/>
        <w:rPr>
          <w:sz w:val="24"/>
          <w:szCs w:val="24"/>
          <w:lang w:val="en-GB"/>
        </w:rPr>
      </w:pPr>
      <w:r w:rsidRPr="00D32BF0">
        <w:rPr>
          <w:sz w:val="24"/>
          <w:szCs w:val="24"/>
          <w:lang w:val="en-GB"/>
        </w:rPr>
        <w:t>On a day to day functional basis, the Internal Auditor reports to the Chairman of the Board or any person with equal position;</w:t>
      </w:r>
      <w:r w:rsidR="00D32BF0" w:rsidRPr="00D32BF0">
        <w:rPr>
          <w:sz w:val="24"/>
          <w:szCs w:val="24"/>
          <w:lang w:val="en-GB"/>
        </w:rPr>
        <w:t xml:space="preserve"> </w:t>
      </w:r>
    </w:p>
    <w:p w:rsidR="00D32BF0" w:rsidRPr="00D32BF0" w:rsidRDefault="00F22BBB" w:rsidP="00D32BF0">
      <w:pPr>
        <w:spacing w:line="360" w:lineRule="auto"/>
        <w:ind w:left="1080" w:firstLine="360"/>
        <w:jc w:val="both"/>
        <w:rPr>
          <w:sz w:val="24"/>
          <w:szCs w:val="24"/>
          <w:lang w:val="en-GB"/>
        </w:rPr>
      </w:pPr>
      <w:r w:rsidRPr="00D32BF0">
        <w:rPr>
          <w:sz w:val="24"/>
          <w:szCs w:val="24"/>
          <w:lang w:val="en-GB"/>
        </w:rPr>
        <w:t>The internal auditor is generally responsible for:</w:t>
      </w:r>
    </w:p>
    <w:p w:rsidR="00F22BBB" w:rsidRPr="00D32BF0" w:rsidRDefault="00F22BBB" w:rsidP="00D32BF0">
      <w:pPr>
        <w:pStyle w:val="ListParagraph"/>
        <w:numPr>
          <w:ilvl w:val="0"/>
          <w:numId w:val="10"/>
        </w:numPr>
        <w:spacing w:line="360" w:lineRule="auto"/>
        <w:jc w:val="both"/>
        <w:rPr>
          <w:rFonts w:asciiTheme="minorHAnsi" w:hAnsiTheme="minorHAnsi"/>
          <w:sz w:val="24"/>
          <w:szCs w:val="24"/>
          <w:lang w:val="en-GB"/>
        </w:rPr>
      </w:pPr>
      <w:r w:rsidRPr="00D32BF0">
        <w:rPr>
          <w:rFonts w:asciiTheme="minorHAnsi" w:hAnsiTheme="minorHAnsi"/>
          <w:sz w:val="24"/>
          <w:szCs w:val="24"/>
          <w:lang w:val="en-GB"/>
        </w:rPr>
        <w:t>Managing the Internal Audit function.</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Developing and maintaining a charter for the Internal Audit function which reflects the Office's responsibilities, authority, and reporting relationships.</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Developing and obtaining proper approval for goals, audit work schedules, staffing plans, and financial budgets for the Department.</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Perform individual audits according to the Standards for the Professional Practice of Internal Auditing issued by the Institute of Internal Auditors (IIA) and other local professional accounting bodies.</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lastRenderedPageBreak/>
        <w:t>Maintain personal proficiency and that of staff auditors by obtaining an adequate amount of continuing education.</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Supervise staff auditors by assigning them to jobs which match their abilities, reviewing their work, and appraising their performance.</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Participate in or conduct evaluation and cost studies as directed by the appropriate officer(s) of the organisation.</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Conduct scheduled and special audits and make recommendations for improvement.</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Continue to assess professional development and take advantage of opportunities to improve skills.</w:t>
      </w:r>
    </w:p>
    <w:p w:rsidR="00F22BBB" w:rsidRPr="00D32BF0" w:rsidRDefault="00F22BBB" w:rsidP="00F22BBB">
      <w:pPr>
        <w:numPr>
          <w:ilvl w:val="0"/>
          <w:numId w:val="10"/>
        </w:numPr>
        <w:spacing w:before="100" w:beforeAutospacing="1" w:after="240" w:line="360" w:lineRule="auto"/>
        <w:jc w:val="both"/>
        <w:rPr>
          <w:sz w:val="24"/>
          <w:szCs w:val="24"/>
          <w:lang w:val="en-GB"/>
        </w:rPr>
      </w:pPr>
      <w:r w:rsidRPr="00D32BF0">
        <w:rPr>
          <w:sz w:val="24"/>
          <w:szCs w:val="24"/>
          <w:lang w:val="en-GB"/>
        </w:rPr>
        <w:t>Keep current on trends in accounting and auditing.</w:t>
      </w:r>
    </w:p>
    <w:p w:rsidR="00991585" w:rsidRPr="00D32BF0" w:rsidRDefault="00991585" w:rsidP="00DF0ADB">
      <w:pPr>
        <w:autoSpaceDE w:val="0"/>
        <w:autoSpaceDN w:val="0"/>
        <w:adjustRightInd w:val="0"/>
        <w:spacing w:after="0" w:line="240" w:lineRule="auto"/>
        <w:ind w:left="720"/>
        <w:jc w:val="both"/>
        <w:rPr>
          <w:rFonts w:cs="Calibri"/>
          <w:color w:val="FF0000"/>
          <w:sz w:val="24"/>
          <w:szCs w:val="24"/>
        </w:rPr>
      </w:pPr>
      <w:r w:rsidRPr="00D32BF0">
        <w:rPr>
          <w:rFonts w:cs="Calibri"/>
          <w:color w:val="FF0000"/>
          <w:sz w:val="24"/>
          <w:szCs w:val="24"/>
        </w:rPr>
        <w:t>II.</w:t>
      </w:r>
      <w:r w:rsidR="004D4B14" w:rsidRPr="00D32BF0">
        <w:rPr>
          <w:rFonts w:cs="Calibri"/>
          <w:color w:val="FF0000"/>
          <w:sz w:val="24"/>
          <w:szCs w:val="24"/>
        </w:rPr>
        <w:tab/>
      </w:r>
      <w:r w:rsidRPr="00D32BF0">
        <w:rPr>
          <w:rFonts w:cs="Calibri"/>
          <w:color w:val="FF0000"/>
          <w:sz w:val="24"/>
          <w:szCs w:val="24"/>
        </w:rPr>
        <w:t>How do forensic accountants work with external auditors?</w:t>
      </w:r>
    </w:p>
    <w:p w:rsidR="00A92D3B" w:rsidRPr="00D32BF0" w:rsidRDefault="00A92D3B" w:rsidP="004D4B14">
      <w:pPr>
        <w:autoSpaceDE w:val="0"/>
        <w:autoSpaceDN w:val="0"/>
        <w:adjustRightInd w:val="0"/>
        <w:spacing w:after="0" w:line="240" w:lineRule="auto"/>
        <w:ind w:left="1440"/>
        <w:rPr>
          <w:rFonts w:cs="Calibri"/>
          <w:color w:val="000000"/>
          <w:sz w:val="24"/>
          <w:szCs w:val="24"/>
        </w:rPr>
      </w:pPr>
    </w:p>
    <w:p w:rsidR="004D4B14" w:rsidRPr="00D32BF0" w:rsidRDefault="004D4B14" w:rsidP="00D32BF0">
      <w:pPr>
        <w:autoSpaceDE w:val="0"/>
        <w:autoSpaceDN w:val="0"/>
        <w:adjustRightInd w:val="0"/>
        <w:spacing w:after="0" w:line="240" w:lineRule="auto"/>
        <w:ind w:left="1440"/>
        <w:jc w:val="both"/>
        <w:rPr>
          <w:rFonts w:cs="Calibri"/>
          <w:sz w:val="24"/>
          <w:szCs w:val="24"/>
        </w:rPr>
      </w:pPr>
      <w:r w:rsidRPr="00D32BF0">
        <w:rPr>
          <w:rFonts w:cs="Calibri"/>
          <w:sz w:val="24"/>
          <w:szCs w:val="24"/>
        </w:rPr>
        <w:t>The external auditors perform audit</w:t>
      </w:r>
      <w:r w:rsidR="00A92D3B" w:rsidRPr="00D32BF0">
        <w:rPr>
          <w:rFonts w:cs="Calibri"/>
          <w:sz w:val="24"/>
          <w:szCs w:val="24"/>
        </w:rPr>
        <w:t xml:space="preserve">s in </w:t>
      </w:r>
      <w:r w:rsidRPr="00D32BF0">
        <w:rPr>
          <w:rFonts w:cs="Calibri"/>
          <w:sz w:val="24"/>
          <w:szCs w:val="24"/>
        </w:rPr>
        <w:t>accord</w:t>
      </w:r>
      <w:r w:rsidR="00A92D3B" w:rsidRPr="00D32BF0">
        <w:rPr>
          <w:rFonts w:cs="Calibri"/>
          <w:sz w:val="24"/>
          <w:szCs w:val="24"/>
        </w:rPr>
        <w:t xml:space="preserve">ance with </w:t>
      </w:r>
      <w:r w:rsidRPr="00D32BF0">
        <w:rPr>
          <w:rFonts w:cs="Calibri"/>
          <w:sz w:val="24"/>
          <w:szCs w:val="24"/>
        </w:rPr>
        <w:t>generally accepted auditing standards</w:t>
      </w:r>
      <w:r w:rsidR="00A92D3B" w:rsidRPr="00D32BF0">
        <w:rPr>
          <w:rFonts w:cs="Calibri"/>
          <w:sz w:val="24"/>
          <w:szCs w:val="24"/>
        </w:rPr>
        <w:t xml:space="preserve">. The </w:t>
      </w:r>
      <w:r w:rsidRPr="00D32BF0">
        <w:rPr>
          <w:rFonts w:cs="Calibri"/>
          <w:sz w:val="24"/>
          <w:szCs w:val="24"/>
        </w:rPr>
        <w:t>main focus of external</w:t>
      </w:r>
      <w:r w:rsidR="00A92D3B" w:rsidRPr="00D32BF0">
        <w:rPr>
          <w:rFonts w:cs="Calibri"/>
          <w:sz w:val="24"/>
          <w:szCs w:val="24"/>
        </w:rPr>
        <w:t xml:space="preserve"> </w:t>
      </w:r>
      <w:r w:rsidRPr="00D32BF0">
        <w:rPr>
          <w:rFonts w:cs="Calibri"/>
          <w:sz w:val="24"/>
          <w:szCs w:val="24"/>
        </w:rPr>
        <w:t xml:space="preserve">auditors is auditing </w:t>
      </w:r>
      <w:r w:rsidR="00A92D3B" w:rsidRPr="00D32BF0">
        <w:rPr>
          <w:rFonts w:cs="Calibri"/>
          <w:sz w:val="24"/>
          <w:szCs w:val="24"/>
        </w:rPr>
        <w:t xml:space="preserve">of </w:t>
      </w:r>
      <w:r w:rsidRPr="00D32BF0">
        <w:rPr>
          <w:rFonts w:cs="Calibri"/>
          <w:sz w:val="24"/>
          <w:szCs w:val="24"/>
        </w:rPr>
        <w:t xml:space="preserve">the financial statements according to professional standards. </w:t>
      </w:r>
      <w:r w:rsidR="00A92D3B" w:rsidRPr="00D32BF0">
        <w:rPr>
          <w:rFonts w:cs="Calibri"/>
          <w:sz w:val="24"/>
          <w:szCs w:val="24"/>
        </w:rPr>
        <w:t>The forensic accounting investigators will work in collaboration with external</w:t>
      </w:r>
      <w:r w:rsidR="00D32BF0">
        <w:rPr>
          <w:rFonts w:cs="Calibri"/>
          <w:sz w:val="24"/>
          <w:szCs w:val="24"/>
        </w:rPr>
        <w:t xml:space="preserve"> </w:t>
      </w:r>
      <w:r w:rsidR="00A92D3B" w:rsidRPr="00D32BF0">
        <w:rPr>
          <w:rFonts w:cs="Calibri"/>
          <w:sz w:val="24"/>
          <w:szCs w:val="24"/>
        </w:rPr>
        <w:t>auditors, effectively depending on several elements;</w:t>
      </w:r>
      <w:r w:rsidRPr="00D32BF0">
        <w:rPr>
          <w:rFonts w:cs="Calibri"/>
          <w:sz w:val="24"/>
          <w:szCs w:val="24"/>
        </w:rPr>
        <w:t xml:space="preserve"> </w:t>
      </w:r>
    </w:p>
    <w:p w:rsidR="004D4B14" w:rsidRPr="00D32BF0" w:rsidRDefault="004D4B14" w:rsidP="00A92D3B">
      <w:pPr>
        <w:autoSpaceDE w:val="0"/>
        <w:autoSpaceDN w:val="0"/>
        <w:adjustRightInd w:val="0"/>
        <w:spacing w:after="0" w:line="240" w:lineRule="auto"/>
        <w:ind w:left="1440"/>
        <w:jc w:val="both"/>
        <w:rPr>
          <w:rFonts w:cs="Calibri"/>
          <w:sz w:val="24"/>
          <w:szCs w:val="24"/>
        </w:rPr>
      </w:pPr>
      <w:r w:rsidRPr="00D32BF0">
        <w:rPr>
          <w:rFonts w:cs="Calibri,Bold"/>
          <w:bCs/>
          <w:sz w:val="24"/>
          <w:szCs w:val="24"/>
        </w:rPr>
        <w:t>Client background</w:t>
      </w:r>
      <w:r w:rsidR="00A92D3B" w:rsidRPr="00D32BF0">
        <w:rPr>
          <w:rFonts w:cs="Calibri,Bold"/>
          <w:bCs/>
          <w:sz w:val="24"/>
          <w:szCs w:val="24"/>
        </w:rPr>
        <w:t xml:space="preserve"> -</w:t>
      </w:r>
      <w:r w:rsidR="00A92D3B" w:rsidRPr="00D32BF0">
        <w:rPr>
          <w:rFonts w:cs="Calibri,Bold"/>
          <w:b/>
          <w:bCs/>
          <w:sz w:val="24"/>
          <w:szCs w:val="24"/>
        </w:rPr>
        <w:t xml:space="preserve"> </w:t>
      </w:r>
      <w:r w:rsidRPr="00D32BF0">
        <w:rPr>
          <w:rFonts w:cs="Calibri"/>
          <w:sz w:val="24"/>
          <w:szCs w:val="24"/>
        </w:rPr>
        <w:t xml:space="preserve">The external auditor </w:t>
      </w:r>
      <w:r w:rsidR="00A92D3B" w:rsidRPr="00D32BF0">
        <w:rPr>
          <w:rFonts w:cs="Calibri"/>
          <w:sz w:val="24"/>
          <w:szCs w:val="24"/>
        </w:rPr>
        <w:t xml:space="preserve">is usually </w:t>
      </w:r>
      <w:r w:rsidRPr="00D32BF0">
        <w:rPr>
          <w:rFonts w:cs="Calibri"/>
          <w:sz w:val="24"/>
          <w:szCs w:val="24"/>
        </w:rPr>
        <w:t>a trusted adviser of the company</w:t>
      </w:r>
      <w:r w:rsidR="00A92D3B" w:rsidRPr="00D32BF0">
        <w:rPr>
          <w:rFonts w:cs="Calibri"/>
          <w:sz w:val="24"/>
          <w:szCs w:val="24"/>
        </w:rPr>
        <w:t xml:space="preserve">, however, there </w:t>
      </w:r>
      <w:r w:rsidRPr="00D32BF0">
        <w:rPr>
          <w:rFonts w:cs="Calibri"/>
          <w:sz w:val="24"/>
          <w:szCs w:val="24"/>
        </w:rPr>
        <w:t>may have a strained</w:t>
      </w:r>
      <w:r w:rsidR="00A92D3B" w:rsidRPr="00D32BF0">
        <w:rPr>
          <w:rFonts w:cs="Calibri"/>
          <w:sz w:val="24"/>
          <w:szCs w:val="24"/>
        </w:rPr>
        <w:t xml:space="preserve"> </w:t>
      </w:r>
      <w:r w:rsidRPr="00D32BF0">
        <w:rPr>
          <w:rFonts w:cs="Calibri"/>
          <w:sz w:val="24"/>
          <w:szCs w:val="24"/>
        </w:rPr>
        <w:t>relationship with the company due to previous experiences. As the forensic accounting</w:t>
      </w:r>
      <w:r w:rsidR="00A92D3B" w:rsidRPr="00D32BF0">
        <w:rPr>
          <w:rFonts w:cs="Calibri"/>
          <w:sz w:val="24"/>
          <w:szCs w:val="24"/>
        </w:rPr>
        <w:t xml:space="preserve"> </w:t>
      </w:r>
      <w:r w:rsidRPr="00D32BF0">
        <w:rPr>
          <w:rFonts w:cs="Calibri"/>
          <w:sz w:val="24"/>
          <w:szCs w:val="24"/>
        </w:rPr>
        <w:t>investigator works in collaboration with the company and its external auditor during an</w:t>
      </w:r>
      <w:r w:rsidR="00A92D3B" w:rsidRPr="00D32BF0">
        <w:rPr>
          <w:rFonts w:cs="Calibri"/>
          <w:sz w:val="24"/>
          <w:szCs w:val="24"/>
        </w:rPr>
        <w:t xml:space="preserve"> </w:t>
      </w:r>
      <w:r w:rsidRPr="00D32BF0">
        <w:rPr>
          <w:rFonts w:cs="Calibri"/>
          <w:sz w:val="24"/>
          <w:szCs w:val="24"/>
        </w:rPr>
        <w:t>investigation, understanding the current relationship of the two is very important for</w:t>
      </w:r>
      <w:r w:rsidR="00A92D3B" w:rsidRPr="00D32BF0">
        <w:rPr>
          <w:rFonts w:cs="Calibri"/>
          <w:sz w:val="24"/>
          <w:szCs w:val="24"/>
        </w:rPr>
        <w:t xml:space="preserve"> </w:t>
      </w:r>
      <w:r w:rsidRPr="00D32BF0">
        <w:rPr>
          <w:rFonts w:cs="Calibri"/>
          <w:sz w:val="24"/>
          <w:szCs w:val="24"/>
        </w:rPr>
        <w:t>successful communication during an investigation.</w:t>
      </w:r>
    </w:p>
    <w:p w:rsidR="00A92D3B" w:rsidRPr="00D32BF0" w:rsidRDefault="004D4B14" w:rsidP="00A92D3B">
      <w:pPr>
        <w:autoSpaceDE w:val="0"/>
        <w:autoSpaceDN w:val="0"/>
        <w:adjustRightInd w:val="0"/>
        <w:spacing w:after="0" w:line="240" w:lineRule="auto"/>
        <w:ind w:left="1440"/>
        <w:jc w:val="both"/>
        <w:rPr>
          <w:rFonts w:cs="Calibri"/>
          <w:sz w:val="24"/>
          <w:szCs w:val="24"/>
        </w:rPr>
      </w:pPr>
      <w:r w:rsidRPr="00D32BF0">
        <w:rPr>
          <w:rFonts w:cs="Calibri"/>
          <w:sz w:val="24"/>
          <w:szCs w:val="24"/>
        </w:rPr>
        <w:t xml:space="preserve">The forensic accounting team can improve its understanding of the client’s </w:t>
      </w:r>
      <w:r w:rsidR="00A92D3B" w:rsidRPr="00D32BF0">
        <w:rPr>
          <w:rFonts w:cs="Calibri"/>
          <w:sz w:val="24"/>
          <w:szCs w:val="24"/>
        </w:rPr>
        <w:t xml:space="preserve">  </w:t>
      </w:r>
      <w:r w:rsidRPr="00D32BF0">
        <w:rPr>
          <w:rFonts w:cs="Calibri"/>
          <w:sz w:val="24"/>
          <w:szCs w:val="24"/>
        </w:rPr>
        <w:t>systems, culture,</w:t>
      </w:r>
      <w:r w:rsidR="00A92D3B" w:rsidRPr="00D32BF0">
        <w:rPr>
          <w:rFonts w:cs="Calibri"/>
          <w:sz w:val="24"/>
          <w:szCs w:val="24"/>
        </w:rPr>
        <w:t xml:space="preserve"> </w:t>
      </w:r>
      <w:r w:rsidRPr="00D32BF0">
        <w:rPr>
          <w:rFonts w:cs="Calibri"/>
          <w:sz w:val="24"/>
          <w:szCs w:val="24"/>
        </w:rPr>
        <w:t xml:space="preserve">and personnel by using the auditor’s working papers and audit staff’s help. </w:t>
      </w:r>
    </w:p>
    <w:p w:rsidR="004D4B14" w:rsidRPr="00D32BF0" w:rsidRDefault="004D4B14" w:rsidP="00A92D3B">
      <w:pPr>
        <w:autoSpaceDE w:val="0"/>
        <w:autoSpaceDN w:val="0"/>
        <w:adjustRightInd w:val="0"/>
        <w:spacing w:after="0" w:line="240" w:lineRule="auto"/>
        <w:ind w:left="1440"/>
        <w:jc w:val="both"/>
        <w:rPr>
          <w:rFonts w:cs="Calibri"/>
          <w:sz w:val="24"/>
          <w:szCs w:val="24"/>
        </w:rPr>
      </w:pPr>
      <w:r w:rsidRPr="00D32BF0">
        <w:rPr>
          <w:rFonts w:cs="Calibri"/>
          <w:sz w:val="24"/>
          <w:szCs w:val="24"/>
        </w:rPr>
        <w:t>The external</w:t>
      </w:r>
      <w:r w:rsidR="00A92D3B" w:rsidRPr="00D32BF0">
        <w:rPr>
          <w:rFonts w:cs="Calibri"/>
          <w:sz w:val="24"/>
          <w:szCs w:val="24"/>
        </w:rPr>
        <w:t xml:space="preserve"> </w:t>
      </w:r>
      <w:r w:rsidRPr="00D32BF0">
        <w:rPr>
          <w:rFonts w:cs="Calibri"/>
          <w:sz w:val="24"/>
          <w:szCs w:val="24"/>
        </w:rPr>
        <w:t>auditors may require official access letters to gain access to information enclosed in the</w:t>
      </w:r>
      <w:r w:rsidR="00A92D3B" w:rsidRPr="00D32BF0">
        <w:rPr>
          <w:rFonts w:cs="Calibri"/>
          <w:sz w:val="24"/>
          <w:szCs w:val="24"/>
        </w:rPr>
        <w:t xml:space="preserve"> </w:t>
      </w:r>
      <w:r w:rsidRPr="00D32BF0">
        <w:rPr>
          <w:rFonts w:cs="Calibri"/>
          <w:sz w:val="24"/>
          <w:szCs w:val="24"/>
        </w:rPr>
        <w:t>working papers. The terms of the access letters should be considered very carefully by</w:t>
      </w:r>
      <w:r w:rsidR="00A92D3B" w:rsidRPr="00D32BF0">
        <w:rPr>
          <w:rFonts w:cs="Calibri"/>
          <w:sz w:val="24"/>
          <w:szCs w:val="24"/>
        </w:rPr>
        <w:t xml:space="preserve"> </w:t>
      </w:r>
      <w:r w:rsidRPr="00D32BF0">
        <w:rPr>
          <w:rFonts w:cs="Calibri"/>
          <w:sz w:val="24"/>
          <w:szCs w:val="24"/>
        </w:rPr>
        <w:t>counsel. Further, the process of obtaining access letters may cause delays and the</w:t>
      </w:r>
      <w:r w:rsidR="00A92D3B" w:rsidRPr="00D32BF0">
        <w:rPr>
          <w:rFonts w:cs="Calibri"/>
          <w:sz w:val="24"/>
          <w:szCs w:val="24"/>
        </w:rPr>
        <w:t xml:space="preserve"> </w:t>
      </w:r>
      <w:r w:rsidRPr="00D32BF0">
        <w:rPr>
          <w:rFonts w:cs="Calibri"/>
          <w:sz w:val="24"/>
          <w:szCs w:val="24"/>
        </w:rPr>
        <w:t>investigation may not get started promptly.</w:t>
      </w:r>
    </w:p>
    <w:p w:rsidR="00DF0ADB" w:rsidRPr="00D32BF0" w:rsidRDefault="004D4B14" w:rsidP="00A92D3B">
      <w:pPr>
        <w:autoSpaceDE w:val="0"/>
        <w:autoSpaceDN w:val="0"/>
        <w:adjustRightInd w:val="0"/>
        <w:spacing w:after="0" w:line="240" w:lineRule="auto"/>
        <w:ind w:left="1440"/>
        <w:jc w:val="both"/>
        <w:rPr>
          <w:rFonts w:cs="Calibri"/>
          <w:sz w:val="24"/>
          <w:szCs w:val="24"/>
        </w:rPr>
      </w:pPr>
      <w:r w:rsidRPr="00D32BF0">
        <w:rPr>
          <w:rFonts w:cs="Calibri"/>
          <w:sz w:val="24"/>
          <w:szCs w:val="24"/>
        </w:rPr>
        <w:t>External auditors can be very useful sources of information because they know the company</w:t>
      </w:r>
      <w:r w:rsidR="00A92D3B" w:rsidRPr="00D32BF0">
        <w:rPr>
          <w:rFonts w:cs="Calibri"/>
          <w:sz w:val="24"/>
          <w:szCs w:val="24"/>
        </w:rPr>
        <w:t xml:space="preserve"> </w:t>
      </w:r>
      <w:r w:rsidRPr="00D32BF0">
        <w:rPr>
          <w:rFonts w:cs="Calibri"/>
          <w:sz w:val="24"/>
          <w:szCs w:val="24"/>
        </w:rPr>
        <w:t>better than a newly employed team of attorneys and forensic accounting investigators, who</w:t>
      </w:r>
      <w:r w:rsidR="00A92D3B" w:rsidRPr="00D32BF0">
        <w:rPr>
          <w:rFonts w:cs="Calibri"/>
          <w:sz w:val="24"/>
          <w:szCs w:val="24"/>
        </w:rPr>
        <w:t xml:space="preserve"> </w:t>
      </w:r>
      <w:r w:rsidRPr="00D32BF0">
        <w:rPr>
          <w:rFonts w:cs="Calibri"/>
          <w:sz w:val="24"/>
          <w:szCs w:val="24"/>
        </w:rPr>
        <w:t>have limited prior experience with the company. The audit firm’s knowledge about a</w:t>
      </w:r>
      <w:r w:rsidR="00A92D3B" w:rsidRPr="00D32BF0">
        <w:rPr>
          <w:rFonts w:cs="Calibri"/>
          <w:sz w:val="24"/>
          <w:szCs w:val="24"/>
        </w:rPr>
        <w:t xml:space="preserve"> </w:t>
      </w:r>
      <w:r w:rsidRPr="00D32BF0">
        <w:rPr>
          <w:rFonts w:cs="Calibri"/>
          <w:sz w:val="24"/>
          <w:szCs w:val="24"/>
        </w:rPr>
        <w:t xml:space="preserve">company’s areas of risk, </w:t>
      </w:r>
      <w:r w:rsidRPr="00D32BF0">
        <w:rPr>
          <w:rFonts w:cs="Calibri"/>
          <w:sz w:val="24"/>
          <w:szCs w:val="24"/>
        </w:rPr>
        <w:lastRenderedPageBreak/>
        <w:t>business processes, documentation, systems, and employees can</w:t>
      </w:r>
      <w:r w:rsidR="00A92D3B" w:rsidRPr="00D32BF0">
        <w:rPr>
          <w:rFonts w:cs="Calibri"/>
          <w:sz w:val="24"/>
          <w:szCs w:val="24"/>
        </w:rPr>
        <w:t xml:space="preserve"> </w:t>
      </w:r>
      <w:r w:rsidRPr="00D32BF0">
        <w:rPr>
          <w:rFonts w:cs="Calibri"/>
          <w:sz w:val="24"/>
          <w:szCs w:val="24"/>
        </w:rPr>
        <w:t>help the investigative team to get off to a quick start.</w:t>
      </w:r>
    </w:p>
    <w:p w:rsidR="00A92D3B" w:rsidRPr="00D32BF0" w:rsidRDefault="00A92D3B" w:rsidP="00A92D3B">
      <w:pPr>
        <w:autoSpaceDE w:val="0"/>
        <w:autoSpaceDN w:val="0"/>
        <w:adjustRightInd w:val="0"/>
        <w:spacing w:after="0" w:line="240" w:lineRule="auto"/>
        <w:ind w:left="1440"/>
        <w:jc w:val="both"/>
        <w:rPr>
          <w:rFonts w:cs="Calibri"/>
          <w:sz w:val="24"/>
          <w:szCs w:val="24"/>
        </w:rPr>
      </w:pPr>
    </w:p>
    <w:p w:rsidR="00991585" w:rsidRPr="00D32BF0" w:rsidRDefault="00991585" w:rsidP="004D4B14">
      <w:pPr>
        <w:autoSpaceDE w:val="0"/>
        <w:autoSpaceDN w:val="0"/>
        <w:adjustRightInd w:val="0"/>
        <w:spacing w:after="0" w:line="240" w:lineRule="auto"/>
        <w:ind w:left="720"/>
        <w:jc w:val="both"/>
        <w:rPr>
          <w:rFonts w:cs="Calibri"/>
          <w:color w:val="FF0000"/>
          <w:sz w:val="24"/>
          <w:szCs w:val="24"/>
        </w:rPr>
      </w:pPr>
      <w:r w:rsidRPr="00D32BF0">
        <w:rPr>
          <w:rFonts w:cs="Calibri"/>
          <w:color w:val="FF0000"/>
          <w:sz w:val="24"/>
          <w:szCs w:val="24"/>
        </w:rPr>
        <w:t>III.</w:t>
      </w:r>
      <w:r w:rsidR="004D4B14" w:rsidRPr="00D32BF0">
        <w:rPr>
          <w:rFonts w:cs="Calibri"/>
          <w:color w:val="FF0000"/>
          <w:sz w:val="24"/>
          <w:szCs w:val="24"/>
        </w:rPr>
        <w:tab/>
      </w:r>
      <w:r w:rsidRPr="00D32BF0">
        <w:rPr>
          <w:rFonts w:cs="Calibri"/>
          <w:color w:val="FF0000"/>
          <w:sz w:val="24"/>
          <w:szCs w:val="24"/>
        </w:rPr>
        <w:t>What are the objectives of internal auditors in forensic investigations?</w:t>
      </w:r>
    </w:p>
    <w:p w:rsidR="004D4B14" w:rsidRPr="00D32BF0" w:rsidRDefault="004D4B14" w:rsidP="004D4B14">
      <w:pPr>
        <w:autoSpaceDE w:val="0"/>
        <w:autoSpaceDN w:val="0"/>
        <w:adjustRightInd w:val="0"/>
        <w:spacing w:after="0" w:line="240" w:lineRule="auto"/>
        <w:ind w:left="720"/>
        <w:jc w:val="both"/>
        <w:rPr>
          <w:rFonts w:cs="Calibri"/>
          <w:color w:val="FF0000"/>
          <w:sz w:val="24"/>
          <w:szCs w:val="24"/>
        </w:rPr>
      </w:pPr>
    </w:p>
    <w:p w:rsidR="004D4B14" w:rsidRPr="00D32BF0" w:rsidRDefault="004D4B14" w:rsidP="004D4B14">
      <w:pPr>
        <w:autoSpaceDE w:val="0"/>
        <w:autoSpaceDN w:val="0"/>
        <w:adjustRightInd w:val="0"/>
        <w:spacing w:after="0" w:line="240" w:lineRule="auto"/>
        <w:ind w:left="1440"/>
        <w:jc w:val="both"/>
        <w:rPr>
          <w:rFonts w:cs="FranklinGothicBook"/>
          <w:sz w:val="24"/>
          <w:szCs w:val="24"/>
        </w:rPr>
      </w:pPr>
      <w:r w:rsidRPr="00D32BF0">
        <w:rPr>
          <w:rFonts w:cs="FranklinGothicBook"/>
          <w:sz w:val="24"/>
          <w:szCs w:val="24"/>
        </w:rPr>
        <w:t xml:space="preserve">The Internal Audit supports management by determining whether the organization has adequate internal controls and promotes an adequate control environment. Since Internal Audit is a centralized, independent, and objective function, it is in a prime position to address fraud risk management programs, and to affect change. Internal Audits Role is </w:t>
      </w:r>
    </w:p>
    <w:p w:rsidR="004D4B14" w:rsidRPr="00D32BF0" w:rsidRDefault="004D4B14" w:rsidP="004D4B14">
      <w:pPr>
        <w:pStyle w:val="ListParagraph"/>
        <w:numPr>
          <w:ilvl w:val="0"/>
          <w:numId w:val="11"/>
        </w:numPr>
        <w:autoSpaceDE w:val="0"/>
        <w:autoSpaceDN w:val="0"/>
        <w:adjustRightInd w:val="0"/>
        <w:spacing w:after="0" w:line="240" w:lineRule="auto"/>
        <w:jc w:val="both"/>
        <w:rPr>
          <w:rFonts w:asciiTheme="minorHAnsi" w:hAnsiTheme="minorHAnsi" w:cs="FranklinGothicBook"/>
          <w:sz w:val="24"/>
          <w:szCs w:val="24"/>
        </w:rPr>
      </w:pPr>
      <w:r w:rsidRPr="00D32BF0">
        <w:rPr>
          <w:rFonts w:asciiTheme="minorHAnsi" w:hAnsiTheme="minorHAnsi" w:cs="Wingdings2"/>
          <w:sz w:val="24"/>
          <w:szCs w:val="24"/>
        </w:rPr>
        <w:t>To h</w:t>
      </w:r>
      <w:r w:rsidRPr="00D32BF0">
        <w:rPr>
          <w:rFonts w:asciiTheme="minorHAnsi" w:hAnsiTheme="minorHAnsi" w:cs="FranklinGothicBook"/>
          <w:sz w:val="24"/>
          <w:szCs w:val="24"/>
        </w:rPr>
        <w:t>elp management to identify critical indicators of fraud schemes</w:t>
      </w:r>
    </w:p>
    <w:p w:rsidR="004D4B14" w:rsidRPr="00D32BF0" w:rsidRDefault="004D4B14" w:rsidP="004D4B14">
      <w:pPr>
        <w:pStyle w:val="ListParagraph"/>
        <w:numPr>
          <w:ilvl w:val="0"/>
          <w:numId w:val="11"/>
        </w:numPr>
        <w:autoSpaceDE w:val="0"/>
        <w:autoSpaceDN w:val="0"/>
        <w:adjustRightInd w:val="0"/>
        <w:spacing w:after="0" w:line="240" w:lineRule="auto"/>
        <w:jc w:val="both"/>
        <w:rPr>
          <w:rFonts w:asciiTheme="minorHAnsi" w:hAnsiTheme="minorHAnsi" w:cs="FranklinGothicBook"/>
          <w:sz w:val="24"/>
          <w:szCs w:val="24"/>
        </w:rPr>
      </w:pPr>
      <w:r w:rsidRPr="00D32BF0">
        <w:rPr>
          <w:rFonts w:asciiTheme="minorHAnsi" w:hAnsiTheme="minorHAnsi" w:cs="Wingdings2"/>
          <w:sz w:val="24"/>
          <w:szCs w:val="24"/>
        </w:rPr>
        <w:t>To e</w:t>
      </w:r>
      <w:r w:rsidRPr="00D32BF0">
        <w:rPr>
          <w:rFonts w:asciiTheme="minorHAnsi" w:hAnsiTheme="minorHAnsi" w:cs="FranklinGothicBook"/>
          <w:sz w:val="24"/>
          <w:szCs w:val="24"/>
        </w:rPr>
        <w:t>valuate gaps in internal controls during the progression of fraud reviews/investigations</w:t>
      </w:r>
    </w:p>
    <w:p w:rsidR="004D4B14" w:rsidRPr="00D32BF0" w:rsidRDefault="004D4B14" w:rsidP="004D4B14">
      <w:pPr>
        <w:pStyle w:val="ListParagraph"/>
        <w:numPr>
          <w:ilvl w:val="0"/>
          <w:numId w:val="11"/>
        </w:numPr>
        <w:autoSpaceDE w:val="0"/>
        <w:autoSpaceDN w:val="0"/>
        <w:adjustRightInd w:val="0"/>
        <w:spacing w:after="0" w:line="240" w:lineRule="auto"/>
        <w:jc w:val="both"/>
        <w:rPr>
          <w:rFonts w:asciiTheme="minorHAnsi" w:hAnsiTheme="minorHAnsi" w:cs="FranklinGothicBook"/>
          <w:sz w:val="24"/>
          <w:szCs w:val="24"/>
        </w:rPr>
      </w:pPr>
      <w:r w:rsidRPr="00D32BF0">
        <w:rPr>
          <w:rFonts w:asciiTheme="minorHAnsi" w:hAnsiTheme="minorHAnsi" w:cs="FranklinGothicBook"/>
          <w:sz w:val="24"/>
          <w:szCs w:val="24"/>
        </w:rPr>
        <w:t>To conduct ad-hoc forensic accounting investigations</w:t>
      </w:r>
    </w:p>
    <w:p w:rsidR="00720EFB" w:rsidRPr="00D32BF0" w:rsidRDefault="004D4B14" w:rsidP="00720EFB">
      <w:pPr>
        <w:pStyle w:val="ListParagraph"/>
        <w:numPr>
          <w:ilvl w:val="0"/>
          <w:numId w:val="11"/>
        </w:numPr>
        <w:autoSpaceDE w:val="0"/>
        <w:autoSpaceDN w:val="0"/>
        <w:adjustRightInd w:val="0"/>
        <w:spacing w:after="0" w:line="240" w:lineRule="auto"/>
        <w:rPr>
          <w:rFonts w:asciiTheme="minorHAnsi" w:hAnsiTheme="minorHAnsi" w:cs="Calibri"/>
          <w:sz w:val="24"/>
          <w:szCs w:val="24"/>
        </w:rPr>
      </w:pPr>
      <w:r w:rsidRPr="00D32BF0">
        <w:rPr>
          <w:rFonts w:asciiTheme="minorHAnsi" w:hAnsiTheme="minorHAnsi" w:cs="Wingdings2"/>
          <w:sz w:val="24"/>
          <w:szCs w:val="24"/>
        </w:rPr>
        <w:t>To s</w:t>
      </w:r>
      <w:r w:rsidRPr="00D32BF0">
        <w:rPr>
          <w:rFonts w:asciiTheme="minorHAnsi" w:hAnsiTheme="minorHAnsi" w:cs="FranklinGothicBook"/>
          <w:sz w:val="24"/>
          <w:szCs w:val="24"/>
        </w:rPr>
        <w:t>upport the Chief Audit Executive to ensure appropriate communication about fraud issues addressed by IA to the Board, the Audit Committee and others.</w:t>
      </w:r>
    </w:p>
    <w:p w:rsidR="00720EFB" w:rsidRPr="00D32BF0" w:rsidRDefault="00720EFB" w:rsidP="00720EFB">
      <w:pPr>
        <w:autoSpaceDE w:val="0"/>
        <w:autoSpaceDN w:val="0"/>
        <w:adjustRightInd w:val="0"/>
        <w:spacing w:after="0" w:line="240" w:lineRule="auto"/>
        <w:ind w:left="1440"/>
        <w:jc w:val="both"/>
        <w:rPr>
          <w:rFonts w:cs="Calibri"/>
          <w:sz w:val="24"/>
          <w:szCs w:val="24"/>
        </w:rPr>
      </w:pPr>
      <w:r w:rsidRPr="00D32BF0">
        <w:rPr>
          <w:rFonts w:cs="FranklinGothicBook"/>
          <w:sz w:val="24"/>
          <w:szCs w:val="24"/>
        </w:rPr>
        <w:t>However during an Investigation the</w:t>
      </w:r>
      <w:r w:rsidRPr="00D32BF0">
        <w:rPr>
          <w:rFonts w:cs="Calibri"/>
          <w:sz w:val="24"/>
          <w:szCs w:val="24"/>
        </w:rPr>
        <w:t xml:space="preserve"> </w:t>
      </w:r>
      <w:r w:rsidRPr="00D32BF0">
        <w:rPr>
          <w:rFonts w:cs="Calibri,Italic"/>
          <w:iCs/>
          <w:sz w:val="24"/>
          <w:szCs w:val="24"/>
        </w:rPr>
        <w:t xml:space="preserve">internal auditor </w:t>
      </w:r>
      <w:r w:rsidRPr="00D32BF0">
        <w:rPr>
          <w:rFonts w:cs="Calibri"/>
          <w:sz w:val="24"/>
          <w:szCs w:val="24"/>
        </w:rPr>
        <w:t>may have different types of objectives, including;</w:t>
      </w:r>
    </w:p>
    <w:p w:rsidR="00720EFB" w:rsidRPr="00D32BF0" w:rsidRDefault="00720EFB" w:rsidP="00720EFB">
      <w:pPr>
        <w:pStyle w:val="ListParagraph"/>
        <w:numPr>
          <w:ilvl w:val="0"/>
          <w:numId w:val="12"/>
        </w:numPr>
        <w:autoSpaceDE w:val="0"/>
        <w:autoSpaceDN w:val="0"/>
        <w:adjustRightInd w:val="0"/>
        <w:spacing w:after="0" w:line="240" w:lineRule="auto"/>
        <w:jc w:val="both"/>
        <w:rPr>
          <w:rFonts w:asciiTheme="minorHAnsi" w:hAnsiTheme="minorHAnsi" w:cs="Calibri"/>
          <w:sz w:val="24"/>
          <w:szCs w:val="24"/>
        </w:rPr>
      </w:pPr>
      <w:r w:rsidRPr="00D32BF0">
        <w:rPr>
          <w:rFonts w:asciiTheme="minorHAnsi" w:hAnsiTheme="minorHAnsi" w:cs="Calibri"/>
          <w:sz w:val="24"/>
          <w:szCs w:val="24"/>
        </w:rPr>
        <w:t>Not alienating management.</w:t>
      </w:r>
    </w:p>
    <w:p w:rsidR="00720EFB" w:rsidRPr="00D32BF0" w:rsidRDefault="00720EFB" w:rsidP="00720EFB">
      <w:pPr>
        <w:pStyle w:val="ListParagraph"/>
        <w:numPr>
          <w:ilvl w:val="0"/>
          <w:numId w:val="12"/>
        </w:numPr>
        <w:autoSpaceDE w:val="0"/>
        <w:autoSpaceDN w:val="0"/>
        <w:adjustRightInd w:val="0"/>
        <w:spacing w:after="0" w:line="240" w:lineRule="auto"/>
        <w:jc w:val="both"/>
        <w:rPr>
          <w:rFonts w:asciiTheme="minorHAnsi" w:hAnsiTheme="minorHAnsi" w:cs="Calibri"/>
          <w:sz w:val="24"/>
          <w:szCs w:val="24"/>
        </w:rPr>
      </w:pPr>
      <w:r w:rsidRPr="00D32BF0">
        <w:rPr>
          <w:rFonts w:asciiTheme="minorHAnsi" w:hAnsiTheme="minorHAnsi" w:cs="Calibri"/>
          <w:sz w:val="24"/>
          <w:szCs w:val="24"/>
        </w:rPr>
        <w:t>Staying on schedule to complete the yearly audit plan.</w:t>
      </w:r>
    </w:p>
    <w:p w:rsidR="00720EFB" w:rsidRPr="00D32BF0" w:rsidRDefault="00720EFB" w:rsidP="00720EFB">
      <w:pPr>
        <w:pStyle w:val="ListParagraph"/>
        <w:numPr>
          <w:ilvl w:val="0"/>
          <w:numId w:val="12"/>
        </w:numPr>
        <w:autoSpaceDE w:val="0"/>
        <w:autoSpaceDN w:val="0"/>
        <w:adjustRightInd w:val="0"/>
        <w:spacing w:after="0" w:line="240" w:lineRule="auto"/>
        <w:jc w:val="both"/>
        <w:rPr>
          <w:rFonts w:asciiTheme="minorHAnsi" w:hAnsiTheme="minorHAnsi" w:cs="Calibri"/>
          <w:sz w:val="24"/>
          <w:szCs w:val="24"/>
        </w:rPr>
      </w:pPr>
      <w:r w:rsidRPr="00D32BF0">
        <w:rPr>
          <w:rFonts w:asciiTheme="minorHAnsi" w:hAnsiTheme="minorHAnsi" w:cs="Calibri"/>
          <w:sz w:val="24"/>
          <w:szCs w:val="24"/>
        </w:rPr>
        <w:t>Not opening the internal audit team to criticism.</w:t>
      </w:r>
    </w:p>
    <w:p w:rsidR="00720EFB" w:rsidRPr="00D32BF0" w:rsidRDefault="00720EFB" w:rsidP="00720EFB">
      <w:pPr>
        <w:autoSpaceDE w:val="0"/>
        <w:autoSpaceDN w:val="0"/>
        <w:adjustRightInd w:val="0"/>
        <w:spacing w:after="0" w:line="240" w:lineRule="auto"/>
        <w:ind w:left="1440"/>
        <w:jc w:val="both"/>
        <w:rPr>
          <w:rFonts w:cs="FranklinGothicBook"/>
          <w:sz w:val="24"/>
          <w:szCs w:val="24"/>
        </w:rPr>
      </w:pPr>
      <w:r w:rsidRPr="00D32BF0">
        <w:rPr>
          <w:rFonts w:cs="Calibri"/>
          <w:sz w:val="24"/>
          <w:szCs w:val="24"/>
        </w:rPr>
        <w:t>If the internal audit team did not detect the crime, it may also feel embarrassed, defensive and angry. Each concerned party may view the same facts differently during an investigation. For this reason, it is important to understand the preferences and objectives of all participants and to view any conflicts or differences in opinion that may appear in a broad context.</w:t>
      </w:r>
    </w:p>
    <w:p w:rsidR="004D4B14" w:rsidRPr="00D32BF0" w:rsidRDefault="004D4B14" w:rsidP="004D4B14">
      <w:pPr>
        <w:pStyle w:val="ListParagraph"/>
        <w:autoSpaceDE w:val="0"/>
        <w:autoSpaceDN w:val="0"/>
        <w:adjustRightInd w:val="0"/>
        <w:spacing w:after="0" w:line="240" w:lineRule="auto"/>
        <w:ind w:left="1800"/>
        <w:jc w:val="both"/>
        <w:rPr>
          <w:rFonts w:asciiTheme="minorHAnsi" w:hAnsiTheme="minorHAnsi" w:cs="FranklinGothicBook"/>
          <w:color w:val="4E3B30"/>
          <w:sz w:val="24"/>
          <w:szCs w:val="24"/>
        </w:rPr>
      </w:pPr>
    </w:p>
    <w:p w:rsidR="00991585" w:rsidRPr="00D32BF0" w:rsidRDefault="00991585" w:rsidP="005D3663">
      <w:pPr>
        <w:autoSpaceDE w:val="0"/>
        <w:autoSpaceDN w:val="0"/>
        <w:adjustRightInd w:val="0"/>
        <w:spacing w:after="0" w:line="240" w:lineRule="auto"/>
        <w:ind w:left="1440" w:hanging="720"/>
        <w:jc w:val="both"/>
        <w:rPr>
          <w:rFonts w:cs="Calibri"/>
          <w:color w:val="FF0000"/>
          <w:sz w:val="24"/>
          <w:szCs w:val="24"/>
        </w:rPr>
      </w:pPr>
      <w:r w:rsidRPr="00D32BF0">
        <w:rPr>
          <w:rFonts w:cs="Calibri"/>
          <w:color w:val="FF0000"/>
          <w:sz w:val="24"/>
          <w:szCs w:val="24"/>
        </w:rPr>
        <w:t>IV.</w:t>
      </w:r>
      <w:r w:rsidR="005D3663" w:rsidRPr="00D32BF0">
        <w:rPr>
          <w:rFonts w:cs="Calibri"/>
          <w:color w:val="FF0000"/>
          <w:sz w:val="24"/>
          <w:szCs w:val="24"/>
        </w:rPr>
        <w:tab/>
      </w:r>
      <w:r w:rsidRPr="00D32BF0">
        <w:rPr>
          <w:rFonts w:cs="Calibri"/>
          <w:color w:val="FF0000"/>
          <w:sz w:val="24"/>
          <w:szCs w:val="24"/>
        </w:rPr>
        <w:t>What is the role of forensic accounting investigators when working in a forensic team?</w:t>
      </w:r>
    </w:p>
    <w:p w:rsidR="005D3663" w:rsidRPr="00D32BF0" w:rsidRDefault="005D3663" w:rsidP="005D3663">
      <w:pPr>
        <w:spacing w:before="100" w:beforeAutospacing="1" w:after="100" w:afterAutospacing="1" w:line="240" w:lineRule="auto"/>
        <w:ind w:left="1440"/>
        <w:jc w:val="both"/>
        <w:rPr>
          <w:rFonts w:eastAsia="Times New Roman" w:cs="Times New Roman"/>
          <w:sz w:val="24"/>
          <w:szCs w:val="24"/>
        </w:rPr>
      </w:pPr>
      <w:r w:rsidRPr="005D3663">
        <w:rPr>
          <w:rFonts w:eastAsia="Times New Roman" w:cs="Times New Roman"/>
          <w:sz w:val="24"/>
          <w:szCs w:val="24"/>
        </w:rPr>
        <w:t>The forensic account</w:t>
      </w:r>
      <w:r w:rsidRPr="00D32BF0">
        <w:rPr>
          <w:rFonts w:eastAsia="Times New Roman" w:cs="Times New Roman"/>
          <w:sz w:val="24"/>
          <w:szCs w:val="24"/>
        </w:rPr>
        <w:t xml:space="preserve">ing investigator has specific role when working in a forensic team. (S)/He </w:t>
      </w:r>
      <w:r w:rsidRPr="005D3663">
        <w:rPr>
          <w:rFonts w:eastAsia="Times New Roman" w:cs="Times New Roman"/>
          <w:sz w:val="24"/>
          <w:szCs w:val="24"/>
        </w:rPr>
        <w:t>can provide more specific assistance in the following ways.</w:t>
      </w:r>
    </w:p>
    <w:p w:rsidR="005D3663" w:rsidRPr="00D32BF0"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Reviewing the factual situation and providing suggestions on alternative course of action.</w:t>
      </w:r>
    </w:p>
    <w:p w:rsidR="005D3663" w:rsidRPr="00D32BF0"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Assisting in the preservation, protection and recovery of assets.</w:t>
      </w:r>
    </w:p>
    <w:p w:rsidR="005D3663" w:rsidRPr="00D32BF0"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Co-</w:t>
      </w:r>
      <w:r w:rsidR="00D27A58" w:rsidRPr="005D3663">
        <w:rPr>
          <w:rFonts w:eastAsia="Times New Roman" w:cs="Times New Roman"/>
          <w:sz w:val="24"/>
          <w:szCs w:val="24"/>
        </w:rPr>
        <w:t>coordinating</w:t>
      </w:r>
      <w:r w:rsidRPr="005D3663">
        <w:rPr>
          <w:rFonts w:eastAsia="Times New Roman" w:cs="Times New Roman"/>
          <w:sz w:val="24"/>
          <w:szCs w:val="24"/>
        </w:rPr>
        <w:t xml:space="preserve"> with other experts, including private investigators, expert document examiners, consulting engineers and other industry specialists.</w:t>
      </w:r>
    </w:p>
    <w:p w:rsidR="005D3663" w:rsidRPr="005D3663"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Assisting in the tracing and recovery of assets through civil, criminal and other administrative or statutory proceedings</w:t>
      </w:r>
      <w:r w:rsidR="00D32BF0">
        <w:rPr>
          <w:rFonts w:eastAsia="Times New Roman" w:cs="Times New Roman"/>
          <w:sz w:val="24"/>
          <w:szCs w:val="24"/>
        </w:rPr>
        <w:t xml:space="preserve">. </w:t>
      </w:r>
      <w:r w:rsidRPr="005D3663">
        <w:rPr>
          <w:rFonts w:eastAsia="Times New Roman" w:cs="Times New Roman"/>
          <w:sz w:val="24"/>
          <w:szCs w:val="24"/>
        </w:rPr>
        <w:t>Assisting in securing documentation necessary to support or rebut a claim.</w:t>
      </w:r>
    </w:p>
    <w:p w:rsidR="005D3663" w:rsidRPr="005D3663"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Reviewing relevant documentation to provide a preliminary assessment of the case and identify potential areas of loss and recovery.</w:t>
      </w:r>
    </w:p>
    <w:p w:rsidR="005D3663" w:rsidRPr="005D3663"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Assisting in the examination and discovery process, including the formulation of relevant questions regarding financial evidence.</w:t>
      </w:r>
    </w:p>
    <w:p w:rsidR="005D3663" w:rsidRPr="005D3663"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lastRenderedPageBreak/>
        <w:t>Attending to the examination and discovery process to review the testimony, assisting with understanding the financial issues and formulating additional questions for counsel.</w:t>
      </w:r>
    </w:p>
    <w:p w:rsidR="005D3663" w:rsidRPr="005D3663"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Reviewing the opposing expert's reports on damages and the strengths and weaknesses of the positions taken.</w:t>
      </w:r>
    </w:p>
    <w:p w:rsidR="005D3663" w:rsidRPr="005D3663" w:rsidRDefault="005D3663" w:rsidP="005D3663">
      <w:pPr>
        <w:numPr>
          <w:ilvl w:val="0"/>
          <w:numId w:val="14"/>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Assisting in settlement meetings and negotiations.</w:t>
      </w:r>
    </w:p>
    <w:p w:rsidR="005D3663" w:rsidRPr="005D3663" w:rsidRDefault="005D3663" w:rsidP="004F0742">
      <w:pPr>
        <w:spacing w:before="100" w:beforeAutospacing="1" w:after="100" w:afterAutospacing="1" w:line="240" w:lineRule="auto"/>
        <w:ind w:left="1440"/>
        <w:jc w:val="both"/>
        <w:rPr>
          <w:rFonts w:eastAsia="Times New Roman" w:cs="Times New Roman"/>
          <w:sz w:val="24"/>
          <w:szCs w:val="24"/>
        </w:rPr>
      </w:pPr>
      <w:r w:rsidRPr="005D3663">
        <w:rPr>
          <w:rFonts w:eastAsia="Times New Roman" w:cs="Times New Roman"/>
          <w:sz w:val="24"/>
          <w:szCs w:val="24"/>
        </w:rPr>
        <w:t>There are usually five areas which the forensic account</w:t>
      </w:r>
      <w:r w:rsidR="004F0742" w:rsidRPr="00D32BF0">
        <w:rPr>
          <w:rFonts w:eastAsia="Times New Roman" w:cs="Times New Roman"/>
          <w:sz w:val="24"/>
          <w:szCs w:val="24"/>
        </w:rPr>
        <w:t xml:space="preserve">ing investigator must </w:t>
      </w:r>
      <w:r w:rsidRPr="005D3663">
        <w:rPr>
          <w:rFonts w:eastAsia="Times New Roman" w:cs="Times New Roman"/>
          <w:sz w:val="24"/>
          <w:szCs w:val="24"/>
        </w:rPr>
        <w:t>address in his approach towards any case</w:t>
      </w:r>
      <w:r w:rsidR="004F0742" w:rsidRPr="00D32BF0">
        <w:rPr>
          <w:rFonts w:eastAsia="Times New Roman" w:cs="Times New Roman"/>
          <w:sz w:val="24"/>
          <w:szCs w:val="24"/>
        </w:rPr>
        <w:t>, thus</w:t>
      </w:r>
      <w:r w:rsidRPr="005D3663">
        <w:rPr>
          <w:rFonts w:eastAsia="Times New Roman" w:cs="Times New Roman"/>
          <w:sz w:val="24"/>
          <w:szCs w:val="24"/>
        </w:rPr>
        <w:t>:</w:t>
      </w:r>
    </w:p>
    <w:p w:rsidR="005D3663" w:rsidRPr="005D3663" w:rsidRDefault="005D3663" w:rsidP="005D3663">
      <w:pPr>
        <w:numPr>
          <w:ilvl w:val="0"/>
          <w:numId w:val="15"/>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Focus on the who, what, when, where and how of what happened - this is vital in order to understand the whole situation that is made more complex by the lack of full documentation or other evidence. A thorough analysis and evaluation of what happened would assist in framing the issues for the forensic accountant, the management and their lawyers to consider when deciding on what steps to take.</w:t>
      </w:r>
    </w:p>
    <w:p w:rsidR="005D3663" w:rsidRPr="005D3663" w:rsidRDefault="005D3663" w:rsidP="005D3663">
      <w:pPr>
        <w:numPr>
          <w:ilvl w:val="0"/>
          <w:numId w:val="15"/>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Consider all suspects - nobody is ruled out or beyond suspicion.</w:t>
      </w:r>
    </w:p>
    <w:p w:rsidR="005D3663" w:rsidRPr="005D3663" w:rsidRDefault="005D3663" w:rsidP="005D3663">
      <w:pPr>
        <w:numPr>
          <w:ilvl w:val="0"/>
          <w:numId w:val="15"/>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Be on the alert for forged documents - seemingly innocuous documents or transactions may hide potential frauds or lead to more incriminating evidence.</w:t>
      </w:r>
    </w:p>
    <w:p w:rsidR="005D3663" w:rsidRPr="005D3663" w:rsidRDefault="005D3663" w:rsidP="005D3663">
      <w:pPr>
        <w:numPr>
          <w:ilvl w:val="0"/>
          <w:numId w:val="15"/>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Conduct extensive searches of company documents and computer files for evidence of fraud - this is where the forensic accountant's team of forensic IT personnel would be indispensable in any investigation.</w:t>
      </w:r>
    </w:p>
    <w:p w:rsidR="005D3663" w:rsidRPr="005D3663" w:rsidRDefault="005D3663" w:rsidP="005D3663">
      <w:pPr>
        <w:numPr>
          <w:ilvl w:val="0"/>
          <w:numId w:val="15"/>
        </w:numPr>
        <w:spacing w:before="100" w:beforeAutospacing="1" w:after="100" w:afterAutospacing="1" w:line="240" w:lineRule="auto"/>
        <w:jc w:val="both"/>
        <w:rPr>
          <w:rFonts w:eastAsia="Times New Roman" w:cs="Times New Roman"/>
          <w:sz w:val="24"/>
          <w:szCs w:val="24"/>
        </w:rPr>
      </w:pPr>
      <w:r w:rsidRPr="005D3663">
        <w:rPr>
          <w:rFonts w:eastAsia="Times New Roman" w:cs="Times New Roman"/>
          <w:sz w:val="24"/>
          <w:szCs w:val="24"/>
        </w:rPr>
        <w:t>Interview key company employees - formally and informally.</w:t>
      </w:r>
    </w:p>
    <w:p w:rsidR="005D3663" w:rsidRPr="00D32BF0" w:rsidRDefault="005D3663" w:rsidP="004F0742">
      <w:pPr>
        <w:spacing w:before="100" w:beforeAutospacing="1" w:after="100" w:afterAutospacing="1" w:line="240" w:lineRule="auto"/>
        <w:ind w:left="1080"/>
        <w:jc w:val="both"/>
        <w:rPr>
          <w:rFonts w:eastAsia="Times New Roman"/>
          <w:sz w:val="24"/>
          <w:szCs w:val="24"/>
        </w:rPr>
      </w:pPr>
      <w:r w:rsidRPr="00D32BF0">
        <w:rPr>
          <w:rFonts w:eastAsia="Times New Roman"/>
          <w:sz w:val="24"/>
          <w:szCs w:val="24"/>
        </w:rPr>
        <w:t xml:space="preserve">It is clear from the above treatment of the subject that the forensic accountant must possess not only multiple skills but should have the qualities of curiosity, persistence, creativity, discretion, organisation, confidence and sound professional judgment. You may be </w:t>
      </w:r>
      <w:r w:rsidR="00D27A58" w:rsidRPr="00D32BF0">
        <w:rPr>
          <w:rFonts w:eastAsia="Times New Roman"/>
          <w:sz w:val="24"/>
          <w:szCs w:val="24"/>
        </w:rPr>
        <w:t>skeptical</w:t>
      </w:r>
      <w:r w:rsidRPr="00D32BF0">
        <w:rPr>
          <w:rFonts w:eastAsia="Times New Roman"/>
          <w:sz w:val="24"/>
          <w:szCs w:val="24"/>
        </w:rPr>
        <w:t xml:space="preserve"> as to whether all these commendable qualities could reside in a single individual. I would be the first to concede that such an individual is indeed a rare creature. However, the forensic accountant does not work in isolation. He brings with him the collective experience and varied skills of his team, which comprises not only accountants but also investigators, attorneys, financial analysts and computer forensic specialists.</w:t>
      </w:r>
    </w:p>
    <w:p w:rsidR="005D3663" w:rsidRPr="00D32BF0" w:rsidRDefault="005D3663" w:rsidP="004F0742">
      <w:pPr>
        <w:spacing w:before="100" w:beforeAutospacing="1" w:after="100" w:afterAutospacing="1" w:line="240" w:lineRule="auto"/>
        <w:ind w:left="1080"/>
        <w:jc w:val="both"/>
        <w:rPr>
          <w:rFonts w:eastAsia="Times New Roman"/>
          <w:sz w:val="24"/>
          <w:szCs w:val="24"/>
        </w:rPr>
      </w:pPr>
      <w:r w:rsidRPr="00D32BF0">
        <w:rPr>
          <w:rFonts w:eastAsia="Times New Roman"/>
          <w:sz w:val="24"/>
          <w:szCs w:val="24"/>
        </w:rPr>
        <w:t>Notwithstanding the formidable array of experts' resources at his disposal, the forensic accountant would be doing his client a disservice if he fails to know at which point his investigation must end. As in anything in life, there must be a beginning or commencement and an ending. When witness interviews are incomplete, records lost or destroyed and seemingly endless accounting records and transactions are available, the experienced and astute forensic accountant must know when to end the investigation.</w:t>
      </w:r>
    </w:p>
    <w:p w:rsidR="005D3663" w:rsidRPr="00D32BF0" w:rsidRDefault="005D3663" w:rsidP="004F0742">
      <w:pPr>
        <w:spacing w:before="100" w:beforeAutospacing="1" w:after="100" w:afterAutospacing="1" w:line="240" w:lineRule="auto"/>
        <w:ind w:left="1080"/>
        <w:jc w:val="both"/>
        <w:rPr>
          <w:rFonts w:eastAsia="Times New Roman"/>
          <w:sz w:val="24"/>
          <w:szCs w:val="24"/>
        </w:rPr>
      </w:pPr>
      <w:r w:rsidRPr="00D32BF0">
        <w:rPr>
          <w:rFonts w:eastAsia="Times New Roman"/>
          <w:sz w:val="24"/>
          <w:szCs w:val="24"/>
        </w:rPr>
        <w:t xml:space="preserve">A caveat should be sounded here that no fraud investigation concludes with absolute assurance that all irregularities have been identified or all wrongdoers caught. What matters is that the investigation should be sufficient to assist the </w:t>
      </w:r>
      <w:r w:rsidRPr="00D32BF0">
        <w:rPr>
          <w:rFonts w:eastAsia="Times New Roman"/>
          <w:sz w:val="24"/>
          <w:szCs w:val="24"/>
        </w:rPr>
        <w:lastRenderedPageBreak/>
        <w:t>directors and the company management in forming their own opinion and making their own decisions on the next steps to take. Although there is no guarantee that every improper transaction has been uncovered, there should be a strong level of conviction and confidence that the investigation has been as thorough and complete as the circumstances and the resources permit. In making his recommendations to the directors and the company management on the steps to take, the forensic accountant must simultaneously consider all alternatives, scrutinise the fine details and be able to see the big picture. Only then can the forensic accountant be certain that his engagement has concluded.</w:t>
      </w:r>
    </w:p>
    <w:p w:rsidR="00DF0ADB" w:rsidRPr="00D32BF0" w:rsidRDefault="00DF0ADB" w:rsidP="00DF0ADB">
      <w:pPr>
        <w:autoSpaceDE w:val="0"/>
        <w:autoSpaceDN w:val="0"/>
        <w:adjustRightInd w:val="0"/>
        <w:spacing w:after="0" w:line="240" w:lineRule="auto"/>
        <w:ind w:left="720"/>
        <w:jc w:val="both"/>
        <w:rPr>
          <w:rFonts w:cs="Calibri"/>
          <w:sz w:val="24"/>
          <w:szCs w:val="24"/>
        </w:rPr>
      </w:pPr>
    </w:p>
    <w:p w:rsidR="00991585" w:rsidRPr="00D32BF0" w:rsidRDefault="00991585" w:rsidP="00DF0ADB">
      <w:pPr>
        <w:autoSpaceDE w:val="0"/>
        <w:autoSpaceDN w:val="0"/>
        <w:adjustRightInd w:val="0"/>
        <w:spacing w:after="0" w:line="240" w:lineRule="auto"/>
        <w:jc w:val="both"/>
        <w:rPr>
          <w:rFonts w:cs="Calibri"/>
          <w:color w:val="FF0000"/>
          <w:sz w:val="24"/>
          <w:szCs w:val="24"/>
        </w:rPr>
      </w:pPr>
      <w:r w:rsidRPr="00D32BF0">
        <w:rPr>
          <w:rFonts w:cs="Calibri"/>
          <w:color w:val="FF0000"/>
          <w:sz w:val="24"/>
          <w:szCs w:val="24"/>
        </w:rPr>
        <w:t>2.</w:t>
      </w:r>
      <w:r w:rsidR="00DF0ADB" w:rsidRPr="00D32BF0">
        <w:rPr>
          <w:rFonts w:cs="Calibri"/>
          <w:color w:val="FF0000"/>
          <w:sz w:val="24"/>
          <w:szCs w:val="24"/>
        </w:rPr>
        <w:tab/>
      </w:r>
      <w:r w:rsidRPr="00D32BF0">
        <w:rPr>
          <w:rFonts w:cs="Calibri"/>
          <w:color w:val="FF0000"/>
          <w:sz w:val="24"/>
          <w:szCs w:val="24"/>
        </w:rPr>
        <w:t xml:space="preserve"> How do forensic accounting investigators work with lawyers? </w:t>
      </w:r>
    </w:p>
    <w:p w:rsidR="009E4C6B" w:rsidRPr="00D32BF0" w:rsidRDefault="009E4C6B" w:rsidP="009E4C6B">
      <w:pPr>
        <w:autoSpaceDE w:val="0"/>
        <w:autoSpaceDN w:val="0"/>
        <w:adjustRightInd w:val="0"/>
        <w:spacing w:after="0" w:line="240" w:lineRule="auto"/>
        <w:rPr>
          <w:rFonts w:cs="Calibri"/>
          <w:sz w:val="24"/>
          <w:szCs w:val="24"/>
        </w:rPr>
      </w:pPr>
    </w:p>
    <w:p w:rsidR="009E4C6B" w:rsidRPr="00D32BF0" w:rsidRDefault="009E4C6B" w:rsidP="003177F0">
      <w:pPr>
        <w:autoSpaceDE w:val="0"/>
        <w:autoSpaceDN w:val="0"/>
        <w:adjustRightInd w:val="0"/>
        <w:spacing w:after="0" w:line="240" w:lineRule="auto"/>
        <w:ind w:left="720"/>
        <w:jc w:val="both"/>
        <w:rPr>
          <w:rFonts w:cs="Calibri"/>
          <w:sz w:val="24"/>
          <w:szCs w:val="24"/>
        </w:rPr>
      </w:pPr>
      <w:r w:rsidRPr="00D32BF0">
        <w:rPr>
          <w:rFonts w:cs="Calibri"/>
          <w:sz w:val="24"/>
          <w:szCs w:val="24"/>
        </w:rPr>
        <w:t xml:space="preserve">The first person to be contacted when a fraud is </w:t>
      </w:r>
      <w:r w:rsidR="00D27A58" w:rsidRPr="00D32BF0">
        <w:rPr>
          <w:rFonts w:cs="Calibri"/>
          <w:sz w:val="24"/>
          <w:szCs w:val="24"/>
        </w:rPr>
        <w:t>suspected</w:t>
      </w:r>
      <w:r w:rsidRPr="00D32BF0">
        <w:rPr>
          <w:rFonts w:cs="Calibri"/>
          <w:sz w:val="24"/>
          <w:szCs w:val="24"/>
        </w:rPr>
        <w:t xml:space="preserve"> is usually the in house counsel. Based on the severity and evident location of the matter in the company, other internal resources to be alerted at an early stage may include corporate security, the controller’s office, risk management, internal audit, and the public relations</w:t>
      </w:r>
      <w:r w:rsidR="003177F0" w:rsidRPr="00D32BF0">
        <w:rPr>
          <w:rFonts w:cs="Calibri"/>
          <w:sz w:val="24"/>
          <w:szCs w:val="24"/>
        </w:rPr>
        <w:t xml:space="preserve"> </w:t>
      </w:r>
      <w:r w:rsidRPr="00D32BF0">
        <w:rPr>
          <w:rFonts w:cs="Calibri"/>
          <w:sz w:val="24"/>
          <w:szCs w:val="24"/>
        </w:rPr>
        <w:t>and investor relations groups. Investigations usually start with extensive discussions about</w:t>
      </w:r>
      <w:r w:rsidR="003177F0" w:rsidRPr="00D32BF0">
        <w:rPr>
          <w:rFonts w:cs="Calibri"/>
          <w:sz w:val="24"/>
          <w:szCs w:val="24"/>
        </w:rPr>
        <w:t xml:space="preserve"> </w:t>
      </w:r>
      <w:r w:rsidRPr="00D32BF0">
        <w:rPr>
          <w:rFonts w:cs="Calibri"/>
          <w:sz w:val="24"/>
          <w:szCs w:val="24"/>
        </w:rPr>
        <w:t>who should be involved in the investigation, and the executives responsible may want to</w:t>
      </w:r>
      <w:r w:rsidR="003177F0" w:rsidRPr="00D32BF0">
        <w:rPr>
          <w:rFonts w:cs="Calibri"/>
          <w:sz w:val="24"/>
          <w:szCs w:val="24"/>
        </w:rPr>
        <w:t xml:space="preserve"> </w:t>
      </w:r>
      <w:r w:rsidRPr="00D32BF0">
        <w:rPr>
          <w:rFonts w:cs="Calibri"/>
          <w:sz w:val="24"/>
          <w:szCs w:val="24"/>
        </w:rPr>
        <w:t xml:space="preserve">involve some or all of the functions just mentioned above. In a number of circumstances, forensic accounting investigators </w:t>
      </w:r>
      <w:r w:rsidR="003177F0" w:rsidRPr="00D32BF0">
        <w:rPr>
          <w:rFonts w:cs="Calibri"/>
          <w:sz w:val="24"/>
          <w:szCs w:val="24"/>
        </w:rPr>
        <w:t xml:space="preserve">are </w:t>
      </w:r>
      <w:r w:rsidRPr="00D32BF0">
        <w:rPr>
          <w:rFonts w:cs="Calibri"/>
          <w:sz w:val="24"/>
          <w:szCs w:val="24"/>
        </w:rPr>
        <w:t>expect</w:t>
      </w:r>
      <w:r w:rsidR="003177F0" w:rsidRPr="00D32BF0">
        <w:rPr>
          <w:rFonts w:cs="Calibri"/>
          <w:sz w:val="24"/>
          <w:szCs w:val="24"/>
        </w:rPr>
        <w:t>ed</w:t>
      </w:r>
      <w:r w:rsidRPr="00D32BF0">
        <w:rPr>
          <w:rFonts w:cs="Calibri"/>
          <w:sz w:val="24"/>
          <w:szCs w:val="24"/>
        </w:rPr>
        <w:t xml:space="preserve"> to work with or</w:t>
      </w:r>
      <w:r w:rsidR="003177F0" w:rsidRPr="00D32BF0">
        <w:rPr>
          <w:rFonts w:cs="Calibri"/>
          <w:sz w:val="24"/>
          <w:szCs w:val="24"/>
        </w:rPr>
        <w:t xml:space="preserve"> </w:t>
      </w:r>
      <w:r w:rsidRPr="00D32BF0">
        <w:rPr>
          <w:rFonts w:cs="Calibri"/>
          <w:sz w:val="24"/>
          <w:szCs w:val="24"/>
        </w:rPr>
        <w:t>for attorneys, such as:</w:t>
      </w:r>
    </w:p>
    <w:p w:rsidR="009E4C6B" w:rsidRPr="00D32BF0" w:rsidRDefault="009E4C6B" w:rsidP="003177F0">
      <w:pPr>
        <w:autoSpaceDE w:val="0"/>
        <w:autoSpaceDN w:val="0"/>
        <w:adjustRightInd w:val="0"/>
        <w:spacing w:after="0" w:line="240" w:lineRule="auto"/>
        <w:ind w:left="720"/>
        <w:jc w:val="both"/>
        <w:rPr>
          <w:rFonts w:cs="Calibri"/>
          <w:sz w:val="24"/>
          <w:szCs w:val="24"/>
        </w:rPr>
      </w:pPr>
      <w:r w:rsidRPr="00D32BF0">
        <w:rPr>
          <w:rFonts w:cs="Calibri,Bold"/>
          <w:b/>
          <w:bCs/>
          <w:sz w:val="24"/>
          <w:szCs w:val="24"/>
        </w:rPr>
        <w:t xml:space="preserve">• </w:t>
      </w:r>
      <w:r w:rsidRPr="00D32BF0">
        <w:rPr>
          <w:rFonts w:cs="Calibri"/>
          <w:sz w:val="24"/>
          <w:szCs w:val="24"/>
        </w:rPr>
        <w:t>Internal investigations related to accounting or reporting issues, generally generated by</w:t>
      </w:r>
      <w:r w:rsidR="003177F0" w:rsidRPr="00D32BF0">
        <w:rPr>
          <w:rFonts w:cs="Calibri"/>
          <w:sz w:val="24"/>
          <w:szCs w:val="24"/>
        </w:rPr>
        <w:t xml:space="preserve"> </w:t>
      </w:r>
      <w:r w:rsidRPr="00D32BF0">
        <w:rPr>
          <w:rFonts w:cs="Calibri"/>
          <w:sz w:val="24"/>
          <w:szCs w:val="24"/>
        </w:rPr>
        <w:t>audit committee concerns, anonymous tips, internal audit concerns, media or regulatory</w:t>
      </w:r>
      <w:r w:rsidR="003177F0" w:rsidRPr="00D32BF0">
        <w:rPr>
          <w:rFonts w:cs="Calibri"/>
          <w:sz w:val="24"/>
          <w:szCs w:val="24"/>
        </w:rPr>
        <w:t xml:space="preserve"> </w:t>
      </w:r>
      <w:r w:rsidRPr="00D32BF0">
        <w:rPr>
          <w:rFonts w:cs="Calibri"/>
          <w:sz w:val="24"/>
          <w:szCs w:val="24"/>
        </w:rPr>
        <w:t>reports or communications, or external auditor findings.</w:t>
      </w:r>
    </w:p>
    <w:p w:rsidR="009E4C6B" w:rsidRPr="00D32BF0" w:rsidRDefault="009E4C6B" w:rsidP="003177F0">
      <w:pPr>
        <w:autoSpaceDE w:val="0"/>
        <w:autoSpaceDN w:val="0"/>
        <w:adjustRightInd w:val="0"/>
        <w:spacing w:after="0" w:line="240" w:lineRule="auto"/>
        <w:ind w:left="720"/>
        <w:jc w:val="both"/>
        <w:rPr>
          <w:rFonts w:cs="Calibri"/>
          <w:sz w:val="24"/>
          <w:szCs w:val="24"/>
        </w:rPr>
      </w:pPr>
      <w:r w:rsidRPr="00D32BF0">
        <w:rPr>
          <w:rFonts w:cs="Calibri,Bold"/>
          <w:b/>
          <w:bCs/>
          <w:sz w:val="24"/>
          <w:szCs w:val="24"/>
        </w:rPr>
        <w:t xml:space="preserve">• </w:t>
      </w:r>
      <w:r w:rsidRPr="00D32BF0">
        <w:rPr>
          <w:rFonts w:cs="Calibri"/>
          <w:sz w:val="24"/>
          <w:szCs w:val="24"/>
        </w:rPr>
        <w:t>Supervisory investigations such as investigations by Securities and Exchange Commission</w:t>
      </w:r>
      <w:r w:rsidR="003177F0" w:rsidRPr="00D32BF0">
        <w:rPr>
          <w:rFonts w:cs="Calibri"/>
          <w:sz w:val="24"/>
          <w:szCs w:val="24"/>
        </w:rPr>
        <w:t xml:space="preserve"> </w:t>
      </w:r>
      <w:r w:rsidRPr="00D32BF0">
        <w:rPr>
          <w:rFonts w:cs="Calibri"/>
          <w:sz w:val="24"/>
          <w:szCs w:val="24"/>
        </w:rPr>
        <w:t>(SEC). These include civil court cases, such as contract disputes, investor lawsuits, illegal</w:t>
      </w:r>
      <w:r w:rsidR="003177F0" w:rsidRPr="00D32BF0">
        <w:rPr>
          <w:rFonts w:cs="Calibri"/>
          <w:sz w:val="24"/>
          <w:szCs w:val="24"/>
        </w:rPr>
        <w:t xml:space="preserve"> </w:t>
      </w:r>
      <w:r w:rsidRPr="00D32BF0">
        <w:rPr>
          <w:rFonts w:cs="Calibri"/>
          <w:sz w:val="24"/>
          <w:szCs w:val="24"/>
        </w:rPr>
        <w:t>termination claims, fraud retrieval actions, and tax authority investigations.</w:t>
      </w:r>
    </w:p>
    <w:p w:rsidR="00DF0ADB" w:rsidRPr="00D32BF0" w:rsidRDefault="009E4C6B" w:rsidP="003177F0">
      <w:pPr>
        <w:autoSpaceDE w:val="0"/>
        <w:autoSpaceDN w:val="0"/>
        <w:adjustRightInd w:val="0"/>
        <w:spacing w:after="0" w:line="240" w:lineRule="auto"/>
        <w:ind w:left="720"/>
        <w:jc w:val="both"/>
        <w:rPr>
          <w:rFonts w:cs="Calibri"/>
          <w:sz w:val="24"/>
          <w:szCs w:val="24"/>
        </w:rPr>
      </w:pPr>
      <w:r w:rsidRPr="00D32BF0">
        <w:rPr>
          <w:rFonts w:cs="Calibri"/>
          <w:sz w:val="24"/>
          <w:szCs w:val="24"/>
        </w:rPr>
        <w:t>Attorneys are of several different kinds. The forensic accounting investigator may work with</w:t>
      </w:r>
      <w:r w:rsidR="003177F0" w:rsidRPr="00D32BF0">
        <w:rPr>
          <w:rFonts w:cs="Calibri"/>
          <w:sz w:val="24"/>
          <w:szCs w:val="24"/>
        </w:rPr>
        <w:t xml:space="preserve"> </w:t>
      </w:r>
      <w:r w:rsidRPr="00D32BF0">
        <w:rPr>
          <w:rFonts w:cs="Calibri"/>
          <w:sz w:val="24"/>
          <w:szCs w:val="24"/>
        </w:rPr>
        <w:t>the SEC counsel, general counsel for the company, special independent (external) counsel to</w:t>
      </w:r>
      <w:r w:rsidR="003177F0" w:rsidRPr="00D32BF0">
        <w:rPr>
          <w:rFonts w:cs="Calibri"/>
          <w:sz w:val="24"/>
          <w:szCs w:val="24"/>
        </w:rPr>
        <w:t xml:space="preserve"> </w:t>
      </w:r>
      <w:r w:rsidRPr="00D32BF0">
        <w:rPr>
          <w:rFonts w:cs="Calibri"/>
          <w:sz w:val="24"/>
          <w:szCs w:val="24"/>
        </w:rPr>
        <w:t>the board or the audit committee, often designated as 10A counsel, lawyers for particular</w:t>
      </w:r>
      <w:r w:rsidR="003177F0" w:rsidRPr="00D32BF0">
        <w:rPr>
          <w:rFonts w:cs="Calibri"/>
          <w:sz w:val="24"/>
          <w:szCs w:val="24"/>
        </w:rPr>
        <w:t xml:space="preserve"> </w:t>
      </w:r>
      <w:r w:rsidRPr="00D32BF0">
        <w:rPr>
          <w:rFonts w:cs="Calibri"/>
          <w:sz w:val="24"/>
          <w:szCs w:val="24"/>
        </w:rPr>
        <w:t>panel or audit committee members, counsel for particular staff members or groups of</w:t>
      </w:r>
      <w:r w:rsidR="003177F0" w:rsidRPr="00D32BF0">
        <w:rPr>
          <w:rFonts w:cs="Calibri"/>
          <w:sz w:val="24"/>
          <w:szCs w:val="24"/>
        </w:rPr>
        <w:t xml:space="preserve"> </w:t>
      </w:r>
      <w:r w:rsidRPr="00D32BF0">
        <w:rPr>
          <w:rFonts w:cs="Calibri"/>
          <w:sz w:val="24"/>
          <w:szCs w:val="24"/>
        </w:rPr>
        <w:t>employees, civil or criminal counsel, or counsel for employees who may be under doubt or</w:t>
      </w:r>
      <w:r w:rsidR="003177F0" w:rsidRPr="00D32BF0">
        <w:rPr>
          <w:rFonts w:cs="Calibri"/>
          <w:sz w:val="24"/>
          <w:szCs w:val="24"/>
        </w:rPr>
        <w:t xml:space="preserve"> </w:t>
      </w:r>
      <w:r w:rsidRPr="00D32BF0">
        <w:rPr>
          <w:rFonts w:cs="Calibri"/>
          <w:sz w:val="24"/>
          <w:szCs w:val="24"/>
        </w:rPr>
        <w:t>who wish to avoid being accused.</w:t>
      </w:r>
    </w:p>
    <w:p w:rsidR="003177F0" w:rsidRPr="003177F0" w:rsidRDefault="003177F0" w:rsidP="003177F0">
      <w:pPr>
        <w:spacing w:before="100" w:beforeAutospacing="1" w:after="100" w:afterAutospacing="1" w:line="240" w:lineRule="auto"/>
        <w:ind w:left="720"/>
        <w:jc w:val="both"/>
        <w:rPr>
          <w:rFonts w:eastAsia="Times New Roman" w:cs="Times New Roman"/>
          <w:sz w:val="24"/>
          <w:szCs w:val="24"/>
        </w:rPr>
      </w:pPr>
      <w:r w:rsidRPr="003177F0">
        <w:rPr>
          <w:rFonts w:eastAsia="Times New Roman" w:cs="Times New Roman"/>
          <w:sz w:val="24"/>
          <w:szCs w:val="24"/>
        </w:rPr>
        <w:t xml:space="preserve">Lawyers recognize the value of good forensic accounting </w:t>
      </w:r>
      <w:r w:rsidR="00480204" w:rsidRPr="00D32BF0">
        <w:rPr>
          <w:rFonts w:eastAsia="Times New Roman" w:cs="Times New Roman"/>
          <w:sz w:val="24"/>
          <w:szCs w:val="24"/>
        </w:rPr>
        <w:t xml:space="preserve">investigation </w:t>
      </w:r>
      <w:r w:rsidRPr="003177F0">
        <w:rPr>
          <w:rFonts w:eastAsia="Times New Roman" w:cs="Times New Roman"/>
          <w:sz w:val="24"/>
          <w:szCs w:val="24"/>
        </w:rPr>
        <w:t xml:space="preserve">services. Whether it’s a complex lawsuit or an internal investigation, </w:t>
      </w:r>
      <w:r w:rsidR="00480204" w:rsidRPr="00D32BF0">
        <w:rPr>
          <w:rFonts w:eastAsia="Times New Roman" w:cs="Times New Roman"/>
          <w:sz w:val="24"/>
          <w:szCs w:val="24"/>
        </w:rPr>
        <w:t xml:space="preserve">forensic </w:t>
      </w:r>
      <w:r w:rsidRPr="003177F0">
        <w:rPr>
          <w:rFonts w:eastAsia="Times New Roman" w:cs="Times New Roman"/>
          <w:sz w:val="24"/>
          <w:szCs w:val="24"/>
        </w:rPr>
        <w:t xml:space="preserve">accounting professionals </w:t>
      </w:r>
      <w:r w:rsidR="00480204" w:rsidRPr="00D32BF0">
        <w:rPr>
          <w:rFonts w:eastAsia="Times New Roman" w:cs="Times New Roman"/>
          <w:sz w:val="24"/>
          <w:szCs w:val="24"/>
        </w:rPr>
        <w:t xml:space="preserve">are required because of their </w:t>
      </w:r>
      <w:r w:rsidRPr="003177F0">
        <w:rPr>
          <w:rFonts w:eastAsia="Times New Roman" w:cs="Times New Roman"/>
          <w:sz w:val="24"/>
          <w:szCs w:val="24"/>
        </w:rPr>
        <w:t xml:space="preserve">ability to analyze complicated financial data </w:t>
      </w:r>
      <w:r w:rsidRPr="00D32BF0">
        <w:rPr>
          <w:rFonts w:eastAsia="Times New Roman" w:cs="Times New Roman"/>
          <w:i/>
          <w:iCs/>
          <w:sz w:val="24"/>
          <w:szCs w:val="24"/>
        </w:rPr>
        <w:t>and</w:t>
      </w:r>
      <w:r w:rsidRPr="003177F0">
        <w:rPr>
          <w:rFonts w:eastAsia="Times New Roman" w:cs="Times New Roman"/>
          <w:sz w:val="24"/>
          <w:szCs w:val="24"/>
        </w:rPr>
        <w:t xml:space="preserve"> the ability to persuasively communicate their results.</w:t>
      </w:r>
    </w:p>
    <w:p w:rsidR="003177F0" w:rsidRPr="003177F0" w:rsidRDefault="003177F0" w:rsidP="00480204">
      <w:pPr>
        <w:spacing w:before="100" w:beforeAutospacing="1" w:after="100" w:afterAutospacing="1" w:line="240" w:lineRule="auto"/>
        <w:ind w:left="720"/>
        <w:jc w:val="both"/>
        <w:rPr>
          <w:rFonts w:eastAsia="Times New Roman" w:cs="Times New Roman"/>
          <w:sz w:val="24"/>
          <w:szCs w:val="24"/>
        </w:rPr>
      </w:pPr>
      <w:r w:rsidRPr="003177F0">
        <w:rPr>
          <w:rFonts w:eastAsia="Times New Roman" w:cs="Times New Roman"/>
          <w:sz w:val="24"/>
          <w:szCs w:val="24"/>
        </w:rPr>
        <w:t xml:space="preserve">The decision to bring in a forensic </w:t>
      </w:r>
      <w:r w:rsidR="00480204" w:rsidRPr="00D32BF0">
        <w:rPr>
          <w:rFonts w:eastAsia="Times New Roman" w:cs="Times New Roman"/>
          <w:sz w:val="24"/>
          <w:szCs w:val="24"/>
        </w:rPr>
        <w:t xml:space="preserve">accounting investigator </w:t>
      </w:r>
      <w:r w:rsidRPr="003177F0">
        <w:rPr>
          <w:rFonts w:eastAsia="Times New Roman" w:cs="Times New Roman"/>
          <w:sz w:val="24"/>
          <w:szCs w:val="24"/>
        </w:rPr>
        <w:t xml:space="preserve">means that complicated financial issues are so crucial to a case that they justify the additional expense associated with such an expert. It also means that the lawyer gets to do something that is rare in the litigation world: Choose the witness who will testify or present on a critical issue. More often than not, a lawyer simply takes the witnesses as he or she finds them—for better or for worse. </w:t>
      </w:r>
    </w:p>
    <w:p w:rsidR="003177F0" w:rsidRPr="003177F0" w:rsidRDefault="003177F0" w:rsidP="00480204">
      <w:pPr>
        <w:spacing w:before="100" w:beforeAutospacing="1" w:after="100" w:afterAutospacing="1" w:line="240" w:lineRule="auto"/>
        <w:ind w:left="720"/>
        <w:jc w:val="both"/>
        <w:rPr>
          <w:rFonts w:eastAsia="Times New Roman" w:cs="Times New Roman"/>
          <w:sz w:val="24"/>
          <w:szCs w:val="24"/>
        </w:rPr>
      </w:pPr>
      <w:r w:rsidRPr="003177F0">
        <w:rPr>
          <w:rFonts w:eastAsia="Times New Roman" w:cs="Times New Roman"/>
          <w:sz w:val="24"/>
          <w:szCs w:val="24"/>
        </w:rPr>
        <w:lastRenderedPageBreak/>
        <w:t>The complexity of litigation requires that a forensic</w:t>
      </w:r>
      <w:r w:rsidR="00480204" w:rsidRPr="00D32BF0">
        <w:rPr>
          <w:rFonts w:eastAsia="Times New Roman" w:cs="Times New Roman"/>
          <w:sz w:val="24"/>
          <w:szCs w:val="24"/>
        </w:rPr>
        <w:t xml:space="preserve"> accounting investigator </w:t>
      </w:r>
      <w:r w:rsidRPr="003177F0">
        <w:rPr>
          <w:rFonts w:eastAsia="Times New Roman" w:cs="Times New Roman"/>
          <w:sz w:val="24"/>
          <w:szCs w:val="24"/>
        </w:rPr>
        <w:t>possess a unique set of skills. He or she must be more than just a CPA. He or she must also be part investigator, part lawyer, part professor, and part communications professional.</w:t>
      </w:r>
    </w:p>
    <w:p w:rsidR="003177F0" w:rsidRPr="003177F0" w:rsidRDefault="003177F0" w:rsidP="00480204">
      <w:pPr>
        <w:spacing w:before="100" w:beforeAutospacing="1" w:after="100" w:afterAutospacing="1" w:line="240" w:lineRule="auto"/>
        <w:ind w:left="720"/>
        <w:jc w:val="both"/>
        <w:rPr>
          <w:rFonts w:eastAsia="Times New Roman" w:cs="Times New Roman"/>
          <w:sz w:val="24"/>
          <w:szCs w:val="24"/>
        </w:rPr>
      </w:pPr>
      <w:r w:rsidRPr="00D32BF0">
        <w:rPr>
          <w:rFonts w:eastAsia="Times New Roman" w:cs="Times New Roman"/>
          <w:bCs/>
          <w:sz w:val="24"/>
          <w:szCs w:val="24"/>
        </w:rPr>
        <w:t>Financial competence is just the start</w:t>
      </w:r>
      <w:r w:rsidR="00480204" w:rsidRPr="00D32BF0">
        <w:rPr>
          <w:rFonts w:eastAsia="Times New Roman" w:cs="Times New Roman"/>
          <w:bCs/>
          <w:sz w:val="24"/>
          <w:szCs w:val="24"/>
        </w:rPr>
        <w:t xml:space="preserve"> - </w:t>
      </w:r>
      <w:r w:rsidRPr="003177F0">
        <w:rPr>
          <w:rFonts w:eastAsia="Times New Roman" w:cs="Times New Roman"/>
          <w:sz w:val="24"/>
          <w:szCs w:val="24"/>
        </w:rPr>
        <w:t xml:space="preserve">Possessing the requisite financial competence is a given. The accountant must be unquestionably qualified and able to assist the lawyer with the required analysis and investigation. This includes not only a thorough understanding of the financial principles at issue, but ideally, an understanding of the industry context in which those principles are being applied. </w:t>
      </w:r>
    </w:p>
    <w:p w:rsidR="003177F0" w:rsidRPr="003177F0" w:rsidRDefault="003177F0" w:rsidP="00480204">
      <w:pPr>
        <w:spacing w:before="100" w:beforeAutospacing="1" w:after="100" w:afterAutospacing="1" w:line="240" w:lineRule="auto"/>
        <w:ind w:left="720"/>
        <w:jc w:val="both"/>
        <w:rPr>
          <w:rFonts w:eastAsia="Times New Roman" w:cs="Times New Roman"/>
          <w:sz w:val="24"/>
          <w:szCs w:val="24"/>
        </w:rPr>
      </w:pPr>
      <w:r w:rsidRPr="00D32BF0">
        <w:rPr>
          <w:rFonts w:eastAsia="Times New Roman" w:cs="Times New Roman"/>
          <w:bCs/>
          <w:sz w:val="24"/>
          <w:szCs w:val="24"/>
        </w:rPr>
        <w:t>Communicating to others is key</w:t>
      </w:r>
      <w:r w:rsidR="00480204" w:rsidRPr="00D32BF0">
        <w:rPr>
          <w:rFonts w:eastAsia="Times New Roman" w:cs="Times New Roman"/>
          <w:bCs/>
          <w:sz w:val="24"/>
          <w:szCs w:val="24"/>
        </w:rPr>
        <w:t xml:space="preserve"> - </w:t>
      </w:r>
      <w:r w:rsidRPr="003177F0">
        <w:rPr>
          <w:rFonts w:eastAsia="Times New Roman" w:cs="Times New Roman"/>
          <w:sz w:val="24"/>
          <w:szCs w:val="24"/>
        </w:rPr>
        <w:t xml:space="preserve">The forensic </w:t>
      </w:r>
      <w:r w:rsidR="00480204" w:rsidRPr="00D32BF0">
        <w:rPr>
          <w:rFonts w:eastAsia="Times New Roman" w:cs="Times New Roman"/>
          <w:sz w:val="24"/>
          <w:szCs w:val="24"/>
        </w:rPr>
        <w:t>accounting investigat</w:t>
      </w:r>
      <w:r w:rsidRPr="003177F0">
        <w:rPr>
          <w:rFonts w:eastAsia="Times New Roman" w:cs="Times New Roman"/>
          <w:sz w:val="24"/>
          <w:szCs w:val="24"/>
        </w:rPr>
        <w:t xml:space="preserve">or must be able to communicate relevant findings in a litigation, boardroom, or government forum that will likely include numerous adversarial challenges to those conclusions. A </w:t>
      </w:r>
      <w:r w:rsidR="00480204" w:rsidRPr="003177F0">
        <w:rPr>
          <w:rFonts w:eastAsia="Times New Roman" w:cs="Times New Roman"/>
          <w:sz w:val="24"/>
          <w:szCs w:val="24"/>
        </w:rPr>
        <w:t xml:space="preserve">forensic </w:t>
      </w:r>
      <w:r w:rsidR="00480204" w:rsidRPr="00D32BF0">
        <w:rPr>
          <w:rFonts w:eastAsia="Times New Roman" w:cs="Times New Roman"/>
          <w:sz w:val="24"/>
          <w:szCs w:val="24"/>
        </w:rPr>
        <w:t>accounting investigat</w:t>
      </w:r>
      <w:r w:rsidR="00480204" w:rsidRPr="003177F0">
        <w:rPr>
          <w:rFonts w:eastAsia="Times New Roman" w:cs="Times New Roman"/>
          <w:sz w:val="24"/>
          <w:szCs w:val="24"/>
        </w:rPr>
        <w:t xml:space="preserve">or </w:t>
      </w:r>
      <w:r w:rsidRPr="003177F0">
        <w:rPr>
          <w:rFonts w:eastAsia="Times New Roman" w:cs="Times New Roman"/>
          <w:sz w:val="24"/>
          <w:szCs w:val="24"/>
        </w:rPr>
        <w:t xml:space="preserve">operates under a microscope. He or she must understand, therefore, the various stages of the litigation and investigation process to make certain that the focus remains on the quality of the analysis and presentation. Missteps can compromise the effectiveness of the forensic professional as a witness and undo months, or even years, of hard work. </w:t>
      </w:r>
    </w:p>
    <w:p w:rsidR="003177F0" w:rsidRPr="003177F0" w:rsidRDefault="003177F0" w:rsidP="00480204">
      <w:pPr>
        <w:spacing w:before="100" w:beforeAutospacing="1" w:after="100" w:afterAutospacing="1" w:line="240" w:lineRule="auto"/>
        <w:ind w:left="720"/>
        <w:jc w:val="both"/>
        <w:rPr>
          <w:rFonts w:eastAsia="Times New Roman" w:cs="Times New Roman"/>
          <w:sz w:val="24"/>
          <w:szCs w:val="24"/>
        </w:rPr>
      </w:pPr>
      <w:r w:rsidRPr="003177F0">
        <w:rPr>
          <w:rFonts w:eastAsia="Times New Roman" w:cs="Times New Roman"/>
          <w:sz w:val="24"/>
          <w:szCs w:val="24"/>
        </w:rPr>
        <w:t>The expert must be proactive. A good expert understands potential litigation pitfalls and discusses them with the attorney early on in order to set the ground rules for the engagement. The goal is to prevent problems that can come back to haunt the expert’s perceived credibility. These include incomplete, poorly worded documents and emails that could be exploited by an opposing counsel. At times, experts simply march forward on a technical task without regard to how their work product trail can be used unfairly against them and the client. </w:t>
      </w:r>
    </w:p>
    <w:p w:rsidR="003177F0" w:rsidRPr="003177F0" w:rsidRDefault="003177F0" w:rsidP="00480204">
      <w:pPr>
        <w:spacing w:before="100" w:beforeAutospacing="1" w:after="100" w:afterAutospacing="1" w:line="240" w:lineRule="auto"/>
        <w:ind w:left="720"/>
        <w:jc w:val="both"/>
        <w:rPr>
          <w:rFonts w:eastAsia="Times New Roman" w:cs="Times New Roman"/>
          <w:sz w:val="24"/>
          <w:szCs w:val="24"/>
        </w:rPr>
      </w:pPr>
      <w:r w:rsidRPr="003177F0">
        <w:rPr>
          <w:rFonts w:eastAsia="Times New Roman" w:cs="Times New Roman"/>
          <w:sz w:val="24"/>
          <w:szCs w:val="24"/>
        </w:rPr>
        <w:t xml:space="preserve">More generally, the expert must recognize and be ready to clarify with counsel potential issues such as when and how to communicate with the attorney, how and when to create work product, and the legal standards governing the admissibility of opinion testimony at trial.  </w:t>
      </w:r>
    </w:p>
    <w:p w:rsidR="003177F0" w:rsidRPr="003177F0" w:rsidRDefault="003177F0" w:rsidP="00480204">
      <w:pPr>
        <w:spacing w:before="100" w:beforeAutospacing="1" w:after="100" w:afterAutospacing="1" w:line="240" w:lineRule="auto"/>
        <w:ind w:left="720"/>
        <w:jc w:val="both"/>
        <w:rPr>
          <w:rFonts w:eastAsia="Times New Roman" w:cs="Times New Roman"/>
          <w:sz w:val="24"/>
          <w:szCs w:val="24"/>
        </w:rPr>
      </w:pPr>
      <w:r w:rsidRPr="003177F0">
        <w:rPr>
          <w:rFonts w:eastAsia="Times New Roman" w:cs="Times New Roman"/>
          <w:sz w:val="24"/>
          <w:szCs w:val="24"/>
        </w:rPr>
        <w:t xml:space="preserve">Most critically, the financial expert must know how to clearly and persuasively present his or her conclusions to the necessary audience in a manner that will survive challenge or cross-examination. He or she must be understandable and believable. </w:t>
      </w:r>
    </w:p>
    <w:p w:rsidR="00B9277C" w:rsidRPr="00D32BF0" w:rsidRDefault="00991585" w:rsidP="00DF0ADB">
      <w:pPr>
        <w:autoSpaceDE w:val="0"/>
        <w:autoSpaceDN w:val="0"/>
        <w:adjustRightInd w:val="0"/>
        <w:spacing w:after="0" w:line="240" w:lineRule="auto"/>
        <w:ind w:left="720" w:hanging="720"/>
        <w:jc w:val="both"/>
        <w:rPr>
          <w:rFonts w:cs="Calibri"/>
          <w:color w:val="FF0000"/>
          <w:sz w:val="24"/>
          <w:szCs w:val="24"/>
        </w:rPr>
      </w:pPr>
      <w:r w:rsidRPr="00D32BF0">
        <w:rPr>
          <w:rFonts w:cs="Calibri"/>
          <w:color w:val="FF0000"/>
          <w:sz w:val="24"/>
          <w:szCs w:val="24"/>
        </w:rPr>
        <w:t>3.</w:t>
      </w:r>
      <w:r w:rsidR="00DF0ADB" w:rsidRPr="00D32BF0">
        <w:rPr>
          <w:rFonts w:cs="Calibri"/>
          <w:color w:val="FF0000"/>
          <w:sz w:val="24"/>
          <w:szCs w:val="24"/>
        </w:rPr>
        <w:tab/>
      </w:r>
      <w:r w:rsidRPr="00D32BF0">
        <w:rPr>
          <w:rFonts w:cs="Calibri"/>
          <w:color w:val="FF0000"/>
          <w:sz w:val="24"/>
          <w:szCs w:val="24"/>
        </w:rPr>
        <w:t>What is the importance of privacy in forensic investigations? And which measures could be taken to achieve this?</w:t>
      </w:r>
    </w:p>
    <w:p w:rsidR="00DF0ADB" w:rsidRPr="00D32BF0" w:rsidRDefault="00DF0ADB" w:rsidP="00F85134">
      <w:pPr>
        <w:autoSpaceDE w:val="0"/>
        <w:autoSpaceDN w:val="0"/>
        <w:adjustRightInd w:val="0"/>
        <w:spacing w:after="0" w:line="240" w:lineRule="auto"/>
        <w:ind w:left="720" w:hanging="720"/>
        <w:jc w:val="both"/>
        <w:rPr>
          <w:rFonts w:eastAsia="Times New Roman" w:cs="Arial"/>
          <w:sz w:val="24"/>
          <w:szCs w:val="24"/>
        </w:rPr>
      </w:pPr>
    </w:p>
    <w:p w:rsidR="00F85134" w:rsidRPr="00D32BF0" w:rsidRDefault="00F85134" w:rsidP="00F85134">
      <w:pPr>
        <w:pStyle w:val="NormalWeb"/>
        <w:ind w:left="720"/>
        <w:jc w:val="both"/>
        <w:rPr>
          <w:rFonts w:asciiTheme="minorHAnsi" w:hAnsiTheme="minorHAnsi"/>
        </w:rPr>
      </w:pPr>
      <w:r w:rsidRPr="00D32BF0">
        <w:rPr>
          <w:rFonts w:asciiTheme="minorHAnsi" w:hAnsiTheme="minorHAnsi"/>
        </w:rPr>
        <w:t xml:space="preserve">In any investigation there are usually privacy issues that arise. The privacy is as much important to the organization or any other victim. In many cases it may be required for the </w:t>
      </w:r>
      <w:r w:rsidR="00B04148" w:rsidRPr="00D32BF0">
        <w:rPr>
          <w:rFonts w:asciiTheme="minorHAnsi" w:hAnsiTheme="minorHAnsi"/>
        </w:rPr>
        <w:t xml:space="preserve">investigator </w:t>
      </w:r>
      <w:r w:rsidRPr="00D32BF0">
        <w:rPr>
          <w:rFonts w:asciiTheme="minorHAnsi" w:hAnsiTheme="minorHAnsi"/>
        </w:rPr>
        <w:t>to share the data or compromise with the privacy to get the truth. But it is also possible the victim organization might lose out the trust over forensic</w:t>
      </w:r>
      <w:r w:rsidR="00B04148" w:rsidRPr="00D32BF0">
        <w:rPr>
          <w:rFonts w:asciiTheme="minorHAnsi" w:hAnsiTheme="minorHAnsi"/>
        </w:rPr>
        <w:t xml:space="preserve"> investigation</w:t>
      </w:r>
      <w:r w:rsidRPr="00D32BF0">
        <w:rPr>
          <w:rFonts w:asciiTheme="minorHAnsi" w:hAnsiTheme="minorHAnsi"/>
        </w:rPr>
        <w:t xml:space="preserve">s team. </w:t>
      </w:r>
    </w:p>
    <w:p w:rsidR="00F85134" w:rsidRPr="00D32BF0" w:rsidRDefault="00F85134" w:rsidP="00B04148">
      <w:pPr>
        <w:pStyle w:val="NormalWeb"/>
        <w:ind w:left="720"/>
        <w:jc w:val="both"/>
        <w:rPr>
          <w:rFonts w:asciiTheme="minorHAnsi" w:hAnsiTheme="minorHAnsi"/>
        </w:rPr>
      </w:pPr>
      <w:r w:rsidRPr="00D32BF0">
        <w:rPr>
          <w:rFonts w:asciiTheme="minorHAnsi" w:hAnsiTheme="minorHAnsi"/>
        </w:rPr>
        <w:lastRenderedPageBreak/>
        <w:t xml:space="preserve">The trust of the client is an important property that is needs to be addressed. </w:t>
      </w:r>
      <w:r w:rsidR="00B04148" w:rsidRPr="00D32BF0">
        <w:rPr>
          <w:rFonts w:asciiTheme="minorHAnsi" w:hAnsiTheme="minorHAnsi"/>
        </w:rPr>
        <w:t>T</w:t>
      </w:r>
      <w:r w:rsidRPr="00D32BF0">
        <w:rPr>
          <w:rFonts w:asciiTheme="minorHAnsi" w:hAnsiTheme="minorHAnsi"/>
        </w:rPr>
        <w:t xml:space="preserve">here are organizations where any slight leakage of the issue may attract huge media attention. It is also possible that due to this reason the reputation and finally the business of </w:t>
      </w:r>
      <w:r w:rsidR="00B04148" w:rsidRPr="00D32BF0">
        <w:rPr>
          <w:rFonts w:asciiTheme="minorHAnsi" w:hAnsiTheme="minorHAnsi"/>
        </w:rPr>
        <w:t xml:space="preserve">the </w:t>
      </w:r>
      <w:r w:rsidRPr="00D32BF0">
        <w:rPr>
          <w:rFonts w:asciiTheme="minorHAnsi" w:hAnsiTheme="minorHAnsi"/>
        </w:rPr>
        <w:t xml:space="preserve">organization </w:t>
      </w:r>
      <w:r w:rsidR="00B04148" w:rsidRPr="00D32BF0">
        <w:rPr>
          <w:rFonts w:asciiTheme="minorHAnsi" w:hAnsiTheme="minorHAnsi"/>
        </w:rPr>
        <w:t xml:space="preserve">will be </w:t>
      </w:r>
      <w:r w:rsidRPr="00D32BF0">
        <w:rPr>
          <w:rFonts w:asciiTheme="minorHAnsi" w:hAnsiTheme="minorHAnsi"/>
        </w:rPr>
        <w:t xml:space="preserve">endangered. </w:t>
      </w:r>
    </w:p>
    <w:p w:rsidR="00F85134" w:rsidRPr="00D32BF0" w:rsidRDefault="00F85134" w:rsidP="00B04148">
      <w:pPr>
        <w:pStyle w:val="NormalWeb"/>
        <w:ind w:left="720"/>
        <w:jc w:val="both"/>
        <w:rPr>
          <w:rFonts w:asciiTheme="minorHAnsi" w:hAnsiTheme="minorHAnsi"/>
        </w:rPr>
      </w:pPr>
      <w:r w:rsidRPr="00D32BF0">
        <w:rPr>
          <w:rFonts w:asciiTheme="minorHAnsi" w:hAnsiTheme="minorHAnsi"/>
        </w:rPr>
        <w:t>There are many issues relating to investigation process. In the event of proper investigation of civil cases the privacy of the client may need to be compromised. It is all dependent over the sensitivity of the issue and the requirement of the result. The first thing is to maintain the confidential information as private as possible.</w:t>
      </w:r>
      <w:r w:rsidR="00B04148" w:rsidRPr="00D32BF0">
        <w:rPr>
          <w:rFonts w:asciiTheme="minorHAnsi" w:hAnsiTheme="minorHAnsi"/>
        </w:rPr>
        <w:t xml:space="preserve"> </w:t>
      </w:r>
      <w:r w:rsidRPr="00D32BF0">
        <w:rPr>
          <w:rFonts w:asciiTheme="minorHAnsi" w:hAnsiTheme="minorHAnsi"/>
        </w:rPr>
        <w:t xml:space="preserve">It should not be used to extract any benefit. Do not use the personal information such as the name, email, SSN – Social Security Number, phone numbers etc. It is not advisable to release any such information that is related to the client. </w:t>
      </w:r>
    </w:p>
    <w:p w:rsidR="00F85134" w:rsidRPr="00D32BF0" w:rsidRDefault="00F85134" w:rsidP="00B04148">
      <w:pPr>
        <w:pStyle w:val="NormalWeb"/>
        <w:ind w:left="720"/>
        <w:jc w:val="both"/>
        <w:rPr>
          <w:rFonts w:asciiTheme="minorHAnsi" w:hAnsiTheme="minorHAnsi"/>
        </w:rPr>
      </w:pPr>
      <w:r w:rsidRPr="00D32BF0">
        <w:rPr>
          <w:rFonts w:asciiTheme="minorHAnsi" w:hAnsiTheme="minorHAnsi"/>
        </w:rPr>
        <w:t>The consent of the client should be sought in order to deal with the issues. The entire situation and the consequences should be related to the client before any taking any decision that can affect the privacy of the client. Do not release any information that may help the rivals to take advantage of the issue. Protection of intellectual property rights is also a major concern in relation with privacy.</w:t>
      </w:r>
    </w:p>
    <w:p w:rsidR="00F85134" w:rsidRPr="00D32BF0" w:rsidRDefault="00F85134" w:rsidP="00D32BF0">
      <w:pPr>
        <w:autoSpaceDE w:val="0"/>
        <w:autoSpaceDN w:val="0"/>
        <w:adjustRightInd w:val="0"/>
        <w:spacing w:after="0" w:line="240" w:lineRule="auto"/>
        <w:ind w:left="720"/>
        <w:jc w:val="both"/>
        <w:rPr>
          <w:sz w:val="24"/>
          <w:szCs w:val="24"/>
        </w:rPr>
      </w:pPr>
      <w:r w:rsidRPr="00D32BF0">
        <w:rPr>
          <w:sz w:val="24"/>
          <w:szCs w:val="24"/>
        </w:rPr>
        <w:t xml:space="preserve">Disclosure of any information of the client to the Internet community, the public, by direct or indirect means is a violation of </w:t>
      </w:r>
      <w:r w:rsidR="00D32BF0" w:rsidRPr="00D32BF0">
        <w:rPr>
          <w:sz w:val="24"/>
          <w:szCs w:val="24"/>
        </w:rPr>
        <w:t>confidentiality code</w:t>
      </w:r>
      <w:r w:rsidRPr="00D32BF0">
        <w:rPr>
          <w:sz w:val="24"/>
          <w:szCs w:val="24"/>
        </w:rPr>
        <w:t xml:space="preserve">. </w:t>
      </w:r>
      <w:r w:rsidR="00D32BF0" w:rsidRPr="00D32BF0">
        <w:rPr>
          <w:rFonts w:cs="Calibri"/>
          <w:sz w:val="24"/>
          <w:szCs w:val="24"/>
        </w:rPr>
        <w:t>Maintaining confidentiality in such investigations is usually very important. Leaks of information to the press or competitors may be very damaging. The number of people within the company who are aware of daily developments should be suitably restricted from avoiding such leaks. However, during such investigations, the company may willingly choose to disclose information to regulators</w:t>
      </w:r>
    </w:p>
    <w:p w:rsidR="00F85134" w:rsidRPr="00D32BF0" w:rsidRDefault="00F85134" w:rsidP="00F85134">
      <w:pPr>
        <w:pStyle w:val="NormalWeb"/>
        <w:jc w:val="both"/>
        <w:rPr>
          <w:rFonts w:asciiTheme="minorHAnsi" w:hAnsiTheme="minorHAnsi"/>
        </w:rPr>
      </w:pPr>
      <w:r w:rsidRPr="00D32BF0">
        <w:rPr>
          <w:rFonts w:asciiTheme="minorHAnsi" w:hAnsiTheme="minorHAnsi"/>
        </w:rPr>
        <w:t xml:space="preserve"> </w:t>
      </w:r>
    </w:p>
    <w:p w:rsidR="00F85134" w:rsidRPr="00D32BF0" w:rsidRDefault="00F85134" w:rsidP="00DF0ADB">
      <w:pPr>
        <w:autoSpaceDE w:val="0"/>
        <w:autoSpaceDN w:val="0"/>
        <w:adjustRightInd w:val="0"/>
        <w:spacing w:after="0" w:line="240" w:lineRule="auto"/>
        <w:ind w:left="720" w:hanging="720"/>
        <w:jc w:val="both"/>
        <w:rPr>
          <w:rFonts w:eastAsia="Times New Roman" w:cs="Arial"/>
          <w:sz w:val="24"/>
          <w:szCs w:val="24"/>
        </w:rPr>
      </w:pPr>
    </w:p>
    <w:sectPr w:rsidR="00F85134" w:rsidRPr="00D32BF0"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D5A" w:rsidRDefault="00625D5A" w:rsidP="00CB4D0A">
      <w:pPr>
        <w:spacing w:after="0" w:line="240" w:lineRule="auto"/>
      </w:pPr>
      <w:r>
        <w:separator/>
      </w:r>
    </w:p>
  </w:endnote>
  <w:endnote w:type="continuationSeparator" w:id="0">
    <w:p w:rsidR="00625D5A" w:rsidRDefault="00625D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 w:name="FranklinGothicBook">
    <w:panose1 w:val="00000000000000000000"/>
    <w:charset w:val="00"/>
    <w:family w:val="auto"/>
    <w:notTrueType/>
    <w:pitch w:val="default"/>
    <w:sig w:usb0="00000003" w:usb1="00000000" w:usb2="00000000" w:usb3="00000000" w:csb0="00000001" w:csb1="00000000"/>
  </w:font>
  <w:font w:name="Wingdings2">
    <w:panose1 w:val="00000000000000000000"/>
    <w:charset w:val="00"/>
    <w:family w:val="auto"/>
    <w:notTrueType/>
    <w:pitch w:val="default"/>
    <w:sig w:usb0="00000003" w:usb1="00000000" w:usb2="00000000" w:usb3="00000000" w:csb0="00000001" w:csb1="00000000"/>
  </w:font>
  <w:font w:name="Calibri,Ital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D5A" w:rsidRDefault="00625D5A" w:rsidP="00CB4D0A">
      <w:pPr>
        <w:spacing w:after="0" w:line="240" w:lineRule="auto"/>
      </w:pPr>
      <w:r>
        <w:separator/>
      </w:r>
    </w:p>
  </w:footnote>
  <w:footnote w:type="continuationSeparator" w:id="0">
    <w:p w:rsidR="00625D5A" w:rsidRDefault="00625D5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E80297" w:rsidRDefault="00E80297">
        <w:pPr>
          <w:pStyle w:val="Header"/>
          <w:jc w:val="right"/>
        </w:pPr>
        <w:r>
          <w:t>Christopher Ernest Kaminjolo, 1199, Assessment 1</w:t>
        </w:r>
        <w:r w:rsidR="00991585">
          <w:t>2</w:t>
        </w:r>
        <w:r>
          <w:t xml:space="preserve">,     </w:t>
        </w:r>
        <w:r>
          <w:fldChar w:fldCharType="begin"/>
        </w:r>
        <w:r>
          <w:instrText xml:space="preserve"> PAGE   \* MERGEFORMAT </w:instrText>
        </w:r>
        <w:r>
          <w:fldChar w:fldCharType="separate"/>
        </w:r>
        <w:r w:rsidR="005A2D7C">
          <w:rPr>
            <w:noProof/>
          </w:rPr>
          <w:t>1</w:t>
        </w:r>
        <w:r>
          <w:rPr>
            <w:noProof/>
          </w:rPr>
          <w:fldChar w:fldCharType="end"/>
        </w:r>
      </w:p>
    </w:sdtContent>
  </w:sdt>
  <w:p w:rsidR="00E80297" w:rsidRDefault="00E802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30F2F"/>
    <w:multiLevelType w:val="multilevel"/>
    <w:tmpl w:val="B84A7420"/>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
    <w:nsid w:val="09506D9F"/>
    <w:multiLevelType w:val="multilevel"/>
    <w:tmpl w:val="83105FC6"/>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nsid w:val="0C997465"/>
    <w:multiLevelType w:val="hybridMultilevel"/>
    <w:tmpl w:val="538A2470"/>
    <w:lvl w:ilvl="0" w:tplc="4560F9AC">
      <w:start w:val="1"/>
      <w:numFmt w:val="lowerLetter"/>
      <w:lvlText w:val="%1)"/>
      <w:lvlJc w:val="left"/>
      <w:pPr>
        <w:ind w:left="1440" w:hanging="360"/>
      </w:pPr>
      <w:rPr>
        <w:rFonts w:hint="default"/>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E254737"/>
    <w:multiLevelType w:val="multilevel"/>
    <w:tmpl w:val="74B81364"/>
    <w:lvl w:ilvl="0">
      <w:start w:val="1"/>
      <w:numFmt w:val="decimal"/>
      <w:lvlText w:val="%1."/>
      <w:lvlJc w:val="left"/>
      <w:pPr>
        <w:tabs>
          <w:tab w:val="num" w:pos="1800"/>
        </w:tabs>
        <w:ind w:left="1800" w:hanging="360"/>
      </w:pPr>
    </w:lvl>
    <w:lvl w:ilvl="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4">
    <w:nsid w:val="19A21928"/>
    <w:multiLevelType w:val="hybridMultilevel"/>
    <w:tmpl w:val="2082704E"/>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D1B4F78"/>
    <w:multiLevelType w:val="multilevel"/>
    <w:tmpl w:val="C812D752"/>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6">
    <w:nsid w:val="2D652E04"/>
    <w:multiLevelType w:val="multilevel"/>
    <w:tmpl w:val="CFE05122"/>
    <w:lvl w:ilvl="0">
      <w:start w:val="1"/>
      <w:numFmt w:val="decimal"/>
      <w:lvlText w:val="%1."/>
      <w:lvlJc w:val="left"/>
      <w:pPr>
        <w:tabs>
          <w:tab w:val="num" w:pos="1800"/>
        </w:tabs>
        <w:ind w:left="1800" w:hanging="360"/>
      </w:pPr>
      <w:rPr>
        <w:rFonts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7">
    <w:nsid w:val="2F70234F"/>
    <w:multiLevelType w:val="multilevel"/>
    <w:tmpl w:val="B84A7420"/>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8">
    <w:nsid w:val="30322322"/>
    <w:multiLevelType w:val="hybridMultilevel"/>
    <w:tmpl w:val="6336A1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CC214F7"/>
    <w:multiLevelType w:val="hybridMultilevel"/>
    <w:tmpl w:val="EFAC22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5A813F7D"/>
    <w:multiLevelType w:val="hybridMultilevel"/>
    <w:tmpl w:val="DDAE0B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60A61844"/>
    <w:multiLevelType w:val="hybridMultilevel"/>
    <w:tmpl w:val="D31676D8"/>
    <w:lvl w:ilvl="0" w:tplc="9710AD02">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0036E70"/>
    <w:multiLevelType w:val="hybridMultilevel"/>
    <w:tmpl w:val="275AF4D6"/>
    <w:lvl w:ilvl="0" w:tplc="7D9A1398">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3DA5462"/>
    <w:multiLevelType w:val="hybridMultilevel"/>
    <w:tmpl w:val="C1C89F4A"/>
    <w:lvl w:ilvl="0" w:tplc="CC0C6D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9E66EB"/>
    <w:multiLevelType w:val="multilevel"/>
    <w:tmpl w:val="2832860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num w:numId="1">
    <w:abstractNumId w:val="12"/>
  </w:num>
  <w:num w:numId="2">
    <w:abstractNumId w:val="0"/>
  </w:num>
  <w:num w:numId="3">
    <w:abstractNumId w:val="2"/>
  </w:num>
  <w:num w:numId="4">
    <w:abstractNumId w:val="7"/>
  </w:num>
  <w:num w:numId="5">
    <w:abstractNumId w:val="8"/>
  </w:num>
  <w:num w:numId="6">
    <w:abstractNumId w:val="11"/>
  </w:num>
  <w:num w:numId="7">
    <w:abstractNumId w:val="13"/>
  </w:num>
  <w:num w:numId="8">
    <w:abstractNumId w:val="4"/>
  </w:num>
  <w:num w:numId="9">
    <w:abstractNumId w:val="3"/>
  </w:num>
  <w:num w:numId="10">
    <w:abstractNumId w:val="6"/>
  </w:num>
  <w:num w:numId="11">
    <w:abstractNumId w:val="9"/>
  </w:num>
  <w:num w:numId="12">
    <w:abstractNumId w:val="10"/>
  </w:num>
  <w:num w:numId="13">
    <w:abstractNumId w:val="5"/>
  </w:num>
  <w:num w:numId="14">
    <w:abstractNumId w:val="14"/>
  </w:num>
  <w:num w:numId="15">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218C"/>
    <w:rsid w:val="0001297A"/>
    <w:rsid w:val="000158F9"/>
    <w:rsid w:val="000204BC"/>
    <w:rsid w:val="000221A6"/>
    <w:rsid w:val="0002314D"/>
    <w:rsid w:val="000313E5"/>
    <w:rsid w:val="00035CDD"/>
    <w:rsid w:val="0003787C"/>
    <w:rsid w:val="00040083"/>
    <w:rsid w:val="00045AF0"/>
    <w:rsid w:val="00055992"/>
    <w:rsid w:val="00065578"/>
    <w:rsid w:val="000820E8"/>
    <w:rsid w:val="000918A6"/>
    <w:rsid w:val="00093B3F"/>
    <w:rsid w:val="000A381F"/>
    <w:rsid w:val="000B1F5C"/>
    <w:rsid w:val="000D0109"/>
    <w:rsid w:val="000D48AB"/>
    <w:rsid w:val="00103340"/>
    <w:rsid w:val="00105EDD"/>
    <w:rsid w:val="00113D81"/>
    <w:rsid w:val="001175EE"/>
    <w:rsid w:val="00120E3F"/>
    <w:rsid w:val="00122C15"/>
    <w:rsid w:val="0014521E"/>
    <w:rsid w:val="00157CF6"/>
    <w:rsid w:val="0016676B"/>
    <w:rsid w:val="00167343"/>
    <w:rsid w:val="00182416"/>
    <w:rsid w:val="00187EB4"/>
    <w:rsid w:val="00194370"/>
    <w:rsid w:val="0019608C"/>
    <w:rsid w:val="001D650B"/>
    <w:rsid w:val="001F0481"/>
    <w:rsid w:val="0020451E"/>
    <w:rsid w:val="00206B9D"/>
    <w:rsid w:val="00212DB1"/>
    <w:rsid w:val="002459F1"/>
    <w:rsid w:val="002506DE"/>
    <w:rsid w:val="002A3075"/>
    <w:rsid w:val="002B0BD7"/>
    <w:rsid w:val="002B573D"/>
    <w:rsid w:val="002B7C5A"/>
    <w:rsid w:val="002C5CB2"/>
    <w:rsid w:val="002D0A8F"/>
    <w:rsid w:val="002D7B2C"/>
    <w:rsid w:val="002D7D6F"/>
    <w:rsid w:val="002E2430"/>
    <w:rsid w:val="002F7DD1"/>
    <w:rsid w:val="003032EA"/>
    <w:rsid w:val="00306840"/>
    <w:rsid w:val="003132FD"/>
    <w:rsid w:val="003177F0"/>
    <w:rsid w:val="00324DD9"/>
    <w:rsid w:val="0033509E"/>
    <w:rsid w:val="003352F1"/>
    <w:rsid w:val="00344DD5"/>
    <w:rsid w:val="003470DD"/>
    <w:rsid w:val="003605DA"/>
    <w:rsid w:val="00360B6F"/>
    <w:rsid w:val="00360CA9"/>
    <w:rsid w:val="0036168D"/>
    <w:rsid w:val="00361DF1"/>
    <w:rsid w:val="003625EB"/>
    <w:rsid w:val="003655F8"/>
    <w:rsid w:val="00371538"/>
    <w:rsid w:val="00371885"/>
    <w:rsid w:val="003B04B8"/>
    <w:rsid w:val="003B5896"/>
    <w:rsid w:val="003B609F"/>
    <w:rsid w:val="003B7A1E"/>
    <w:rsid w:val="003C57DB"/>
    <w:rsid w:val="003E72A0"/>
    <w:rsid w:val="00405895"/>
    <w:rsid w:val="004058DF"/>
    <w:rsid w:val="00427E87"/>
    <w:rsid w:val="004540ED"/>
    <w:rsid w:val="0046139B"/>
    <w:rsid w:val="00472E47"/>
    <w:rsid w:val="0047314B"/>
    <w:rsid w:val="00480204"/>
    <w:rsid w:val="004849BF"/>
    <w:rsid w:val="00486F1A"/>
    <w:rsid w:val="00490CB9"/>
    <w:rsid w:val="0049207D"/>
    <w:rsid w:val="004A2CE2"/>
    <w:rsid w:val="004A7D7F"/>
    <w:rsid w:val="004B0722"/>
    <w:rsid w:val="004C1979"/>
    <w:rsid w:val="004D0C78"/>
    <w:rsid w:val="004D4B14"/>
    <w:rsid w:val="004D6A71"/>
    <w:rsid w:val="004E3CDA"/>
    <w:rsid w:val="004E4295"/>
    <w:rsid w:val="004E6512"/>
    <w:rsid w:val="004F0742"/>
    <w:rsid w:val="004F4B4D"/>
    <w:rsid w:val="00501A2C"/>
    <w:rsid w:val="0050216D"/>
    <w:rsid w:val="00502918"/>
    <w:rsid w:val="00503D7E"/>
    <w:rsid w:val="0050778F"/>
    <w:rsid w:val="00513123"/>
    <w:rsid w:val="005148C9"/>
    <w:rsid w:val="00515945"/>
    <w:rsid w:val="0052767F"/>
    <w:rsid w:val="00532368"/>
    <w:rsid w:val="00535E44"/>
    <w:rsid w:val="00535F31"/>
    <w:rsid w:val="00542206"/>
    <w:rsid w:val="00550A3F"/>
    <w:rsid w:val="00591365"/>
    <w:rsid w:val="00594C15"/>
    <w:rsid w:val="00595741"/>
    <w:rsid w:val="005A2D7C"/>
    <w:rsid w:val="005B203D"/>
    <w:rsid w:val="005B31E4"/>
    <w:rsid w:val="005B414A"/>
    <w:rsid w:val="005B7E96"/>
    <w:rsid w:val="005C10AE"/>
    <w:rsid w:val="005C1AE0"/>
    <w:rsid w:val="005C4E6B"/>
    <w:rsid w:val="005D3663"/>
    <w:rsid w:val="005D63AC"/>
    <w:rsid w:val="006034F6"/>
    <w:rsid w:val="00607874"/>
    <w:rsid w:val="00607E77"/>
    <w:rsid w:val="00617A82"/>
    <w:rsid w:val="00617BB3"/>
    <w:rsid w:val="00625D5A"/>
    <w:rsid w:val="00627108"/>
    <w:rsid w:val="00634002"/>
    <w:rsid w:val="006422BE"/>
    <w:rsid w:val="00645CDD"/>
    <w:rsid w:val="0066007C"/>
    <w:rsid w:val="00672C8B"/>
    <w:rsid w:val="00681EFD"/>
    <w:rsid w:val="006823A7"/>
    <w:rsid w:val="00685485"/>
    <w:rsid w:val="00686D7F"/>
    <w:rsid w:val="0070347F"/>
    <w:rsid w:val="0070678E"/>
    <w:rsid w:val="007141FC"/>
    <w:rsid w:val="00715619"/>
    <w:rsid w:val="007158BB"/>
    <w:rsid w:val="007176FD"/>
    <w:rsid w:val="00720EFB"/>
    <w:rsid w:val="0074036F"/>
    <w:rsid w:val="00751C4D"/>
    <w:rsid w:val="007725E8"/>
    <w:rsid w:val="00787502"/>
    <w:rsid w:val="007A0118"/>
    <w:rsid w:val="007B771E"/>
    <w:rsid w:val="007D2AB5"/>
    <w:rsid w:val="007F043F"/>
    <w:rsid w:val="007F46BE"/>
    <w:rsid w:val="007F4914"/>
    <w:rsid w:val="00805D9A"/>
    <w:rsid w:val="00831A53"/>
    <w:rsid w:val="00831C11"/>
    <w:rsid w:val="00835002"/>
    <w:rsid w:val="00841164"/>
    <w:rsid w:val="008612DC"/>
    <w:rsid w:val="00862296"/>
    <w:rsid w:val="00866200"/>
    <w:rsid w:val="0087696B"/>
    <w:rsid w:val="008970E5"/>
    <w:rsid w:val="008A60B4"/>
    <w:rsid w:val="008B2D58"/>
    <w:rsid w:val="008B3C31"/>
    <w:rsid w:val="008D1E56"/>
    <w:rsid w:val="008D4ECD"/>
    <w:rsid w:val="008E322A"/>
    <w:rsid w:val="008F0AD7"/>
    <w:rsid w:val="00912804"/>
    <w:rsid w:val="009136CD"/>
    <w:rsid w:val="00925FE6"/>
    <w:rsid w:val="00927AEA"/>
    <w:rsid w:val="00935BF7"/>
    <w:rsid w:val="009430B0"/>
    <w:rsid w:val="00947B97"/>
    <w:rsid w:val="0095442C"/>
    <w:rsid w:val="00961F09"/>
    <w:rsid w:val="00962BDF"/>
    <w:rsid w:val="00983942"/>
    <w:rsid w:val="00991585"/>
    <w:rsid w:val="009C37E0"/>
    <w:rsid w:val="009C4632"/>
    <w:rsid w:val="009D7A13"/>
    <w:rsid w:val="009E1F70"/>
    <w:rsid w:val="009E4C6B"/>
    <w:rsid w:val="009E5EFE"/>
    <w:rsid w:val="009F3085"/>
    <w:rsid w:val="00A13D6E"/>
    <w:rsid w:val="00A14B66"/>
    <w:rsid w:val="00A1539D"/>
    <w:rsid w:val="00A278B1"/>
    <w:rsid w:val="00A65CF7"/>
    <w:rsid w:val="00A663D9"/>
    <w:rsid w:val="00A7336E"/>
    <w:rsid w:val="00A821A8"/>
    <w:rsid w:val="00A851DA"/>
    <w:rsid w:val="00A91D4E"/>
    <w:rsid w:val="00A92D3B"/>
    <w:rsid w:val="00AA7CB0"/>
    <w:rsid w:val="00AB3B7E"/>
    <w:rsid w:val="00AC6297"/>
    <w:rsid w:val="00AC7D5B"/>
    <w:rsid w:val="00AE1481"/>
    <w:rsid w:val="00AE3A54"/>
    <w:rsid w:val="00AF1181"/>
    <w:rsid w:val="00B0338A"/>
    <w:rsid w:val="00B04148"/>
    <w:rsid w:val="00B0415E"/>
    <w:rsid w:val="00B04678"/>
    <w:rsid w:val="00B1705D"/>
    <w:rsid w:val="00B17F81"/>
    <w:rsid w:val="00B37A7D"/>
    <w:rsid w:val="00B45B4F"/>
    <w:rsid w:val="00B46C53"/>
    <w:rsid w:val="00B51255"/>
    <w:rsid w:val="00B66019"/>
    <w:rsid w:val="00B9277C"/>
    <w:rsid w:val="00BA2CB0"/>
    <w:rsid w:val="00BA447C"/>
    <w:rsid w:val="00BB21AF"/>
    <w:rsid w:val="00BB3B3E"/>
    <w:rsid w:val="00BC2562"/>
    <w:rsid w:val="00BC3947"/>
    <w:rsid w:val="00BD715F"/>
    <w:rsid w:val="00BE4EB3"/>
    <w:rsid w:val="00BF4C2B"/>
    <w:rsid w:val="00C02BE0"/>
    <w:rsid w:val="00C03577"/>
    <w:rsid w:val="00C264B2"/>
    <w:rsid w:val="00C3091D"/>
    <w:rsid w:val="00C37E24"/>
    <w:rsid w:val="00C43290"/>
    <w:rsid w:val="00C65FEA"/>
    <w:rsid w:val="00C660DF"/>
    <w:rsid w:val="00C91F78"/>
    <w:rsid w:val="00C93D06"/>
    <w:rsid w:val="00CA0AC2"/>
    <w:rsid w:val="00CA257F"/>
    <w:rsid w:val="00CB3050"/>
    <w:rsid w:val="00CB4D0A"/>
    <w:rsid w:val="00CC575A"/>
    <w:rsid w:val="00CD7733"/>
    <w:rsid w:val="00CD7F46"/>
    <w:rsid w:val="00CF5604"/>
    <w:rsid w:val="00D039AC"/>
    <w:rsid w:val="00D03B5A"/>
    <w:rsid w:val="00D06D80"/>
    <w:rsid w:val="00D2079D"/>
    <w:rsid w:val="00D24BBB"/>
    <w:rsid w:val="00D27A58"/>
    <w:rsid w:val="00D32BF0"/>
    <w:rsid w:val="00D427DE"/>
    <w:rsid w:val="00D4431D"/>
    <w:rsid w:val="00D47362"/>
    <w:rsid w:val="00D5587D"/>
    <w:rsid w:val="00D707CC"/>
    <w:rsid w:val="00D72C7A"/>
    <w:rsid w:val="00D76F6B"/>
    <w:rsid w:val="00D821FE"/>
    <w:rsid w:val="00D860D9"/>
    <w:rsid w:val="00D90959"/>
    <w:rsid w:val="00DA71EA"/>
    <w:rsid w:val="00DB0793"/>
    <w:rsid w:val="00DB1F53"/>
    <w:rsid w:val="00DC4F43"/>
    <w:rsid w:val="00DE4EF6"/>
    <w:rsid w:val="00DF0ADB"/>
    <w:rsid w:val="00E00821"/>
    <w:rsid w:val="00E04DB4"/>
    <w:rsid w:val="00E0651A"/>
    <w:rsid w:val="00E15108"/>
    <w:rsid w:val="00E30679"/>
    <w:rsid w:val="00E33C7F"/>
    <w:rsid w:val="00E4597D"/>
    <w:rsid w:val="00E54832"/>
    <w:rsid w:val="00E54B67"/>
    <w:rsid w:val="00E56A90"/>
    <w:rsid w:val="00E57DF4"/>
    <w:rsid w:val="00E641CC"/>
    <w:rsid w:val="00E80297"/>
    <w:rsid w:val="00EA04FB"/>
    <w:rsid w:val="00EA1474"/>
    <w:rsid w:val="00EA30AB"/>
    <w:rsid w:val="00EA3774"/>
    <w:rsid w:val="00EB0823"/>
    <w:rsid w:val="00EB3925"/>
    <w:rsid w:val="00EC2A66"/>
    <w:rsid w:val="00EC4AC8"/>
    <w:rsid w:val="00EC604E"/>
    <w:rsid w:val="00ED099E"/>
    <w:rsid w:val="00EE0C95"/>
    <w:rsid w:val="00EE6365"/>
    <w:rsid w:val="00EF695B"/>
    <w:rsid w:val="00F018D2"/>
    <w:rsid w:val="00F05569"/>
    <w:rsid w:val="00F131A4"/>
    <w:rsid w:val="00F22BBB"/>
    <w:rsid w:val="00F43ECF"/>
    <w:rsid w:val="00F47887"/>
    <w:rsid w:val="00F47B6C"/>
    <w:rsid w:val="00F51F08"/>
    <w:rsid w:val="00F550D2"/>
    <w:rsid w:val="00F56CCD"/>
    <w:rsid w:val="00F65F6A"/>
    <w:rsid w:val="00F7002F"/>
    <w:rsid w:val="00F70CDD"/>
    <w:rsid w:val="00F7663F"/>
    <w:rsid w:val="00F85134"/>
    <w:rsid w:val="00FA7213"/>
    <w:rsid w:val="00FB1E20"/>
    <w:rsid w:val="00FC32E4"/>
    <w:rsid w:val="00FC76FE"/>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D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2D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A2CB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2C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 w:type="character" w:customStyle="1" w:styleId="Heading1Char">
    <w:name w:val="Heading 1 Char"/>
    <w:basedOn w:val="DefaultParagraphFont"/>
    <w:link w:val="Heading1"/>
    <w:uiPriority w:val="9"/>
    <w:rsid w:val="008B2D5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2D5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2CB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A2CB0"/>
    <w:rPr>
      <w:rFonts w:asciiTheme="majorHAnsi" w:eastAsiaTheme="majorEastAsia" w:hAnsiTheme="majorHAnsi" w:cstheme="majorBidi"/>
      <w:b/>
      <w:bCs/>
      <w:i/>
      <w:iCs/>
      <w:color w:val="4F81BD" w:themeColor="accent1"/>
    </w:rPr>
  </w:style>
  <w:style w:type="paragraph" w:customStyle="1" w:styleId="body">
    <w:name w:val="body"/>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
    <w:name w:val="footnote"/>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
    <w:name w:val="it"/>
    <w:basedOn w:val="DefaultParagraphFont"/>
    <w:rsid w:val="000918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B2D5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B2D5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BA2CB0"/>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2CB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 w:type="character" w:customStyle="1" w:styleId="style9">
    <w:name w:val="style9"/>
    <w:basedOn w:val="DefaultParagraphFont"/>
    <w:rsid w:val="00CF5604"/>
  </w:style>
  <w:style w:type="character" w:customStyle="1" w:styleId="style10">
    <w:name w:val="style10"/>
    <w:basedOn w:val="DefaultParagraphFont"/>
    <w:rsid w:val="00CF5604"/>
  </w:style>
  <w:style w:type="character" w:customStyle="1" w:styleId="Heading1Char">
    <w:name w:val="Heading 1 Char"/>
    <w:basedOn w:val="DefaultParagraphFont"/>
    <w:link w:val="Heading1"/>
    <w:uiPriority w:val="9"/>
    <w:rsid w:val="008B2D5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B2D5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A2CB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BA2CB0"/>
    <w:rPr>
      <w:rFonts w:asciiTheme="majorHAnsi" w:eastAsiaTheme="majorEastAsia" w:hAnsiTheme="majorHAnsi" w:cstheme="majorBidi"/>
      <w:b/>
      <w:bCs/>
      <w:i/>
      <w:iCs/>
      <w:color w:val="4F81BD" w:themeColor="accent1"/>
    </w:rPr>
  </w:style>
  <w:style w:type="paragraph" w:customStyle="1" w:styleId="body">
    <w:name w:val="body"/>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
    <w:name w:val="footnote"/>
    <w:basedOn w:val="Normal"/>
    <w:rsid w:val="00BA2C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
    <w:name w:val="it"/>
    <w:basedOn w:val="DefaultParagraphFont"/>
    <w:rsid w:val="000918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7673">
      <w:bodyDiv w:val="1"/>
      <w:marLeft w:val="0"/>
      <w:marRight w:val="0"/>
      <w:marTop w:val="0"/>
      <w:marBottom w:val="0"/>
      <w:divBdr>
        <w:top w:val="none" w:sz="0" w:space="0" w:color="auto"/>
        <w:left w:val="none" w:sz="0" w:space="0" w:color="auto"/>
        <w:bottom w:val="none" w:sz="0" w:space="0" w:color="auto"/>
        <w:right w:val="none" w:sz="0" w:space="0" w:color="auto"/>
      </w:divBdr>
      <w:divsChild>
        <w:div w:id="1674141926">
          <w:marLeft w:val="0"/>
          <w:marRight w:val="0"/>
          <w:marTop w:val="0"/>
          <w:marBottom w:val="0"/>
          <w:divBdr>
            <w:top w:val="none" w:sz="0" w:space="0" w:color="auto"/>
            <w:left w:val="none" w:sz="0" w:space="0" w:color="auto"/>
            <w:bottom w:val="none" w:sz="0" w:space="0" w:color="auto"/>
            <w:right w:val="none" w:sz="0" w:space="0" w:color="auto"/>
          </w:divBdr>
        </w:div>
        <w:div w:id="1979794869">
          <w:marLeft w:val="0"/>
          <w:marRight w:val="0"/>
          <w:marTop w:val="0"/>
          <w:marBottom w:val="0"/>
          <w:divBdr>
            <w:top w:val="none" w:sz="0" w:space="0" w:color="auto"/>
            <w:left w:val="none" w:sz="0" w:space="0" w:color="auto"/>
            <w:bottom w:val="none" w:sz="0" w:space="0" w:color="auto"/>
            <w:right w:val="none" w:sz="0" w:space="0" w:color="auto"/>
          </w:divBdr>
        </w:div>
        <w:div w:id="1287273863">
          <w:marLeft w:val="0"/>
          <w:marRight w:val="0"/>
          <w:marTop w:val="0"/>
          <w:marBottom w:val="0"/>
          <w:divBdr>
            <w:top w:val="none" w:sz="0" w:space="0" w:color="auto"/>
            <w:left w:val="none" w:sz="0" w:space="0" w:color="auto"/>
            <w:bottom w:val="none" w:sz="0" w:space="0" w:color="auto"/>
            <w:right w:val="none" w:sz="0" w:space="0" w:color="auto"/>
          </w:divBdr>
        </w:div>
      </w:divsChild>
    </w:div>
    <w:div w:id="39481473">
      <w:bodyDiv w:val="1"/>
      <w:marLeft w:val="0"/>
      <w:marRight w:val="0"/>
      <w:marTop w:val="0"/>
      <w:marBottom w:val="0"/>
      <w:divBdr>
        <w:top w:val="none" w:sz="0" w:space="0" w:color="auto"/>
        <w:left w:val="none" w:sz="0" w:space="0" w:color="auto"/>
        <w:bottom w:val="none" w:sz="0" w:space="0" w:color="auto"/>
        <w:right w:val="none" w:sz="0" w:space="0" w:color="auto"/>
      </w:divBdr>
    </w:div>
    <w:div w:id="168493743">
      <w:bodyDiv w:val="1"/>
      <w:marLeft w:val="0"/>
      <w:marRight w:val="0"/>
      <w:marTop w:val="0"/>
      <w:marBottom w:val="0"/>
      <w:divBdr>
        <w:top w:val="none" w:sz="0" w:space="0" w:color="auto"/>
        <w:left w:val="none" w:sz="0" w:space="0" w:color="auto"/>
        <w:bottom w:val="none" w:sz="0" w:space="0" w:color="auto"/>
        <w:right w:val="none" w:sz="0" w:space="0" w:color="auto"/>
      </w:divBdr>
    </w:div>
    <w:div w:id="222835149">
      <w:bodyDiv w:val="1"/>
      <w:marLeft w:val="0"/>
      <w:marRight w:val="0"/>
      <w:marTop w:val="0"/>
      <w:marBottom w:val="0"/>
      <w:divBdr>
        <w:top w:val="none" w:sz="0" w:space="0" w:color="auto"/>
        <w:left w:val="none" w:sz="0" w:space="0" w:color="auto"/>
        <w:bottom w:val="none" w:sz="0" w:space="0" w:color="auto"/>
        <w:right w:val="none" w:sz="0" w:space="0" w:color="auto"/>
      </w:divBdr>
    </w:div>
    <w:div w:id="249243026">
      <w:bodyDiv w:val="1"/>
      <w:marLeft w:val="0"/>
      <w:marRight w:val="0"/>
      <w:marTop w:val="0"/>
      <w:marBottom w:val="0"/>
      <w:divBdr>
        <w:top w:val="none" w:sz="0" w:space="0" w:color="auto"/>
        <w:left w:val="none" w:sz="0" w:space="0" w:color="auto"/>
        <w:bottom w:val="none" w:sz="0" w:space="0" w:color="auto"/>
        <w:right w:val="none" w:sz="0" w:space="0" w:color="auto"/>
      </w:divBdr>
    </w:div>
    <w:div w:id="314649037">
      <w:bodyDiv w:val="1"/>
      <w:marLeft w:val="0"/>
      <w:marRight w:val="0"/>
      <w:marTop w:val="0"/>
      <w:marBottom w:val="0"/>
      <w:divBdr>
        <w:top w:val="none" w:sz="0" w:space="0" w:color="auto"/>
        <w:left w:val="none" w:sz="0" w:space="0" w:color="auto"/>
        <w:bottom w:val="none" w:sz="0" w:space="0" w:color="auto"/>
        <w:right w:val="none" w:sz="0" w:space="0" w:color="auto"/>
      </w:divBdr>
      <w:divsChild>
        <w:div w:id="1146317906">
          <w:marLeft w:val="0"/>
          <w:marRight w:val="0"/>
          <w:marTop w:val="0"/>
          <w:marBottom w:val="0"/>
          <w:divBdr>
            <w:top w:val="none" w:sz="0" w:space="0" w:color="auto"/>
            <w:left w:val="none" w:sz="0" w:space="0" w:color="auto"/>
            <w:bottom w:val="none" w:sz="0" w:space="0" w:color="auto"/>
            <w:right w:val="none" w:sz="0" w:space="0" w:color="auto"/>
          </w:divBdr>
        </w:div>
        <w:div w:id="1039352757">
          <w:marLeft w:val="0"/>
          <w:marRight w:val="0"/>
          <w:marTop w:val="0"/>
          <w:marBottom w:val="0"/>
          <w:divBdr>
            <w:top w:val="none" w:sz="0" w:space="0" w:color="auto"/>
            <w:left w:val="none" w:sz="0" w:space="0" w:color="auto"/>
            <w:bottom w:val="none" w:sz="0" w:space="0" w:color="auto"/>
            <w:right w:val="none" w:sz="0" w:space="0" w:color="auto"/>
          </w:divBdr>
        </w:div>
        <w:div w:id="79570904">
          <w:marLeft w:val="0"/>
          <w:marRight w:val="0"/>
          <w:marTop w:val="0"/>
          <w:marBottom w:val="0"/>
          <w:divBdr>
            <w:top w:val="none" w:sz="0" w:space="0" w:color="auto"/>
            <w:left w:val="none" w:sz="0" w:space="0" w:color="auto"/>
            <w:bottom w:val="none" w:sz="0" w:space="0" w:color="auto"/>
            <w:right w:val="none" w:sz="0" w:space="0" w:color="auto"/>
          </w:divBdr>
        </w:div>
      </w:divsChild>
    </w:div>
    <w:div w:id="336805911">
      <w:bodyDiv w:val="1"/>
      <w:marLeft w:val="0"/>
      <w:marRight w:val="0"/>
      <w:marTop w:val="0"/>
      <w:marBottom w:val="0"/>
      <w:divBdr>
        <w:top w:val="none" w:sz="0" w:space="0" w:color="auto"/>
        <w:left w:val="none" w:sz="0" w:space="0" w:color="auto"/>
        <w:bottom w:val="none" w:sz="0" w:space="0" w:color="auto"/>
        <w:right w:val="none" w:sz="0" w:space="0" w:color="auto"/>
      </w:divBdr>
      <w:divsChild>
        <w:div w:id="943339124">
          <w:marLeft w:val="0"/>
          <w:marRight w:val="0"/>
          <w:marTop w:val="0"/>
          <w:marBottom w:val="0"/>
          <w:divBdr>
            <w:top w:val="none" w:sz="0" w:space="0" w:color="auto"/>
            <w:left w:val="none" w:sz="0" w:space="0" w:color="auto"/>
            <w:bottom w:val="none" w:sz="0" w:space="0" w:color="auto"/>
            <w:right w:val="none" w:sz="0" w:space="0" w:color="auto"/>
          </w:divBdr>
          <w:divsChild>
            <w:div w:id="144856038">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346248422">
      <w:bodyDiv w:val="1"/>
      <w:marLeft w:val="0"/>
      <w:marRight w:val="0"/>
      <w:marTop w:val="0"/>
      <w:marBottom w:val="0"/>
      <w:divBdr>
        <w:top w:val="none" w:sz="0" w:space="0" w:color="auto"/>
        <w:left w:val="none" w:sz="0" w:space="0" w:color="auto"/>
        <w:bottom w:val="none" w:sz="0" w:space="0" w:color="auto"/>
        <w:right w:val="none" w:sz="0" w:space="0" w:color="auto"/>
      </w:divBdr>
    </w:div>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5400387">
      <w:bodyDiv w:val="1"/>
      <w:marLeft w:val="0"/>
      <w:marRight w:val="0"/>
      <w:marTop w:val="0"/>
      <w:marBottom w:val="0"/>
      <w:divBdr>
        <w:top w:val="none" w:sz="0" w:space="0" w:color="auto"/>
        <w:left w:val="none" w:sz="0" w:space="0" w:color="auto"/>
        <w:bottom w:val="none" w:sz="0" w:space="0" w:color="auto"/>
        <w:right w:val="none" w:sz="0" w:space="0" w:color="auto"/>
      </w:divBdr>
      <w:divsChild>
        <w:div w:id="725647288">
          <w:marLeft w:val="0"/>
          <w:marRight w:val="0"/>
          <w:marTop w:val="0"/>
          <w:marBottom w:val="0"/>
          <w:divBdr>
            <w:top w:val="none" w:sz="0" w:space="0" w:color="auto"/>
            <w:left w:val="none" w:sz="0" w:space="0" w:color="auto"/>
            <w:bottom w:val="none" w:sz="0" w:space="0" w:color="auto"/>
            <w:right w:val="none" w:sz="0" w:space="0" w:color="auto"/>
          </w:divBdr>
        </w:div>
        <w:div w:id="1970016754">
          <w:marLeft w:val="0"/>
          <w:marRight w:val="0"/>
          <w:marTop w:val="0"/>
          <w:marBottom w:val="0"/>
          <w:divBdr>
            <w:top w:val="none" w:sz="0" w:space="0" w:color="auto"/>
            <w:left w:val="none" w:sz="0" w:space="0" w:color="auto"/>
            <w:bottom w:val="none" w:sz="0" w:space="0" w:color="auto"/>
            <w:right w:val="none" w:sz="0" w:space="0" w:color="auto"/>
          </w:divBdr>
        </w:div>
        <w:div w:id="2124181290">
          <w:marLeft w:val="0"/>
          <w:marRight w:val="0"/>
          <w:marTop w:val="0"/>
          <w:marBottom w:val="0"/>
          <w:divBdr>
            <w:top w:val="none" w:sz="0" w:space="0" w:color="auto"/>
            <w:left w:val="none" w:sz="0" w:space="0" w:color="auto"/>
            <w:bottom w:val="none" w:sz="0" w:space="0" w:color="auto"/>
            <w:right w:val="none" w:sz="0" w:space="0" w:color="auto"/>
          </w:divBdr>
        </w:div>
        <w:div w:id="1441727586">
          <w:marLeft w:val="0"/>
          <w:marRight w:val="0"/>
          <w:marTop w:val="0"/>
          <w:marBottom w:val="0"/>
          <w:divBdr>
            <w:top w:val="none" w:sz="0" w:space="0" w:color="auto"/>
            <w:left w:val="none" w:sz="0" w:space="0" w:color="auto"/>
            <w:bottom w:val="none" w:sz="0" w:space="0" w:color="auto"/>
            <w:right w:val="none" w:sz="0" w:space="0" w:color="auto"/>
          </w:divBdr>
        </w:div>
        <w:div w:id="743573733">
          <w:marLeft w:val="0"/>
          <w:marRight w:val="0"/>
          <w:marTop w:val="0"/>
          <w:marBottom w:val="0"/>
          <w:divBdr>
            <w:top w:val="none" w:sz="0" w:space="0" w:color="auto"/>
            <w:left w:val="none" w:sz="0" w:space="0" w:color="auto"/>
            <w:bottom w:val="none" w:sz="0" w:space="0" w:color="auto"/>
            <w:right w:val="none" w:sz="0" w:space="0" w:color="auto"/>
          </w:divBdr>
        </w:div>
        <w:div w:id="1112047223">
          <w:marLeft w:val="0"/>
          <w:marRight w:val="0"/>
          <w:marTop w:val="0"/>
          <w:marBottom w:val="0"/>
          <w:divBdr>
            <w:top w:val="none" w:sz="0" w:space="0" w:color="auto"/>
            <w:left w:val="none" w:sz="0" w:space="0" w:color="auto"/>
            <w:bottom w:val="none" w:sz="0" w:space="0" w:color="auto"/>
            <w:right w:val="none" w:sz="0" w:space="0" w:color="auto"/>
          </w:divBdr>
        </w:div>
        <w:div w:id="1366254341">
          <w:marLeft w:val="0"/>
          <w:marRight w:val="0"/>
          <w:marTop w:val="0"/>
          <w:marBottom w:val="0"/>
          <w:divBdr>
            <w:top w:val="none" w:sz="0" w:space="0" w:color="auto"/>
            <w:left w:val="none" w:sz="0" w:space="0" w:color="auto"/>
            <w:bottom w:val="none" w:sz="0" w:space="0" w:color="auto"/>
            <w:right w:val="none" w:sz="0" w:space="0" w:color="auto"/>
          </w:divBdr>
        </w:div>
        <w:div w:id="1242525337">
          <w:marLeft w:val="0"/>
          <w:marRight w:val="0"/>
          <w:marTop w:val="0"/>
          <w:marBottom w:val="0"/>
          <w:divBdr>
            <w:top w:val="none" w:sz="0" w:space="0" w:color="auto"/>
            <w:left w:val="none" w:sz="0" w:space="0" w:color="auto"/>
            <w:bottom w:val="none" w:sz="0" w:space="0" w:color="auto"/>
            <w:right w:val="none" w:sz="0" w:space="0" w:color="auto"/>
          </w:divBdr>
        </w:div>
        <w:div w:id="137000539">
          <w:marLeft w:val="0"/>
          <w:marRight w:val="0"/>
          <w:marTop w:val="0"/>
          <w:marBottom w:val="0"/>
          <w:divBdr>
            <w:top w:val="none" w:sz="0" w:space="0" w:color="auto"/>
            <w:left w:val="none" w:sz="0" w:space="0" w:color="auto"/>
            <w:bottom w:val="none" w:sz="0" w:space="0" w:color="auto"/>
            <w:right w:val="none" w:sz="0" w:space="0" w:color="auto"/>
          </w:divBdr>
        </w:div>
        <w:div w:id="959069669">
          <w:marLeft w:val="0"/>
          <w:marRight w:val="0"/>
          <w:marTop w:val="0"/>
          <w:marBottom w:val="0"/>
          <w:divBdr>
            <w:top w:val="none" w:sz="0" w:space="0" w:color="auto"/>
            <w:left w:val="none" w:sz="0" w:space="0" w:color="auto"/>
            <w:bottom w:val="none" w:sz="0" w:space="0" w:color="auto"/>
            <w:right w:val="none" w:sz="0" w:space="0" w:color="auto"/>
          </w:divBdr>
        </w:div>
        <w:div w:id="503931927">
          <w:marLeft w:val="0"/>
          <w:marRight w:val="0"/>
          <w:marTop w:val="0"/>
          <w:marBottom w:val="0"/>
          <w:divBdr>
            <w:top w:val="none" w:sz="0" w:space="0" w:color="auto"/>
            <w:left w:val="none" w:sz="0" w:space="0" w:color="auto"/>
            <w:bottom w:val="none" w:sz="0" w:space="0" w:color="auto"/>
            <w:right w:val="none" w:sz="0" w:space="0" w:color="auto"/>
          </w:divBdr>
        </w:div>
        <w:div w:id="2009212812">
          <w:marLeft w:val="0"/>
          <w:marRight w:val="0"/>
          <w:marTop w:val="0"/>
          <w:marBottom w:val="0"/>
          <w:divBdr>
            <w:top w:val="none" w:sz="0" w:space="0" w:color="auto"/>
            <w:left w:val="none" w:sz="0" w:space="0" w:color="auto"/>
            <w:bottom w:val="none" w:sz="0" w:space="0" w:color="auto"/>
            <w:right w:val="none" w:sz="0" w:space="0" w:color="auto"/>
          </w:divBdr>
        </w:div>
        <w:div w:id="1093740431">
          <w:marLeft w:val="0"/>
          <w:marRight w:val="0"/>
          <w:marTop w:val="0"/>
          <w:marBottom w:val="0"/>
          <w:divBdr>
            <w:top w:val="none" w:sz="0" w:space="0" w:color="auto"/>
            <w:left w:val="none" w:sz="0" w:space="0" w:color="auto"/>
            <w:bottom w:val="none" w:sz="0" w:space="0" w:color="auto"/>
            <w:right w:val="none" w:sz="0" w:space="0" w:color="auto"/>
          </w:divBdr>
        </w:div>
        <w:div w:id="1049107776">
          <w:marLeft w:val="0"/>
          <w:marRight w:val="0"/>
          <w:marTop w:val="0"/>
          <w:marBottom w:val="0"/>
          <w:divBdr>
            <w:top w:val="none" w:sz="0" w:space="0" w:color="auto"/>
            <w:left w:val="none" w:sz="0" w:space="0" w:color="auto"/>
            <w:bottom w:val="none" w:sz="0" w:space="0" w:color="auto"/>
            <w:right w:val="none" w:sz="0" w:space="0" w:color="auto"/>
          </w:divBdr>
        </w:div>
        <w:div w:id="913853386">
          <w:marLeft w:val="0"/>
          <w:marRight w:val="0"/>
          <w:marTop w:val="0"/>
          <w:marBottom w:val="0"/>
          <w:divBdr>
            <w:top w:val="none" w:sz="0" w:space="0" w:color="auto"/>
            <w:left w:val="none" w:sz="0" w:space="0" w:color="auto"/>
            <w:bottom w:val="none" w:sz="0" w:space="0" w:color="auto"/>
            <w:right w:val="none" w:sz="0" w:space="0" w:color="auto"/>
          </w:divBdr>
        </w:div>
        <w:div w:id="609554971">
          <w:marLeft w:val="0"/>
          <w:marRight w:val="0"/>
          <w:marTop w:val="0"/>
          <w:marBottom w:val="0"/>
          <w:divBdr>
            <w:top w:val="none" w:sz="0" w:space="0" w:color="auto"/>
            <w:left w:val="none" w:sz="0" w:space="0" w:color="auto"/>
            <w:bottom w:val="none" w:sz="0" w:space="0" w:color="auto"/>
            <w:right w:val="none" w:sz="0" w:space="0" w:color="auto"/>
          </w:divBdr>
        </w:div>
        <w:div w:id="657000591">
          <w:marLeft w:val="0"/>
          <w:marRight w:val="0"/>
          <w:marTop w:val="0"/>
          <w:marBottom w:val="0"/>
          <w:divBdr>
            <w:top w:val="none" w:sz="0" w:space="0" w:color="auto"/>
            <w:left w:val="none" w:sz="0" w:space="0" w:color="auto"/>
            <w:bottom w:val="none" w:sz="0" w:space="0" w:color="auto"/>
            <w:right w:val="none" w:sz="0" w:space="0" w:color="auto"/>
          </w:divBdr>
        </w:div>
        <w:div w:id="1848714748">
          <w:marLeft w:val="0"/>
          <w:marRight w:val="0"/>
          <w:marTop w:val="0"/>
          <w:marBottom w:val="0"/>
          <w:divBdr>
            <w:top w:val="none" w:sz="0" w:space="0" w:color="auto"/>
            <w:left w:val="none" w:sz="0" w:space="0" w:color="auto"/>
            <w:bottom w:val="none" w:sz="0" w:space="0" w:color="auto"/>
            <w:right w:val="none" w:sz="0" w:space="0" w:color="auto"/>
          </w:divBdr>
        </w:div>
        <w:div w:id="1079982086">
          <w:marLeft w:val="0"/>
          <w:marRight w:val="0"/>
          <w:marTop w:val="0"/>
          <w:marBottom w:val="0"/>
          <w:divBdr>
            <w:top w:val="none" w:sz="0" w:space="0" w:color="auto"/>
            <w:left w:val="none" w:sz="0" w:space="0" w:color="auto"/>
            <w:bottom w:val="none" w:sz="0" w:space="0" w:color="auto"/>
            <w:right w:val="none" w:sz="0" w:space="0" w:color="auto"/>
          </w:divBdr>
        </w:div>
        <w:div w:id="1228110780">
          <w:marLeft w:val="0"/>
          <w:marRight w:val="0"/>
          <w:marTop w:val="0"/>
          <w:marBottom w:val="0"/>
          <w:divBdr>
            <w:top w:val="none" w:sz="0" w:space="0" w:color="auto"/>
            <w:left w:val="none" w:sz="0" w:space="0" w:color="auto"/>
            <w:bottom w:val="none" w:sz="0" w:space="0" w:color="auto"/>
            <w:right w:val="none" w:sz="0" w:space="0" w:color="auto"/>
          </w:divBdr>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178998">
      <w:bodyDiv w:val="1"/>
      <w:marLeft w:val="0"/>
      <w:marRight w:val="0"/>
      <w:marTop w:val="0"/>
      <w:marBottom w:val="0"/>
      <w:divBdr>
        <w:top w:val="none" w:sz="0" w:space="0" w:color="auto"/>
        <w:left w:val="none" w:sz="0" w:space="0" w:color="auto"/>
        <w:bottom w:val="none" w:sz="0" w:space="0" w:color="auto"/>
        <w:right w:val="none" w:sz="0" w:space="0" w:color="auto"/>
      </w:divBdr>
      <w:divsChild>
        <w:div w:id="29961001">
          <w:marLeft w:val="0"/>
          <w:marRight w:val="0"/>
          <w:marTop w:val="0"/>
          <w:marBottom w:val="0"/>
          <w:divBdr>
            <w:top w:val="none" w:sz="0" w:space="0" w:color="auto"/>
            <w:left w:val="none" w:sz="0" w:space="0" w:color="auto"/>
            <w:bottom w:val="none" w:sz="0" w:space="0" w:color="auto"/>
            <w:right w:val="none" w:sz="0" w:space="0" w:color="auto"/>
          </w:divBdr>
        </w:div>
        <w:div w:id="1483233363">
          <w:marLeft w:val="0"/>
          <w:marRight w:val="0"/>
          <w:marTop w:val="0"/>
          <w:marBottom w:val="0"/>
          <w:divBdr>
            <w:top w:val="none" w:sz="0" w:space="0" w:color="auto"/>
            <w:left w:val="none" w:sz="0" w:space="0" w:color="auto"/>
            <w:bottom w:val="none" w:sz="0" w:space="0" w:color="auto"/>
            <w:right w:val="none" w:sz="0" w:space="0" w:color="auto"/>
          </w:divBdr>
        </w:div>
        <w:div w:id="138807666">
          <w:marLeft w:val="0"/>
          <w:marRight w:val="0"/>
          <w:marTop w:val="0"/>
          <w:marBottom w:val="0"/>
          <w:divBdr>
            <w:top w:val="none" w:sz="0" w:space="0" w:color="auto"/>
            <w:left w:val="none" w:sz="0" w:space="0" w:color="auto"/>
            <w:bottom w:val="none" w:sz="0" w:space="0" w:color="auto"/>
            <w:right w:val="none" w:sz="0" w:space="0" w:color="auto"/>
          </w:divBdr>
        </w:div>
        <w:div w:id="1965890623">
          <w:marLeft w:val="0"/>
          <w:marRight w:val="0"/>
          <w:marTop w:val="0"/>
          <w:marBottom w:val="0"/>
          <w:divBdr>
            <w:top w:val="none" w:sz="0" w:space="0" w:color="auto"/>
            <w:left w:val="none" w:sz="0" w:space="0" w:color="auto"/>
            <w:bottom w:val="none" w:sz="0" w:space="0" w:color="auto"/>
            <w:right w:val="none" w:sz="0" w:space="0" w:color="auto"/>
          </w:divBdr>
        </w:div>
      </w:divsChild>
    </w:div>
    <w:div w:id="528294835">
      <w:bodyDiv w:val="1"/>
      <w:marLeft w:val="0"/>
      <w:marRight w:val="0"/>
      <w:marTop w:val="0"/>
      <w:marBottom w:val="0"/>
      <w:divBdr>
        <w:top w:val="none" w:sz="0" w:space="0" w:color="auto"/>
        <w:left w:val="none" w:sz="0" w:space="0" w:color="auto"/>
        <w:bottom w:val="none" w:sz="0" w:space="0" w:color="auto"/>
        <w:right w:val="none" w:sz="0" w:space="0" w:color="auto"/>
      </w:divBdr>
    </w:div>
    <w:div w:id="619723673">
      <w:bodyDiv w:val="1"/>
      <w:marLeft w:val="0"/>
      <w:marRight w:val="0"/>
      <w:marTop w:val="0"/>
      <w:marBottom w:val="0"/>
      <w:divBdr>
        <w:top w:val="none" w:sz="0" w:space="0" w:color="auto"/>
        <w:left w:val="none" w:sz="0" w:space="0" w:color="auto"/>
        <w:bottom w:val="none" w:sz="0" w:space="0" w:color="auto"/>
        <w:right w:val="none" w:sz="0" w:space="0" w:color="auto"/>
      </w:divBdr>
    </w:div>
    <w:div w:id="713845149">
      <w:bodyDiv w:val="1"/>
      <w:marLeft w:val="0"/>
      <w:marRight w:val="0"/>
      <w:marTop w:val="0"/>
      <w:marBottom w:val="0"/>
      <w:divBdr>
        <w:top w:val="none" w:sz="0" w:space="0" w:color="auto"/>
        <w:left w:val="none" w:sz="0" w:space="0" w:color="auto"/>
        <w:bottom w:val="none" w:sz="0" w:space="0" w:color="auto"/>
        <w:right w:val="none" w:sz="0" w:space="0" w:color="auto"/>
      </w:divBdr>
      <w:divsChild>
        <w:div w:id="1395660032">
          <w:marLeft w:val="0"/>
          <w:marRight w:val="0"/>
          <w:marTop w:val="0"/>
          <w:marBottom w:val="0"/>
          <w:divBdr>
            <w:top w:val="none" w:sz="0" w:space="0" w:color="auto"/>
            <w:left w:val="none" w:sz="0" w:space="0" w:color="auto"/>
            <w:bottom w:val="none" w:sz="0" w:space="0" w:color="auto"/>
            <w:right w:val="none" w:sz="0" w:space="0" w:color="auto"/>
          </w:divBdr>
          <w:divsChild>
            <w:div w:id="2005544538">
              <w:marLeft w:val="0"/>
              <w:marRight w:val="0"/>
              <w:marTop w:val="0"/>
              <w:marBottom w:val="0"/>
              <w:divBdr>
                <w:top w:val="none" w:sz="0" w:space="0" w:color="auto"/>
                <w:left w:val="none" w:sz="0" w:space="0" w:color="auto"/>
                <w:bottom w:val="none" w:sz="0" w:space="0" w:color="auto"/>
                <w:right w:val="none" w:sz="0" w:space="0" w:color="auto"/>
              </w:divBdr>
              <w:divsChild>
                <w:div w:id="181274892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810097774">
      <w:bodyDiv w:val="1"/>
      <w:marLeft w:val="0"/>
      <w:marRight w:val="0"/>
      <w:marTop w:val="0"/>
      <w:marBottom w:val="0"/>
      <w:divBdr>
        <w:top w:val="none" w:sz="0" w:space="0" w:color="auto"/>
        <w:left w:val="none" w:sz="0" w:space="0" w:color="auto"/>
        <w:bottom w:val="none" w:sz="0" w:space="0" w:color="auto"/>
        <w:right w:val="none" w:sz="0" w:space="0" w:color="auto"/>
      </w:divBdr>
      <w:divsChild>
        <w:div w:id="935212254">
          <w:marLeft w:val="0"/>
          <w:marRight w:val="0"/>
          <w:marTop w:val="0"/>
          <w:marBottom w:val="0"/>
          <w:divBdr>
            <w:top w:val="none" w:sz="0" w:space="0" w:color="auto"/>
            <w:left w:val="none" w:sz="0" w:space="0" w:color="auto"/>
            <w:bottom w:val="none" w:sz="0" w:space="0" w:color="auto"/>
            <w:right w:val="none" w:sz="0" w:space="0" w:color="auto"/>
          </w:divBdr>
          <w:divsChild>
            <w:div w:id="393358681">
              <w:marLeft w:val="0"/>
              <w:marRight w:val="0"/>
              <w:marTop w:val="0"/>
              <w:marBottom w:val="0"/>
              <w:divBdr>
                <w:top w:val="none" w:sz="0" w:space="0" w:color="auto"/>
                <w:left w:val="none" w:sz="0" w:space="0" w:color="auto"/>
                <w:bottom w:val="none" w:sz="0" w:space="0" w:color="auto"/>
                <w:right w:val="none" w:sz="0" w:space="0" w:color="auto"/>
              </w:divBdr>
            </w:div>
            <w:div w:id="1318605010">
              <w:marLeft w:val="0"/>
              <w:marRight w:val="0"/>
              <w:marTop w:val="0"/>
              <w:marBottom w:val="0"/>
              <w:divBdr>
                <w:top w:val="none" w:sz="0" w:space="0" w:color="auto"/>
                <w:left w:val="none" w:sz="0" w:space="0" w:color="auto"/>
                <w:bottom w:val="none" w:sz="0" w:space="0" w:color="auto"/>
                <w:right w:val="none" w:sz="0" w:space="0" w:color="auto"/>
              </w:divBdr>
            </w:div>
            <w:div w:id="599532377">
              <w:marLeft w:val="0"/>
              <w:marRight w:val="0"/>
              <w:marTop w:val="0"/>
              <w:marBottom w:val="0"/>
              <w:divBdr>
                <w:top w:val="none" w:sz="0" w:space="0" w:color="auto"/>
                <w:left w:val="none" w:sz="0" w:space="0" w:color="auto"/>
                <w:bottom w:val="none" w:sz="0" w:space="0" w:color="auto"/>
                <w:right w:val="none" w:sz="0" w:space="0" w:color="auto"/>
              </w:divBdr>
            </w:div>
            <w:div w:id="354235718">
              <w:marLeft w:val="0"/>
              <w:marRight w:val="0"/>
              <w:marTop w:val="0"/>
              <w:marBottom w:val="0"/>
              <w:divBdr>
                <w:top w:val="none" w:sz="0" w:space="0" w:color="auto"/>
                <w:left w:val="none" w:sz="0" w:space="0" w:color="auto"/>
                <w:bottom w:val="none" w:sz="0" w:space="0" w:color="auto"/>
                <w:right w:val="none" w:sz="0" w:space="0" w:color="auto"/>
              </w:divBdr>
            </w:div>
            <w:div w:id="1566912339">
              <w:marLeft w:val="0"/>
              <w:marRight w:val="0"/>
              <w:marTop w:val="0"/>
              <w:marBottom w:val="0"/>
              <w:divBdr>
                <w:top w:val="none" w:sz="0" w:space="0" w:color="auto"/>
                <w:left w:val="none" w:sz="0" w:space="0" w:color="auto"/>
                <w:bottom w:val="none" w:sz="0" w:space="0" w:color="auto"/>
                <w:right w:val="none" w:sz="0" w:space="0" w:color="auto"/>
              </w:divBdr>
            </w:div>
            <w:div w:id="323163543">
              <w:marLeft w:val="0"/>
              <w:marRight w:val="0"/>
              <w:marTop w:val="0"/>
              <w:marBottom w:val="0"/>
              <w:divBdr>
                <w:top w:val="none" w:sz="0" w:space="0" w:color="auto"/>
                <w:left w:val="none" w:sz="0" w:space="0" w:color="auto"/>
                <w:bottom w:val="none" w:sz="0" w:space="0" w:color="auto"/>
                <w:right w:val="none" w:sz="0" w:space="0" w:color="auto"/>
              </w:divBdr>
            </w:div>
            <w:div w:id="1453672877">
              <w:marLeft w:val="0"/>
              <w:marRight w:val="0"/>
              <w:marTop w:val="0"/>
              <w:marBottom w:val="0"/>
              <w:divBdr>
                <w:top w:val="none" w:sz="0" w:space="0" w:color="auto"/>
                <w:left w:val="none" w:sz="0" w:space="0" w:color="auto"/>
                <w:bottom w:val="none" w:sz="0" w:space="0" w:color="auto"/>
                <w:right w:val="none" w:sz="0" w:space="0" w:color="auto"/>
              </w:divBdr>
            </w:div>
            <w:div w:id="86466841">
              <w:marLeft w:val="0"/>
              <w:marRight w:val="0"/>
              <w:marTop w:val="0"/>
              <w:marBottom w:val="0"/>
              <w:divBdr>
                <w:top w:val="none" w:sz="0" w:space="0" w:color="auto"/>
                <w:left w:val="none" w:sz="0" w:space="0" w:color="auto"/>
                <w:bottom w:val="none" w:sz="0" w:space="0" w:color="auto"/>
                <w:right w:val="none" w:sz="0" w:space="0" w:color="auto"/>
              </w:divBdr>
            </w:div>
            <w:div w:id="766003706">
              <w:marLeft w:val="0"/>
              <w:marRight w:val="0"/>
              <w:marTop w:val="0"/>
              <w:marBottom w:val="0"/>
              <w:divBdr>
                <w:top w:val="none" w:sz="0" w:space="0" w:color="auto"/>
                <w:left w:val="none" w:sz="0" w:space="0" w:color="auto"/>
                <w:bottom w:val="none" w:sz="0" w:space="0" w:color="auto"/>
                <w:right w:val="none" w:sz="0" w:space="0" w:color="auto"/>
              </w:divBdr>
            </w:div>
            <w:div w:id="421682718">
              <w:marLeft w:val="0"/>
              <w:marRight w:val="0"/>
              <w:marTop w:val="0"/>
              <w:marBottom w:val="0"/>
              <w:divBdr>
                <w:top w:val="none" w:sz="0" w:space="0" w:color="auto"/>
                <w:left w:val="none" w:sz="0" w:space="0" w:color="auto"/>
                <w:bottom w:val="none" w:sz="0" w:space="0" w:color="auto"/>
                <w:right w:val="none" w:sz="0" w:space="0" w:color="auto"/>
              </w:divBdr>
            </w:div>
            <w:div w:id="1336422092">
              <w:marLeft w:val="0"/>
              <w:marRight w:val="0"/>
              <w:marTop w:val="0"/>
              <w:marBottom w:val="0"/>
              <w:divBdr>
                <w:top w:val="none" w:sz="0" w:space="0" w:color="auto"/>
                <w:left w:val="none" w:sz="0" w:space="0" w:color="auto"/>
                <w:bottom w:val="none" w:sz="0" w:space="0" w:color="auto"/>
                <w:right w:val="none" w:sz="0" w:space="0" w:color="auto"/>
              </w:divBdr>
            </w:div>
            <w:div w:id="1621108244">
              <w:marLeft w:val="0"/>
              <w:marRight w:val="0"/>
              <w:marTop w:val="0"/>
              <w:marBottom w:val="0"/>
              <w:divBdr>
                <w:top w:val="none" w:sz="0" w:space="0" w:color="auto"/>
                <w:left w:val="none" w:sz="0" w:space="0" w:color="auto"/>
                <w:bottom w:val="none" w:sz="0" w:space="0" w:color="auto"/>
                <w:right w:val="none" w:sz="0" w:space="0" w:color="auto"/>
              </w:divBdr>
            </w:div>
            <w:div w:id="1884364569">
              <w:marLeft w:val="0"/>
              <w:marRight w:val="0"/>
              <w:marTop w:val="0"/>
              <w:marBottom w:val="0"/>
              <w:divBdr>
                <w:top w:val="none" w:sz="0" w:space="0" w:color="auto"/>
                <w:left w:val="none" w:sz="0" w:space="0" w:color="auto"/>
                <w:bottom w:val="none" w:sz="0" w:space="0" w:color="auto"/>
                <w:right w:val="none" w:sz="0" w:space="0" w:color="auto"/>
              </w:divBdr>
            </w:div>
            <w:div w:id="464276472">
              <w:marLeft w:val="0"/>
              <w:marRight w:val="0"/>
              <w:marTop w:val="0"/>
              <w:marBottom w:val="0"/>
              <w:divBdr>
                <w:top w:val="none" w:sz="0" w:space="0" w:color="auto"/>
                <w:left w:val="none" w:sz="0" w:space="0" w:color="auto"/>
                <w:bottom w:val="none" w:sz="0" w:space="0" w:color="auto"/>
                <w:right w:val="none" w:sz="0" w:space="0" w:color="auto"/>
              </w:divBdr>
            </w:div>
            <w:div w:id="5718321">
              <w:marLeft w:val="0"/>
              <w:marRight w:val="0"/>
              <w:marTop w:val="0"/>
              <w:marBottom w:val="0"/>
              <w:divBdr>
                <w:top w:val="none" w:sz="0" w:space="0" w:color="auto"/>
                <w:left w:val="none" w:sz="0" w:space="0" w:color="auto"/>
                <w:bottom w:val="none" w:sz="0" w:space="0" w:color="auto"/>
                <w:right w:val="none" w:sz="0" w:space="0" w:color="auto"/>
              </w:divBdr>
            </w:div>
            <w:div w:id="393696475">
              <w:marLeft w:val="0"/>
              <w:marRight w:val="0"/>
              <w:marTop w:val="0"/>
              <w:marBottom w:val="0"/>
              <w:divBdr>
                <w:top w:val="none" w:sz="0" w:space="0" w:color="auto"/>
                <w:left w:val="none" w:sz="0" w:space="0" w:color="auto"/>
                <w:bottom w:val="none" w:sz="0" w:space="0" w:color="auto"/>
                <w:right w:val="none" w:sz="0" w:space="0" w:color="auto"/>
              </w:divBdr>
            </w:div>
            <w:div w:id="1743411411">
              <w:marLeft w:val="0"/>
              <w:marRight w:val="0"/>
              <w:marTop w:val="0"/>
              <w:marBottom w:val="0"/>
              <w:divBdr>
                <w:top w:val="none" w:sz="0" w:space="0" w:color="auto"/>
                <w:left w:val="none" w:sz="0" w:space="0" w:color="auto"/>
                <w:bottom w:val="none" w:sz="0" w:space="0" w:color="auto"/>
                <w:right w:val="none" w:sz="0" w:space="0" w:color="auto"/>
              </w:divBdr>
            </w:div>
            <w:div w:id="814296328">
              <w:marLeft w:val="0"/>
              <w:marRight w:val="0"/>
              <w:marTop w:val="0"/>
              <w:marBottom w:val="0"/>
              <w:divBdr>
                <w:top w:val="none" w:sz="0" w:space="0" w:color="auto"/>
                <w:left w:val="none" w:sz="0" w:space="0" w:color="auto"/>
                <w:bottom w:val="none" w:sz="0" w:space="0" w:color="auto"/>
                <w:right w:val="none" w:sz="0" w:space="0" w:color="auto"/>
              </w:divBdr>
            </w:div>
            <w:div w:id="335811041">
              <w:marLeft w:val="0"/>
              <w:marRight w:val="0"/>
              <w:marTop w:val="0"/>
              <w:marBottom w:val="0"/>
              <w:divBdr>
                <w:top w:val="none" w:sz="0" w:space="0" w:color="auto"/>
                <w:left w:val="none" w:sz="0" w:space="0" w:color="auto"/>
                <w:bottom w:val="none" w:sz="0" w:space="0" w:color="auto"/>
                <w:right w:val="none" w:sz="0" w:space="0" w:color="auto"/>
              </w:divBdr>
            </w:div>
            <w:div w:id="1868759987">
              <w:marLeft w:val="0"/>
              <w:marRight w:val="0"/>
              <w:marTop w:val="0"/>
              <w:marBottom w:val="0"/>
              <w:divBdr>
                <w:top w:val="none" w:sz="0" w:space="0" w:color="auto"/>
                <w:left w:val="none" w:sz="0" w:space="0" w:color="auto"/>
                <w:bottom w:val="none" w:sz="0" w:space="0" w:color="auto"/>
                <w:right w:val="none" w:sz="0" w:space="0" w:color="auto"/>
              </w:divBdr>
            </w:div>
            <w:div w:id="2040888786">
              <w:marLeft w:val="0"/>
              <w:marRight w:val="0"/>
              <w:marTop w:val="0"/>
              <w:marBottom w:val="0"/>
              <w:divBdr>
                <w:top w:val="none" w:sz="0" w:space="0" w:color="auto"/>
                <w:left w:val="none" w:sz="0" w:space="0" w:color="auto"/>
                <w:bottom w:val="none" w:sz="0" w:space="0" w:color="auto"/>
                <w:right w:val="none" w:sz="0" w:space="0" w:color="auto"/>
              </w:divBdr>
            </w:div>
            <w:div w:id="111942095">
              <w:marLeft w:val="0"/>
              <w:marRight w:val="0"/>
              <w:marTop w:val="0"/>
              <w:marBottom w:val="0"/>
              <w:divBdr>
                <w:top w:val="none" w:sz="0" w:space="0" w:color="auto"/>
                <w:left w:val="none" w:sz="0" w:space="0" w:color="auto"/>
                <w:bottom w:val="none" w:sz="0" w:space="0" w:color="auto"/>
                <w:right w:val="none" w:sz="0" w:space="0" w:color="auto"/>
              </w:divBdr>
            </w:div>
            <w:div w:id="503008368">
              <w:marLeft w:val="0"/>
              <w:marRight w:val="0"/>
              <w:marTop w:val="0"/>
              <w:marBottom w:val="0"/>
              <w:divBdr>
                <w:top w:val="none" w:sz="0" w:space="0" w:color="auto"/>
                <w:left w:val="none" w:sz="0" w:space="0" w:color="auto"/>
                <w:bottom w:val="none" w:sz="0" w:space="0" w:color="auto"/>
                <w:right w:val="none" w:sz="0" w:space="0" w:color="auto"/>
              </w:divBdr>
            </w:div>
            <w:div w:id="309597502">
              <w:marLeft w:val="0"/>
              <w:marRight w:val="0"/>
              <w:marTop w:val="0"/>
              <w:marBottom w:val="0"/>
              <w:divBdr>
                <w:top w:val="none" w:sz="0" w:space="0" w:color="auto"/>
                <w:left w:val="none" w:sz="0" w:space="0" w:color="auto"/>
                <w:bottom w:val="none" w:sz="0" w:space="0" w:color="auto"/>
                <w:right w:val="none" w:sz="0" w:space="0" w:color="auto"/>
              </w:divBdr>
            </w:div>
            <w:div w:id="182477350">
              <w:marLeft w:val="0"/>
              <w:marRight w:val="0"/>
              <w:marTop w:val="0"/>
              <w:marBottom w:val="0"/>
              <w:divBdr>
                <w:top w:val="none" w:sz="0" w:space="0" w:color="auto"/>
                <w:left w:val="none" w:sz="0" w:space="0" w:color="auto"/>
                <w:bottom w:val="none" w:sz="0" w:space="0" w:color="auto"/>
                <w:right w:val="none" w:sz="0" w:space="0" w:color="auto"/>
              </w:divBdr>
            </w:div>
            <w:div w:id="2066444626">
              <w:marLeft w:val="0"/>
              <w:marRight w:val="0"/>
              <w:marTop w:val="0"/>
              <w:marBottom w:val="0"/>
              <w:divBdr>
                <w:top w:val="none" w:sz="0" w:space="0" w:color="auto"/>
                <w:left w:val="none" w:sz="0" w:space="0" w:color="auto"/>
                <w:bottom w:val="none" w:sz="0" w:space="0" w:color="auto"/>
                <w:right w:val="none" w:sz="0" w:space="0" w:color="auto"/>
              </w:divBdr>
            </w:div>
            <w:div w:id="1844583712">
              <w:marLeft w:val="0"/>
              <w:marRight w:val="0"/>
              <w:marTop w:val="0"/>
              <w:marBottom w:val="0"/>
              <w:divBdr>
                <w:top w:val="none" w:sz="0" w:space="0" w:color="auto"/>
                <w:left w:val="none" w:sz="0" w:space="0" w:color="auto"/>
                <w:bottom w:val="none" w:sz="0" w:space="0" w:color="auto"/>
                <w:right w:val="none" w:sz="0" w:space="0" w:color="auto"/>
              </w:divBdr>
            </w:div>
            <w:div w:id="1396472155">
              <w:marLeft w:val="0"/>
              <w:marRight w:val="0"/>
              <w:marTop w:val="0"/>
              <w:marBottom w:val="0"/>
              <w:divBdr>
                <w:top w:val="none" w:sz="0" w:space="0" w:color="auto"/>
                <w:left w:val="none" w:sz="0" w:space="0" w:color="auto"/>
                <w:bottom w:val="none" w:sz="0" w:space="0" w:color="auto"/>
                <w:right w:val="none" w:sz="0" w:space="0" w:color="auto"/>
              </w:divBdr>
            </w:div>
            <w:div w:id="1177573446">
              <w:marLeft w:val="0"/>
              <w:marRight w:val="0"/>
              <w:marTop w:val="0"/>
              <w:marBottom w:val="0"/>
              <w:divBdr>
                <w:top w:val="none" w:sz="0" w:space="0" w:color="auto"/>
                <w:left w:val="none" w:sz="0" w:space="0" w:color="auto"/>
                <w:bottom w:val="none" w:sz="0" w:space="0" w:color="auto"/>
                <w:right w:val="none" w:sz="0" w:space="0" w:color="auto"/>
              </w:divBdr>
            </w:div>
            <w:div w:id="123348230">
              <w:marLeft w:val="0"/>
              <w:marRight w:val="0"/>
              <w:marTop w:val="0"/>
              <w:marBottom w:val="0"/>
              <w:divBdr>
                <w:top w:val="none" w:sz="0" w:space="0" w:color="auto"/>
                <w:left w:val="none" w:sz="0" w:space="0" w:color="auto"/>
                <w:bottom w:val="none" w:sz="0" w:space="0" w:color="auto"/>
                <w:right w:val="none" w:sz="0" w:space="0" w:color="auto"/>
              </w:divBdr>
            </w:div>
            <w:div w:id="1618104333">
              <w:marLeft w:val="0"/>
              <w:marRight w:val="0"/>
              <w:marTop w:val="0"/>
              <w:marBottom w:val="0"/>
              <w:divBdr>
                <w:top w:val="none" w:sz="0" w:space="0" w:color="auto"/>
                <w:left w:val="none" w:sz="0" w:space="0" w:color="auto"/>
                <w:bottom w:val="none" w:sz="0" w:space="0" w:color="auto"/>
                <w:right w:val="none" w:sz="0" w:space="0" w:color="auto"/>
              </w:divBdr>
            </w:div>
            <w:div w:id="714307835">
              <w:marLeft w:val="0"/>
              <w:marRight w:val="0"/>
              <w:marTop w:val="0"/>
              <w:marBottom w:val="0"/>
              <w:divBdr>
                <w:top w:val="none" w:sz="0" w:space="0" w:color="auto"/>
                <w:left w:val="none" w:sz="0" w:space="0" w:color="auto"/>
                <w:bottom w:val="none" w:sz="0" w:space="0" w:color="auto"/>
                <w:right w:val="none" w:sz="0" w:space="0" w:color="auto"/>
              </w:divBdr>
            </w:div>
            <w:div w:id="1653413592">
              <w:marLeft w:val="0"/>
              <w:marRight w:val="0"/>
              <w:marTop w:val="0"/>
              <w:marBottom w:val="0"/>
              <w:divBdr>
                <w:top w:val="none" w:sz="0" w:space="0" w:color="auto"/>
                <w:left w:val="none" w:sz="0" w:space="0" w:color="auto"/>
                <w:bottom w:val="none" w:sz="0" w:space="0" w:color="auto"/>
                <w:right w:val="none" w:sz="0" w:space="0" w:color="auto"/>
              </w:divBdr>
            </w:div>
            <w:div w:id="209612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56905">
      <w:bodyDiv w:val="1"/>
      <w:marLeft w:val="0"/>
      <w:marRight w:val="0"/>
      <w:marTop w:val="0"/>
      <w:marBottom w:val="0"/>
      <w:divBdr>
        <w:top w:val="none" w:sz="0" w:space="0" w:color="auto"/>
        <w:left w:val="none" w:sz="0" w:space="0" w:color="auto"/>
        <w:bottom w:val="none" w:sz="0" w:space="0" w:color="auto"/>
        <w:right w:val="none" w:sz="0" w:space="0" w:color="auto"/>
      </w:divBdr>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8879563">
      <w:bodyDiv w:val="1"/>
      <w:marLeft w:val="0"/>
      <w:marRight w:val="0"/>
      <w:marTop w:val="0"/>
      <w:marBottom w:val="0"/>
      <w:divBdr>
        <w:top w:val="none" w:sz="0" w:space="0" w:color="auto"/>
        <w:left w:val="none" w:sz="0" w:space="0" w:color="auto"/>
        <w:bottom w:val="none" w:sz="0" w:space="0" w:color="auto"/>
        <w:right w:val="none" w:sz="0" w:space="0" w:color="auto"/>
      </w:divBdr>
      <w:divsChild>
        <w:div w:id="973875018">
          <w:marLeft w:val="0"/>
          <w:marRight w:val="0"/>
          <w:marTop w:val="0"/>
          <w:marBottom w:val="0"/>
          <w:divBdr>
            <w:top w:val="none" w:sz="0" w:space="0" w:color="auto"/>
            <w:left w:val="none" w:sz="0" w:space="0" w:color="auto"/>
            <w:bottom w:val="none" w:sz="0" w:space="0" w:color="auto"/>
            <w:right w:val="none" w:sz="0" w:space="0" w:color="auto"/>
          </w:divBdr>
        </w:div>
        <w:div w:id="1600482887">
          <w:marLeft w:val="0"/>
          <w:marRight w:val="0"/>
          <w:marTop w:val="0"/>
          <w:marBottom w:val="0"/>
          <w:divBdr>
            <w:top w:val="none" w:sz="0" w:space="0" w:color="auto"/>
            <w:left w:val="none" w:sz="0" w:space="0" w:color="auto"/>
            <w:bottom w:val="none" w:sz="0" w:space="0" w:color="auto"/>
            <w:right w:val="none" w:sz="0" w:space="0" w:color="auto"/>
          </w:divBdr>
        </w:div>
        <w:div w:id="1087388723">
          <w:marLeft w:val="0"/>
          <w:marRight w:val="0"/>
          <w:marTop w:val="0"/>
          <w:marBottom w:val="0"/>
          <w:divBdr>
            <w:top w:val="none" w:sz="0" w:space="0" w:color="auto"/>
            <w:left w:val="none" w:sz="0" w:space="0" w:color="auto"/>
            <w:bottom w:val="none" w:sz="0" w:space="0" w:color="auto"/>
            <w:right w:val="none" w:sz="0" w:space="0" w:color="auto"/>
          </w:divBdr>
        </w:div>
        <w:div w:id="2101900946">
          <w:marLeft w:val="0"/>
          <w:marRight w:val="0"/>
          <w:marTop w:val="0"/>
          <w:marBottom w:val="0"/>
          <w:divBdr>
            <w:top w:val="none" w:sz="0" w:space="0" w:color="auto"/>
            <w:left w:val="none" w:sz="0" w:space="0" w:color="auto"/>
            <w:bottom w:val="none" w:sz="0" w:space="0" w:color="auto"/>
            <w:right w:val="none" w:sz="0" w:space="0" w:color="auto"/>
          </w:divBdr>
        </w:div>
        <w:div w:id="1874808281">
          <w:marLeft w:val="0"/>
          <w:marRight w:val="0"/>
          <w:marTop w:val="0"/>
          <w:marBottom w:val="0"/>
          <w:divBdr>
            <w:top w:val="none" w:sz="0" w:space="0" w:color="auto"/>
            <w:left w:val="none" w:sz="0" w:space="0" w:color="auto"/>
            <w:bottom w:val="none" w:sz="0" w:space="0" w:color="auto"/>
            <w:right w:val="none" w:sz="0" w:space="0" w:color="auto"/>
          </w:divBdr>
        </w:div>
        <w:div w:id="447891185">
          <w:marLeft w:val="0"/>
          <w:marRight w:val="0"/>
          <w:marTop w:val="0"/>
          <w:marBottom w:val="0"/>
          <w:divBdr>
            <w:top w:val="none" w:sz="0" w:space="0" w:color="auto"/>
            <w:left w:val="none" w:sz="0" w:space="0" w:color="auto"/>
            <w:bottom w:val="none" w:sz="0" w:space="0" w:color="auto"/>
            <w:right w:val="none" w:sz="0" w:space="0" w:color="auto"/>
          </w:divBdr>
        </w:div>
      </w:divsChild>
    </w:div>
    <w:div w:id="943263974">
      <w:bodyDiv w:val="1"/>
      <w:marLeft w:val="0"/>
      <w:marRight w:val="0"/>
      <w:marTop w:val="0"/>
      <w:marBottom w:val="0"/>
      <w:divBdr>
        <w:top w:val="none" w:sz="0" w:space="0" w:color="auto"/>
        <w:left w:val="none" w:sz="0" w:space="0" w:color="auto"/>
        <w:bottom w:val="none" w:sz="0" w:space="0" w:color="auto"/>
        <w:right w:val="none" w:sz="0" w:space="0" w:color="auto"/>
      </w:divBdr>
      <w:divsChild>
        <w:div w:id="772745987">
          <w:marLeft w:val="0"/>
          <w:marRight w:val="0"/>
          <w:marTop w:val="0"/>
          <w:marBottom w:val="0"/>
          <w:divBdr>
            <w:top w:val="none" w:sz="0" w:space="0" w:color="auto"/>
            <w:left w:val="none" w:sz="0" w:space="0" w:color="auto"/>
            <w:bottom w:val="none" w:sz="0" w:space="0" w:color="auto"/>
            <w:right w:val="none" w:sz="0" w:space="0" w:color="auto"/>
          </w:divBdr>
          <w:divsChild>
            <w:div w:id="1859584745">
              <w:marLeft w:val="0"/>
              <w:marRight w:val="0"/>
              <w:marTop w:val="0"/>
              <w:marBottom w:val="0"/>
              <w:divBdr>
                <w:top w:val="none" w:sz="0" w:space="0" w:color="auto"/>
                <w:left w:val="none" w:sz="0" w:space="0" w:color="auto"/>
                <w:bottom w:val="none" w:sz="0" w:space="0" w:color="auto"/>
                <w:right w:val="none" w:sz="0" w:space="0" w:color="auto"/>
              </w:divBdr>
              <w:divsChild>
                <w:div w:id="11076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452165">
      <w:bodyDiv w:val="1"/>
      <w:marLeft w:val="0"/>
      <w:marRight w:val="0"/>
      <w:marTop w:val="0"/>
      <w:marBottom w:val="0"/>
      <w:divBdr>
        <w:top w:val="none" w:sz="0" w:space="0" w:color="auto"/>
        <w:left w:val="none" w:sz="0" w:space="0" w:color="auto"/>
        <w:bottom w:val="none" w:sz="0" w:space="0" w:color="auto"/>
        <w:right w:val="none" w:sz="0" w:space="0" w:color="auto"/>
      </w:divBdr>
      <w:divsChild>
        <w:div w:id="7291153">
          <w:marLeft w:val="0"/>
          <w:marRight w:val="0"/>
          <w:marTop w:val="0"/>
          <w:marBottom w:val="0"/>
          <w:divBdr>
            <w:top w:val="none" w:sz="0" w:space="0" w:color="auto"/>
            <w:left w:val="none" w:sz="0" w:space="0" w:color="auto"/>
            <w:bottom w:val="none" w:sz="0" w:space="0" w:color="auto"/>
            <w:right w:val="none" w:sz="0" w:space="0" w:color="auto"/>
          </w:divBdr>
        </w:div>
        <w:div w:id="1107769609">
          <w:marLeft w:val="0"/>
          <w:marRight w:val="0"/>
          <w:marTop w:val="0"/>
          <w:marBottom w:val="0"/>
          <w:divBdr>
            <w:top w:val="none" w:sz="0" w:space="0" w:color="auto"/>
            <w:left w:val="none" w:sz="0" w:space="0" w:color="auto"/>
            <w:bottom w:val="none" w:sz="0" w:space="0" w:color="auto"/>
            <w:right w:val="none" w:sz="0" w:space="0" w:color="auto"/>
          </w:divBdr>
        </w:div>
        <w:div w:id="496312614">
          <w:marLeft w:val="0"/>
          <w:marRight w:val="0"/>
          <w:marTop w:val="0"/>
          <w:marBottom w:val="0"/>
          <w:divBdr>
            <w:top w:val="none" w:sz="0" w:space="0" w:color="auto"/>
            <w:left w:val="none" w:sz="0" w:space="0" w:color="auto"/>
            <w:bottom w:val="none" w:sz="0" w:space="0" w:color="auto"/>
            <w:right w:val="none" w:sz="0" w:space="0" w:color="auto"/>
          </w:divBdr>
        </w:div>
        <w:div w:id="1326283492">
          <w:marLeft w:val="0"/>
          <w:marRight w:val="0"/>
          <w:marTop w:val="0"/>
          <w:marBottom w:val="0"/>
          <w:divBdr>
            <w:top w:val="none" w:sz="0" w:space="0" w:color="auto"/>
            <w:left w:val="none" w:sz="0" w:space="0" w:color="auto"/>
            <w:bottom w:val="none" w:sz="0" w:space="0" w:color="auto"/>
            <w:right w:val="none" w:sz="0" w:space="0" w:color="auto"/>
          </w:divBdr>
        </w:div>
      </w:divsChild>
    </w:div>
    <w:div w:id="1065837906">
      <w:bodyDiv w:val="1"/>
      <w:marLeft w:val="0"/>
      <w:marRight w:val="0"/>
      <w:marTop w:val="0"/>
      <w:marBottom w:val="0"/>
      <w:divBdr>
        <w:top w:val="none" w:sz="0" w:space="0" w:color="auto"/>
        <w:left w:val="none" w:sz="0" w:space="0" w:color="auto"/>
        <w:bottom w:val="none" w:sz="0" w:space="0" w:color="auto"/>
        <w:right w:val="none" w:sz="0" w:space="0" w:color="auto"/>
      </w:divBdr>
      <w:divsChild>
        <w:div w:id="574433635">
          <w:marLeft w:val="0"/>
          <w:marRight w:val="0"/>
          <w:marTop w:val="0"/>
          <w:marBottom w:val="0"/>
          <w:divBdr>
            <w:top w:val="none" w:sz="0" w:space="0" w:color="auto"/>
            <w:left w:val="none" w:sz="0" w:space="0" w:color="auto"/>
            <w:bottom w:val="none" w:sz="0" w:space="0" w:color="auto"/>
            <w:right w:val="none" w:sz="0" w:space="0" w:color="auto"/>
          </w:divBdr>
          <w:divsChild>
            <w:div w:id="2070109182">
              <w:marLeft w:val="0"/>
              <w:marRight w:val="0"/>
              <w:marTop w:val="0"/>
              <w:marBottom w:val="0"/>
              <w:divBdr>
                <w:top w:val="none" w:sz="0" w:space="0" w:color="auto"/>
                <w:left w:val="none" w:sz="0" w:space="0" w:color="auto"/>
                <w:bottom w:val="none" w:sz="0" w:space="0" w:color="auto"/>
                <w:right w:val="none" w:sz="0" w:space="0" w:color="auto"/>
              </w:divBdr>
            </w:div>
            <w:div w:id="1374967489">
              <w:marLeft w:val="0"/>
              <w:marRight w:val="0"/>
              <w:marTop w:val="0"/>
              <w:marBottom w:val="0"/>
              <w:divBdr>
                <w:top w:val="none" w:sz="0" w:space="0" w:color="auto"/>
                <w:left w:val="none" w:sz="0" w:space="0" w:color="auto"/>
                <w:bottom w:val="none" w:sz="0" w:space="0" w:color="auto"/>
                <w:right w:val="none" w:sz="0" w:space="0" w:color="auto"/>
              </w:divBdr>
            </w:div>
            <w:div w:id="1015569439">
              <w:marLeft w:val="0"/>
              <w:marRight w:val="0"/>
              <w:marTop w:val="0"/>
              <w:marBottom w:val="0"/>
              <w:divBdr>
                <w:top w:val="none" w:sz="0" w:space="0" w:color="auto"/>
                <w:left w:val="none" w:sz="0" w:space="0" w:color="auto"/>
                <w:bottom w:val="none" w:sz="0" w:space="0" w:color="auto"/>
                <w:right w:val="none" w:sz="0" w:space="0" w:color="auto"/>
              </w:divBdr>
            </w:div>
            <w:div w:id="1018700718">
              <w:marLeft w:val="0"/>
              <w:marRight w:val="0"/>
              <w:marTop w:val="0"/>
              <w:marBottom w:val="0"/>
              <w:divBdr>
                <w:top w:val="none" w:sz="0" w:space="0" w:color="auto"/>
                <w:left w:val="none" w:sz="0" w:space="0" w:color="auto"/>
                <w:bottom w:val="none" w:sz="0" w:space="0" w:color="auto"/>
                <w:right w:val="none" w:sz="0" w:space="0" w:color="auto"/>
              </w:divBdr>
            </w:div>
            <w:div w:id="1410926069">
              <w:marLeft w:val="0"/>
              <w:marRight w:val="0"/>
              <w:marTop w:val="0"/>
              <w:marBottom w:val="0"/>
              <w:divBdr>
                <w:top w:val="none" w:sz="0" w:space="0" w:color="auto"/>
                <w:left w:val="none" w:sz="0" w:space="0" w:color="auto"/>
                <w:bottom w:val="none" w:sz="0" w:space="0" w:color="auto"/>
                <w:right w:val="none" w:sz="0" w:space="0" w:color="auto"/>
              </w:divBdr>
            </w:div>
            <w:div w:id="3272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24915">
      <w:bodyDiv w:val="1"/>
      <w:marLeft w:val="0"/>
      <w:marRight w:val="0"/>
      <w:marTop w:val="0"/>
      <w:marBottom w:val="0"/>
      <w:divBdr>
        <w:top w:val="none" w:sz="0" w:space="0" w:color="auto"/>
        <w:left w:val="none" w:sz="0" w:space="0" w:color="auto"/>
        <w:bottom w:val="none" w:sz="0" w:space="0" w:color="auto"/>
        <w:right w:val="none" w:sz="0" w:space="0" w:color="auto"/>
      </w:divBdr>
      <w:divsChild>
        <w:div w:id="464735703">
          <w:marLeft w:val="0"/>
          <w:marRight w:val="0"/>
          <w:marTop w:val="0"/>
          <w:marBottom w:val="0"/>
          <w:divBdr>
            <w:top w:val="none" w:sz="0" w:space="0" w:color="auto"/>
            <w:left w:val="none" w:sz="0" w:space="0" w:color="auto"/>
            <w:bottom w:val="none" w:sz="0" w:space="0" w:color="auto"/>
            <w:right w:val="none" w:sz="0" w:space="0" w:color="auto"/>
          </w:divBdr>
          <w:divsChild>
            <w:div w:id="182475696">
              <w:marLeft w:val="0"/>
              <w:marRight w:val="0"/>
              <w:marTop w:val="0"/>
              <w:marBottom w:val="0"/>
              <w:divBdr>
                <w:top w:val="none" w:sz="0" w:space="0" w:color="auto"/>
                <w:left w:val="none" w:sz="0" w:space="0" w:color="auto"/>
                <w:bottom w:val="none" w:sz="0" w:space="0" w:color="auto"/>
                <w:right w:val="none" w:sz="0" w:space="0" w:color="auto"/>
              </w:divBdr>
              <w:divsChild>
                <w:div w:id="54560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162240545">
      <w:bodyDiv w:val="1"/>
      <w:marLeft w:val="0"/>
      <w:marRight w:val="0"/>
      <w:marTop w:val="0"/>
      <w:marBottom w:val="0"/>
      <w:divBdr>
        <w:top w:val="none" w:sz="0" w:space="0" w:color="auto"/>
        <w:left w:val="none" w:sz="0" w:space="0" w:color="auto"/>
        <w:bottom w:val="none" w:sz="0" w:space="0" w:color="auto"/>
        <w:right w:val="none" w:sz="0" w:space="0" w:color="auto"/>
      </w:divBdr>
    </w:div>
    <w:div w:id="1167793466">
      <w:bodyDiv w:val="1"/>
      <w:marLeft w:val="0"/>
      <w:marRight w:val="0"/>
      <w:marTop w:val="0"/>
      <w:marBottom w:val="0"/>
      <w:divBdr>
        <w:top w:val="none" w:sz="0" w:space="0" w:color="auto"/>
        <w:left w:val="none" w:sz="0" w:space="0" w:color="auto"/>
        <w:bottom w:val="none" w:sz="0" w:space="0" w:color="auto"/>
        <w:right w:val="none" w:sz="0" w:space="0" w:color="auto"/>
      </w:divBdr>
      <w:divsChild>
        <w:div w:id="1866165526">
          <w:marLeft w:val="0"/>
          <w:marRight w:val="0"/>
          <w:marTop w:val="0"/>
          <w:marBottom w:val="0"/>
          <w:divBdr>
            <w:top w:val="none" w:sz="0" w:space="0" w:color="auto"/>
            <w:left w:val="none" w:sz="0" w:space="0" w:color="auto"/>
            <w:bottom w:val="none" w:sz="0" w:space="0" w:color="auto"/>
            <w:right w:val="none" w:sz="0" w:space="0" w:color="auto"/>
          </w:divBdr>
        </w:div>
        <w:div w:id="74404841">
          <w:marLeft w:val="0"/>
          <w:marRight w:val="0"/>
          <w:marTop w:val="0"/>
          <w:marBottom w:val="0"/>
          <w:divBdr>
            <w:top w:val="none" w:sz="0" w:space="0" w:color="auto"/>
            <w:left w:val="none" w:sz="0" w:space="0" w:color="auto"/>
            <w:bottom w:val="none" w:sz="0" w:space="0" w:color="auto"/>
            <w:right w:val="none" w:sz="0" w:space="0" w:color="auto"/>
          </w:divBdr>
        </w:div>
        <w:div w:id="1097752660">
          <w:marLeft w:val="0"/>
          <w:marRight w:val="0"/>
          <w:marTop w:val="0"/>
          <w:marBottom w:val="0"/>
          <w:divBdr>
            <w:top w:val="none" w:sz="0" w:space="0" w:color="auto"/>
            <w:left w:val="none" w:sz="0" w:space="0" w:color="auto"/>
            <w:bottom w:val="none" w:sz="0" w:space="0" w:color="auto"/>
            <w:right w:val="none" w:sz="0" w:space="0" w:color="auto"/>
          </w:divBdr>
        </w:div>
        <w:div w:id="719981814">
          <w:marLeft w:val="0"/>
          <w:marRight w:val="0"/>
          <w:marTop w:val="0"/>
          <w:marBottom w:val="0"/>
          <w:divBdr>
            <w:top w:val="none" w:sz="0" w:space="0" w:color="auto"/>
            <w:left w:val="none" w:sz="0" w:space="0" w:color="auto"/>
            <w:bottom w:val="none" w:sz="0" w:space="0" w:color="auto"/>
            <w:right w:val="none" w:sz="0" w:space="0" w:color="auto"/>
          </w:divBdr>
        </w:div>
      </w:divsChild>
    </w:div>
    <w:div w:id="1189179979">
      <w:bodyDiv w:val="1"/>
      <w:marLeft w:val="0"/>
      <w:marRight w:val="0"/>
      <w:marTop w:val="0"/>
      <w:marBottom w:val="0"/>
      <w:divBdr>
        <w:top w:val="none" w:sz="0" w:space="0" w:color="auto"/>
        <w:left w:val="none" w:sz="0" w:space="0" w:color="auto"/>
        <w:bottom w:val="none" w:sz="0" w:space="0" w:color="auto"/>
        <w:right w:val="none" w:sz="0" w:space="0" w:color="auto"/>
      </w:divBdr>
      <w:divsChild>
        <w:div w:id="182132353">
          <w:marLeft w:val="0"/>
          <w:marRight w:val="0"/>
          <w:marTop w:val="0"/>
          <w:marBottom w:val="0"/>
          <w:divBdr>
            <w:top w:val="none" w:sz="0" w:space="0" w:color="auto"/>
            <w:left w:val="none" w:sz="0" w:space="0" w:color="auto"/>
            <w:bottom w:val="none" w:sz="0" w:space="0" w:color="auto"/>
            <w:right w:val="none" w:sz="0" w:space="0" w:color="auto"/>
          </w:divBdr>
        </w:div>
        <w:div w:id="1005208726">
          <w:marLeft w:val="0"/>
          <w:marRight w:val="0"/>
          <w:marTop w:val="0"/>
          <w:marBottom w:val="0"/>
          <w:divBdr>
            <w:top w:val="none" w:sz="0" w:space="0" w:color="auto"/>
            <w:left w:val="none" w:sz="0" w:space="0" w:color="auto"/>
            <w:bottom w:val="none" w:sz="0" w:space="0" w:color="auto"/>
            <w:right w:val="none" w:sz="0" w:space="0" w:color="auto"/>
          </w:divBdr>
        </w:div>
        <w:div w:id="1535844349">
          <w:marLeft w:val="0"/>
          <w:marRight w:val="0"/>
          <w:marTop w:val="0"/>
          <w:marBottom w:val="0"/>
          <w:divBdr>
            <w:top w:val="none" w:sz="0" w:space="0" w:color="auto"/>
            <w:left w:val="none" w:sz="0" w:space="0" w:color="auto"/>
            <w:bottom w:val="none" w:sz="0" w:space="0" w:color="auto"/>
            <w:right w:val="none" w:sz="0" w:space="0" w:color="auto"/>
          </w:divBdr>
        </w:div>
      </w:divsChild>
    </w:div>
    <w:div w:id="1411921727">
      <w:bodyDiv w:val="1"/>
      <w:marLeft w:val="0"/>
      <w:marRight w:val="0"/>
      <w:marTop w:val="0"/>
      <w:marBottom w:val="0"/>
      <w:divBdr>
        <w:top w:val="none" w:sz="0" w:space="0" w:color="auto"/>
        <w:left w:val="none" w:sz="0" w:space="0" w:color="auto"/>
        <w:bottom w:val="none" w:sz="0" w:space="0" w:color="auto"/>
        <w:right w:val="none" w:sz="0" w:space="0" w:color="auto"/>
      </w:divBdr>
      <w:divsChild>
        <w:div w:id="447554087">
          <w:marLeft w:val="0"/>
          <w:marRight w:val="0"/>
          <w:marTop w:val="0"/>
          <w:marBottom w:val="0"/>
          <w:divBdr>
            <w:top w:val="none" w:sz="0" w:space="0" w:color="auto"/>
            <w:left w:val="none" w:sz="0" w:space="0" w:color="auto"/>
            <w:bottom w:val="none" w:sz="0" w:space="0" w:color="auto"/>
            <w:right w:val="none" w:sz="0" w:space="0" w:color="auto"/>
          </w:divBdr>
          <w:divsChild>
            <w:div w:id="1499884509">
              <w:marLeft w:val="0"/>
              <w:marRight w:val="0"/>
              <w:marTop w:val="0"/>
              <w:marBottom w:val="0"/>
              <w:divBdr>
                <w:top w:val="none" w:sz="0" w:space="0" w:color="auto"/>
                <w:left w:val="none" w:sz="0" w:space="0" w:color="auto"/>
                <w:bottom w:val="none" w:sz="0" w:space="0" w:color="auto"/>
                <w:right w:val="none" w:sz="0" w:space="0" w:color="auto"/>
              </w:divBdr>
              <w:divsChild>
                <w:div w:id="1169714011">
                  <w:marLeft w:val="0"/>
                  <w:marRight w:val="0"/>
                  <w:marTop w:val="0"/>
                  <w:marBottom w:val="0"/>
                  <w:divBdr>
                    <w:top w:val="none" w:sz="0" w:space="0" w:color="auto"/>
                    <w:left w:val="none" w:sz="0" w:space="0" w:color="auto"/>
                    <w:bottom w:val="none" w:sz="0" w:space="0" w:color="auto"/>
                    <w:right w:val="none" w:sz="0" w:space="0" w:color="auto"/>
                  </w:divBdr>
                  <w:divsChild>
                    <w:div w:id="243760821">
                      <w:marLeft w:val="0"/>
                      <w:marRight w:val="0"/>
                      <w:marTop w:val="0"/>
                      <w:marBottom w:val="0"/>
                      <w:divBdr>
                        <w:top w:val="none" w:sz="0" w:space="0" w:color="auto"/>
                        <w:left w:val="none" w:sz="0" w:space="0" w:color="auto"/>
                        <w:bottom w:val="none" w:sz="0" w:space="0" w:color="auto"/>
                        <w:right w:val="none" w:sz="0" w:space="0" w:color="auto"/>
                      </w:divBdr>
                      <w:divsChild>
                        <w:div w:id="907765994">
                          <w:marLeft w:val="0"/>
                          <w:marRight w:val="0"/>
                          <w:marTop w:val="0"/>
                          <w:marBottom w:val="0"/>
                          <w:divBdr>
                            <w:top w:val="none" w:sz="0" w:space="0" w:color="auto"/>
                            <w:left w:val="none" w:sz="0" w:space="0" w:color="auto"/>
                            <w:bottom w:val="none" w:sz="0" w:space="0" w:color="auto"/>
                            <w:right w:val="none" w:sz="0" w:space="0" w:color="auto"/>
                          </w:divBdr>
                          <w:divsChild>
                            <w:div w:id="118184050">
                              <w:marLeft w:val="0"/>
                              <w:marRight w:val="0"/>
                              <w:marTop w:val="0"/>
                              <w:marBottom w:val="0"/>
                              <w:divBdr>
                                <w:top w:val="none" w:sz="0" w:space="0" w:color="auto"/>
                                <w:left w:val="none" w:sz="0" w:space="0" w:color="auto"/>
                                <w:bottom w:val="none" w:sz="0" w:space="0" w:color="auto"/>
                                <w:right w:val="none" w:sz="0" w:space="0" w:color="auto"/>
                              </w:divBdr>
                              <w:divsChild>
                                <w:div w:id="1122118599">
                                  <w:marLeft w:val="0"/>
                                  <w:marRight w:val="0"/>
                                  <w:marTop w:val="0"/>
                                  <w:marBottom w:val="0"/>
                                  <w:divBdr>
                                    <w:top w:val="none" w:sz="0" w:space="0" w:color="auto"/>
                                    <w:left w:val="none" w:sz="0" w:space="0" w:color="auto"/>
                                    <w:bottom w:val="none" w:sz="0" w:space="0" w:color="auto"/>
                                    <w:right w:val="none" w:sz="0" w:space="0" w:color="auto"/>
                                  </w:divBdr>
                                  <w:divsChild>
                                    <w:div w:id="1176000733">
                                      <w:marLeft w:val="0"/>
                                      <w:marRight w:val="0"/>
                                      <w:marTop w:val="0"/>
                                      <w:marBottom w:val="0"/>
                                      <w:divBdr>
                                        <w:top w:val="none" w:sz="0" w:space="0" w:color="auto"/>
                                        <w:left w:val="none" w:sz="0" w:space="0" w:color="auto"/>
                                        <w:bottom w:val="none" w:sz="0" w:space="0" w:color="auto"/>
                                        <w:right w:val="none" w:sz="0" w:space="0" w:color="auto"/>
                                      </w:divBdr>
                                    </w:div>
                                    <w:div w:id="909342889">
                                      <w:marLeft w:val="0"/>
                                      <w:marRight w:val="0"/>
                                      <w:marTop w:val="0"/>
                                      <w:marBottom w:val="0"/>
                                      <w:divBdr>
                                        <w:top w:val="none" w:sz="0" w:space="0" w:color="auto"/>
                                        <w:left w:val="none" w:sz="0" w:space="0" w:color="auto"/>
                                        <w:bottom w:val="none" w:sz="0" w:space="0" w:color="auto"/>
                                        <w:right w:val="none" w:sz="0" w:space="0" w:color="auto"/>
                                      </w:divBdr>
                                    </w:div>
                                    <w:div w:id="69064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094330">
                      <w:marLeft w:val="0"/>
                      <w:marRight w:val="0"/>
                      <w:marTop w:val="0"/>
                      <w:marBottom w:val="0"/>
                      <w:divBdr>
                        <w:top w:val="none" w:sz="0" w:space="0" w:color="auto"/>
                        <w:left w:val="none" w:sz="0" w:space="0" w:color="auto"/>
                        <w:bottom w:val="none" w:sz="0" w:space="0" w:color="auto"/>
                        <w:right w:val="none" w:sz="0" w:space="0" w:color="auto"/>
                      </w:divBdr>
                      <w:divsChild>
                        <w:div w:id="49622660">
                          <w:marLeft w:val="0"/>
                          <w:marRight w:val="0"/>
                          <w:marTop w:val="0"/>
                          <w:marBottom w:val="0"/>
                          <w:divBdr>
                            <w:top w:val="none" w:sz="0" w:space="0" w:color="auto"/>
                            <w:left w:val="none" w:sz="0" w:space="0" w:color="auto"/>
                            <w:bottom w:val="none" w:sz="0" w:space="0" w:color="auto"/>
                            <w:right w:val="none" w:sz="0" w:space="0" w:color="auto"/>
                          </w:divBdr>
                        </w:div>
                        <w:div w:id="42409776">
                          <w:marLeft w:val="0"/>
                          <w:marRight w:val="0"/>
                          <w:marTop w:val="0"/>
                          <w:marBottom w:val="0"/>
                          <w:divBdr>
                            <w:top w:val="none" w:sz="0" w:space="0" w:color="auto"/>
                            <w:left w:val="none" w:sz="0" w:space="0" w:color="auto"/>
                            <w:bottom w:val="none" w:sz="0" w:space="0" w:color="auto"/>
                            <w:right w:val="none" w:sz="0" w:space="0" w:color="auto"/>
                          </w:divBdr>
                        </w:div>
                      </w:divsChild>
                    </w:div>
                    <w:div w:id="1280069567">
                      <w:marLeft w:val="0"/>
                      <w:marRight w:val="0"/>
                      <w:marTop w:val="0"/>
                      <w:marBottom w:val="0"/>
                      <w:divBdr>
                        <w:top w:val="none" w:sz="0" w:space="0" w:color="auto"/>
                        <w:left w:val="none" w:sz="0" w:space="0" w:color="auto"/>
                        <w:bottom w:val="none" w:sz="0" w:space="0" w:color="auto"/>
                        <w:right w:val="none" w:sz="0" w:space="0" w:color="auto"/>
                      </w:divBdr>
                    </w:div>
                    <w:div w:id="1964458067">
                      <w:marLeft w:val="0"/>
                      <w:marRight w:val="0"/>
                      <w:marTop w:val="0"/>
                      <w:marBottom w:val="0"/>
                      <w:divBdr>
                        <w:top w:val="none" w:sz="0" w:space="0" w:color="auto"/>
                        <w:left w:val="none" w:sz="0" w:space="0" w:color="auto"/>
                        <w:bottom w:val="none" w:sz="0" w:space="0" w:color="auto"/>
                        <w:right w:val="none" w:sz="0" w:space="0" w:color="auto"/>
                      </w:divBdr>
                      <w:divsChild>
                        <w:div w:id="1765371219">
                          <w:marLeft w:val="0"/>
                          <w:marRight w:val="0"/>
                          <w:marTop w:val="0"/>
                          <w:marBottom w:val="0"/>
                          <w:divBdr>
                            <w:top w:val="none" w:sz="0" w:space="0" w:color="auto"/>
                            <w:left w:val="none" w:sz="0" w:space="0" w:color="auto"/>
                            <w:bottom w:val="none" w:sz="0" w:space="0" w:color="auto"/>
                            <w:right w:val="none" w:sz="0" w:space="0" w:color="auto"/>
                          </w:divBdr>
                        </w:div>
                        <w:div w:id="547300491">
                          <w:marLeft w:val="0"/>
                          <w:marRight w:val="0"/>
                          <w:marTop w:val="0"/>
                          <w:marBottom w:val="0"/>
                          <w:divBdr>
                            <w:top w:val="none" w:sz="0" w:space="0" w:color="auto"/>
                            <w:left w:val="none" w:sz="0" w:space="0" w:color="auto"/>
                            <w:bottom w:val="none" w:sz="0" w:space="0" w:color="auto"/>
                            <w:right w:val="none" w:sz="0" w:space="0" w:color="auto"/>
                          </w:divBdr>
                        </w:div>
                      </w:divsChild>
                    </w:div>
                    <w:div w:id="1010722004">
                      <w:marLeft w:val="0"/>
                      <w:marRight w:val="0"/>
                      <w:marTop w:val="0"/>
                      <w:marBottom w:val="0"/>
                      <w:divBdr>
                        <w:top w:val="none" w:sz="0" w:space="0" w:color="auto"/>
                        <w:left w:val="none" w:sz="0" w:space="0" w:color="auto"/>
                        <w:bottom w:val="none" w:sz="0" w:space="0" w:color="auto"/>
                        <w:right w:val="none" w:sz="0" w:space="0" w:color="auto"/>
                      </w:divBdr>
                      <w:divsChild>
                        <w:div w:id="1036856166">
                          <w:marLeft w:val="0"/>
                          <w:marRight w:val="0"/>
                          <w:marTop w:val="0"/>
                          <w:marBottom w:val="0"/>
                          <w:divBdr>
                            <w:top w:val="none" w:sz="0" w:space="0" w:color="auto"/>
                            <w:left w:val="none" w:sz="0" w:space="0" w:color="auto"/>
                            <w:bottom w:val="none" w:sz="0" w:space="0" w:color="auto"/>
                            <w:right w:val="none" w:sz="0" w:space="0" w:color="auto"/>
                          </w:divBdr>
                        </w:div>
                        <w:div w:id="1809471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55921">
                  <w:marLeft w:val="0"/>
                  <w:marRight w:val="0"/>
                  <w:marTop w:val="0"/>
                  <w:marBottom w:val="0"/>
                  <w:divBdr>
                    <w:top w:val="none" w:sz="0" w:space="0" w:color="auto"/>
                    <w:left w:val="none" w:sz="0" w:space="0" w:color="auto"/>
                    <w:bottom w:val="none" w:sz="0" w:space="0" w:color="auto"/>
                    <w:right w:val="none" w:sz="0" w:space="0" w:color="auto"/>
                  </w:divBdr>
                  <w:divsChild>
                    <w:div w:id="879514447">
                      <w:marLeft w:val="0"/>
                      <w:marRight w:val="0"/>
                      <w:marTop w:val="0"/>
                      <w:marBottom w:val="0"/>
                      <w:divBdr>
                        <w:top w:val="none" w:sz="0" w:space="0" w:color="auto"/>
                        <w:left w:val="none" w:sz="0" w:space="0" w:color="auto"/>
                        <w:bottom w:val="none" w:sz="0" w:space="0" w:color="auto"/>
                        <w:right w:val="none" w:sz="0" w:space="0" w:color="auto"/>
                      </w:divBdr>
                      <w:divsChild>
                        <w:div w:id="122580070">
                          <w:marLeft w:val="0"/>
                          <w:marRight w:val="0"/>
                          <w:marTop w:val="0"/>
                          <w:marBottom w:val="0"/>
                          <w:divBdr>
                            <w:top w:val="none" w:sz="0" w:space="0" w:color="auto"/>
                            <w:left w:val="none" w:sz="0" w:space="0" w:color="auto"/>
                            <w:bottom w:val="none" w:sz="0" w:space="0" w:color="auto"/>
                            <w:right w:val="none" w:sz="0" w:space="0" w:color="auto"/>
                          </w:divBdr>
                          <w:divsChild>
                            <w:div w:id="54607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120">
                      <w:marLeft w:val="0"/>
                      <w:marRight w:val="0"/>
                      <w:marTop w:val="0"/>
                      <w:marBottom w:val="0"/>
                      <w:divBdr>
                        <w:top w:val="none" w:sz="0" w:space="0" w:color="auto"/>
                        <w:left w:val="none" w:sz="0" w:space="0" w:color="auto"/>
                        <w:bottom w:val="none" w:sz="0" w:space="0" w:color="auto"/>
                        <w:right w:val="none" w:sz="0" w:space="0" w:color="auto"/>
                      </w:divBdr>
                      <w:divsChild>
                        <w:div w:id="841555646">
                          <w:marLeft w:val="0"/>
                          <w:marRight w:val="0"/>
                          <w:marTop w:val="0"/>
                          <w:marBottom w:val="0"/>
                          <w:divBdr>
                            <w:top w:val="none" w:sz="0" w:space="0" w:color="auto"/>
                            <w:left w:val="none" w:sz="0" w:space="0" w:color="auto"/>
                            <w:bottom w:val="none" w:sz="0" w:space="0" w:color="auto"/>
                            <w:right w:val="none" w:sz="0" w:space="0" w:color="auto"/>
                          </w:divBdr>
                          <w:divsChild>
                            <w:div w:id="364063867">
                              <w:marLeft w:val="0"/>
                              <w:marRight w:val="0"/>
                              <w:marTop w:val="0"/>
                              <w:marBottom w:val="0"/>
                              <w:divBdr>
                                <w:top w:val="none" w:sz="0" w:space="0" w:color="auto"/>
                                <w:left w:val="none" w:sz="0" w:space="0" w:color="auto"/>
                                <w:bottom w:val="none" w:sz="0" w:space="0" w:color="auto"/>
                                <w:right w:val="none" w:sz="0" w:space="0" w:color="auto"/>
                              </w:divBdr>
                            </w:div>
                            <w:div w:id="4299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0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0617704">
      <w:bodyDiv w:val="1"/>
      <w:marLeft w:val="0"/>
      <w:marRight w:val="0"/>
      <w:marTop w:val="0"/>
      <w:marBottom w:val="0"/>
      <w:divBdr>
        <w:top w:val="none" w:sz="0" w:space="0" w:color="auto"/>
        <w:left w:val="none" w:sz="0" w:space="0" w:color="auto"/>
        <w:bottom w:val="none" w:sz="0" w:space="0" w:color="auto"/>
        <w:right w:val="none" w:sz="0" w:space="0" w:color="auto"/>
      </w:divBdr>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24094">
      <w:bodyDiv w:val="1"/>
      <w:marLeft w:val="0"/>
      <w:marRight w:val="0"/>
      <w:marTop w:val="0"/>
      <w:marBottom w:val="0"/>
      <w:divBdr>
        <w:top w:val="none" w:sz="0" w:space="0" w:color="auto"/>
        <w:left w:val="none" w:sz="0" w:space="0" w:color="auto"/>
        <w:bottom w:val="none" w:sz="0" w:space="0" w:color="auto"/>
        <w:right w:val="none" w:sz="0" w:space="0" w:color="auto"/>
      </w:divBdr>
    </w:div>
    <w:div w:id="1488983777">
      <w:bodyDiv w:val="1"/>
      <w:marLeft w:val="0"/>
      <w:marRight w:val="0"/>
      <w:marTop w:val="0"/>
      <w:marBottom w:val="0"/>
      <w:divBdr>
        <w:top w:val="none" w:sz="0" w:space="0" w:color="auto"/>
        <w:left w:val="none" w:sz="0" w:space="0" w:color="auto"/>
        <w:bottom w:val="none" w:sz="0" w:space="0" w:color="auto"/>
        <w:right w:val="none" w:sz="0" w:space="0" w:color="auto"/>
      </w:divBdr>
      <w:divsChild>
        <w:div w:id="907031175">
          <w:marLeft w:val="0"/>
          <w:marRight w:val="0"/>
          <w:marTop w:val="0"/>
          <w:marBottom w:val="0"/>
          <w:divBdr>
            <w:top w:val="none" w:sz="0" w:space="0" w:color="auto"/>
            <w:left w:val="none" w:sz="0" w:space="0" w:color="auto"/>
            <w:bottom w:val="none" w:sz="0" w:space="0" w:color="auto"/>
            <w:right w:val="none" w:sz="0" w:space="0" w:color="auto"/>
          </w:divBdr>
        </w:div>
        <w:div w:id="1909264215">
          <w:marLeft w:val="0"/>
          <w:marRight w:val="0"/>
          <w:marTop w:val="0"/>
          <w:marBottom w:val="0"/>
          <w:divBdr>
            <w:top w:val="none" w:sz="0" w:space="0" w:color="auto"/>
            <w:left w:val="none" w:sz="0" w:space="0" w:color="auto"/>
            <w:bottom w:val="none" w:sz="0" w:space="0" w:color="auto"/>
            <w:right w:val="none" w:sz="0" w:space="0" w:color="auto"/>
          </w:divBdr>
        </w:div>
        <w:div w:id="186720033">
          <w:marLeft w:val="0"/>
          <w:marRight w:val="0"/>
          <w:marTop w:val="0"/>
          <w:marBottom w:val="0"/>
          <w:divBdr>
            <w:top w:val="none" w:sz="0" w:space="0" w:color="auto"/>
            <w:left w:val="none" w:sz="0" w:space="0" w:color="auto"/>
            <w:bottom w:val="none" w:sz="0" w:space="0" w:color="auto"/>
            <w:right w:val="none" w:sz="0" w:space="0" w:color="auto"/>
          </w:divBdr>
        </w:div>
        <w:div w:id="1034573261">
          <w:marLeft w:val="0"/>
          <w:marRight w:val="0"/>
          <w:marTop w:val="0"/>
          <w:marBottom w:val="0"/>
          <w:divBdr>
            <w:top w:val="none" w:sz="0" w:space="0" w:color="auto"/>
            <w:left w:val="none" w:sz="0" w:space="0" w:color="auto"/>
            <w:bottom w:val="none" w:sz="0" w:space="0" w:color="auto"/>
            <w:right w:val="none" w:sz="0" w:space="0" w:color="auto"/>
          </w:divBdr>
        </w:div>
        <w:div w:id="794562733">
          <w:marLeft w:val="0"/>
          <w:marRight w:val="0"/>
          <w:marTop w:val="0"/>
          <w:marBottom w:val="0"/>
          <w:divBdr>
            <w:top w:val="none" w:sz="0" w:space="0" w:color="auto"/>
            <w:left w:val="none" w:sz="0" w:space="0" w:color="auto"/>
            <w:bottom w:val="none" w:sz="0" w:space="0" w:color="auto"/>
            <w:right w:val="none" w:sz="0" w:space="0" w:color="auto"/>
          </w:divBdr>
        </w:div>
        <w:div w:id="988637081">
          <w:marLeft w:val="0"/>
          <w:marRight w:val="0"/>
          <w:marTop w:val="0"/>
          <w:marBottom w:val="0"/>
          <w:divBdr>
            <w:top w:val="none" w:sz="0" w:space="0" w:color="auto"/>
            <w:left w:val="none" w:sz="0" w:space="0" w:color="auto"/>
            <w:bottom w:val="none" w:sz="0" w:space="0" w:color="auto"/>
            <w:right w:val="none" w:sz="0" w:space="0" w:color="auto"/>
          </w:divBdr>
        </w:div>
        <w:div w:id="191766608">
          <w:marLeft w:val="0"/>
          <w:marRight w:val="0"/>
          <w:marTop w:val="0"/>
          <w:marBottom w:val="0"/>
          <w:divBdr>
            <w:top w:val="none" w:sz="0" w:space="0" w:color="auto"/>
            <w:left w:val="none" w:sz="0" w:space="0" w:color="auto"/>
            <w:bottom w:val="none" w:sz="0" w:space="0" w:color="auto"/>
            <w:right w:val="none" w:sz="0" w:space="0" w:color="auto"/>
          </w:divBdr>
        </w:div>
        <w:div w:id="868026194">
          <w:marLeft w:val="0"/>
          <w:marRight w:val="0"/>
          <w:marTop w:val="0"/>
          <w:marBottom w:val="0"/>
          <w:divBdr>
            <w:top w:val="none" w:sz="0" w:space="0" w:color="auto"/>
            <w:left w:val="none" w:sz="0" w:space="0" w:color="auto"/>
            <w:bottom w:val="none" w:sz="0" w:space="0" w:color="auto"/>
            <w:right w:val="none" w:sz="0" w:space="0" w:color="auto"/>
          </w:divBdr>
        </w:div>
        <w:div w:id="1323123288">
          <w:marLeft w:val="0"/>
          <w:marRight w:val="0"/>
          <w:marTop w:val="0"/>
          <w:marBottom w:val="0"/>
          <w:divBdr>
            <w:top w:val="none" w:sz="0" w:space="0" w:color="auto"/>
            <w:left w:val="none" w:sz="0" w:space="0" w:color="auto"/>
            <w:bottom w:val="none" w:sz="0" w:space="0" w:color="auto"/>
            <w:right w:val="none" w:sz="0" w:space="0" w:color="auto"/>
          </w:divBdr>
        </w:div>
        <w:div w:id="1267614731">
          <w:marLeft w:val="0"/>
          <w:marRight w:val="0"/>
          <w:marTop w:val="0"/>
          <w:marBottom w:val="0"/>
          <w:divBdr>
            <w:top w:val="none" w:sz="0" w:space="0" w:color="auto"/>
            <w:left w:val="none" w:sz="0" w:space="0" w:color="auto"/>
            <w:bottom w:val="none" w:sz="0" w:space="0" w:color="auto"/>
            <w:right w:val="none" w:sz="0" w:space="0" w:color="auto"/>
          </w:divBdr>
        </w:div>
        <w:div w:id="2108302707">
          <w:marLeft w:val="0"/>
          <w:marRight w:val="0"/>
          <w:marTop w:val="0"/>
          <w:marBottom w:val="0"/>
          <w:divBdr>
            <w:top w:val="none" w:sz="0" w:space="0" w:color="auto"/>
            <w:left w:val="none" w:sz="0" w:space="0" w:color="auto"/>
            <w:bottom w:val="none" w:sz="0" w:space="0" w:color="auto"/>
            <w:right w:val="none" w:sz="0" w:space="0" w:color="auto"/>
          </w:divBdr>
        </w:div>
        <w:div w:id="1065908925">
          <w:marLeft w:val="0"/>
          <w:marRight w:val="0"/>
          <w:marTop w:val="0"/>
          <w:marBottom w:val="0"/>
          <w:divBdr>
            <w:top w:val="none" w:sz="0" w:space="0" w:color="auto"/>
            <w:left w:val="none" w:sz="0" w:space="0" w:color="auto"/>
            <w:bottom w:val="none" w:sz="0" w:space="0" w:color="auto"/>
            <w:right w:val="none" w:sz="0" w:space="0" w:color="auto"/>
          </w:divBdr>
        </w:div>
        <w:div w:id="1325936354">
          <w:marLeft w:val="0"/>
          <w:marRight w:val="0"/>
          <w:marTop w:val="0"/>
          <w:marBottom w:val="0"/>
          <w:divBdr>
            <w:top w:val="none" w:sz="0" w:space="0" w:color="auto"/>
            <w:left w:val="none" w:sz="0" w:space="0" w:color="auto"/>
            <w:bottom w:val="none" w:sz="0" w:space="0" w:color="auto"/>
            <w:right w:val="none" w:sz="0" w:space="0" w:color="auto"/>
          </w:divBdr>
        </w:div>
        <w:div w:id="754589315">
          <w:marLeft w:val="0"/>
          <w:marRight w:val="0"/>
          <w:marTop w:val="0"/>
          <w:marBottom w:val="0"/>
          <w:divBdr>
            <w:top w:val="none" w:sz="0" w:space="0" w:color="auto"/>
            <w:left w:val="none" w:sz="0" w:space="0" w:color="auto"/>
            <w:bottom w:val="none" w:sz="0" w:space="0" w:color="auto"/>
            <w:right w:val="none" w:sz="0" w:space="0" w:color="auto"/>
          </w:divBdr>
        </w:div>
        <w:div w:id="657461535">
          <w:marLeft w:val="0"/>
          <w:marRight w:val="0"/>
          <w:marTop w:val="0"/>
          <w:marBottom w:val="0"/>
          <w:divBdr>
            <w:top w:val="none" w:sz="0" w:space="0" w:color="auto"/>
            <w:left w:val="none" w:sz="0" w:space="0" w:color="auto"/>
            <w:bottom w:val="none" w:sz="0" w:space="0" w:color="auto"/>
            <w:right w:val="none" w:sz="0" w:space="0" w:color="auto"/>
          </w:divBdr>
        </w:div>
        <w:div w:id="1850678023">
          <w:marLeft w:val="0"/>
          <w:marRight w:val="0"/>
          <w:marTop w:val="0"/>
          <w:marBottom w:val="0"/>
          <w:divBdr>
            <w:top w:val="none" w:sz="0" w:space="0" w:color="auto"/>
            <w:left w:val="none" w:sz="0" w:space="0" w:color="auto"/>
            <w:bottom w:val="none" w:sz="0" w:space="0" w:color="auto"/>
            <w:right w:val="none" w:sz="0" w:space="0" w:color="auto"/>
          </w:divBdr>
        </w:div>
        <w:div w:id="1701323981">
          <w:marLeft w:val="0"/>
          <w:marRight w:val="0"/>
          <w:marTop w:val="0"/>
          <w:marBottom w:val="0"/>
          <w:divBdr>
            <w:top w:val="none" w:sz="0" w:space="0" w:color="auto"/>
            <w:left w:val="none" w:sz="0" w:space="0" w:color="auto"/>
            <w:bottom w:val="none" w:sz="0" w:space="0" w:color="auto"/>
            <w:right w:val="none" w:sz="0" w:space="0" w:color="auto"/>
          </w:divBdr>
        </w:div>
        <w:div w:id="1723475889">
          <w:marLeft w:val="0"/>
          <w:marRight w:val="0"/>
          <w:marTop w:val="0"/>
          <w:marBottom w:val="0"/>
          <w:divBdr>
            <w:top w:val="none" w:sz="0" w:space="0" w:color="auto"/>
            <w:left w:val="none" w:sz="0" w:space="0" w:color="auto"/>
            <w:bottom w:val="none" w:sz="0" w:space="0" w:color="auto"/>
            <w:right w:val="none" w:sz="0" w:space="0" w:color="auto"/>
          </w:divBdr>
        </w:div>
        <w:div w:id="1324702225">
          <w:marLeft w:val="0"/>
          <w:marRight w:val="0"/>
          <w:marTop w:val="0"/>
          <w:marBottom w:val="0"/>
          <w:divBdr>
            <w:top w:val="none" w:sz="0" w:space="0" w:color="auto"/>
            <w:left w:val="none" w:sz="0" w:space="0" w:color="auto"/>
            <w:bottom w:val="none" w:sz="0" w:space="0" w:color="auto"/>
            <w:right w:val="none" w:sz="0" w:space="0" w:color="auto"/>
          </w:divBdr>
        </w:div>
        <w:div w:id="1898398487">
          <w:marLeft w:val="0"/>
          <w:marRight w:val="0"/>
          <w:marTop w:val="0"/>
          <w:marBottom w:val="0"/>
          <w:divBdr>
            <w:top w:val="none" w:sz="0" w:space="0" w:color="auto"/>
            <w:left w:val="none" w:sz="0" w:space="0" w:color="auto"/>
            <w:bottom w:val="none" w:sz="0" w:space="0" w:color="auto"/>
            <w:right w:val="none" w:sz="0" w:space="0" w:color="auto"/>
          </w:divBdr>
        </w:div>
        <w:div w:id="1770076455">
          <w:marLeft w:val="0"/>
          <w:marRight w:val="0"/>
          <w:marTop w:val="0"/>
          <w:marBottom w:val="0"/>
          <w:divBdr>
            <w:top w:val="none" w:sz="0" w:space="0" w:color="auto"/>
            <w:left w:val="none" w:sz="0" w:space="0" w:color="auto"/>
            <w:bottom w:val="none" w:sz="0" w:space="0" w:color="auto"/>
            <w:right w:val="none" w:sz="0" w:space="0" w:color="auto"/>
          </w:divBdr>
        </w:div>
        <w:div w:id="390662828">
          <w:marLeft w:val="0"/>
          <w:marRight w:val="0"/>
          <w:marTop w:val="0"/>
          <w:marBottom w:val="0"/>
          <w:divBdr>
            <w:top w:val="none" w:sz="0" w:space="0" w:color="auto"/>
            <w:left w:val="none" w:sz="0" w:space="0" w:color="auto"/>
            <w:bottom w:val="none" w:sz="0" w:space="0" w:color="auto"/>
            <w:right w:val="none" w:sz="0" w:space="0" w:color="auto"/>
          </w:divBdr>
        </w:div>
        <w:div w:id="13192147">
          <w:marLeft w:val="0"/>
          <w:marRight w:val="0"/>
          <w:marTop w:val="0"/>
          <w:marBottom w:val="0"/>
          <w:divBdr>
            <w:top w:val="none" w:sz="0" w:space="0" w:color="auto"/>
            <w:left w:val="none" w:sz="0" w:space="0" w:color="auto"/>
            <w:bottom w:val="none" w:sz="0" w:space="0" w:color="auto"/>
            <w:right w:val="none" w:sz="0" w:space="0" w:color="auto"/>
          </w:divBdr>
        </w:div>
        <w:div w:id="144513129">
          <w:marLeft w:val="0"/>
          <w:marRight w:val="0"/>
          <w:marTop w:val="0"/>
          <w:marBottom w:val="0"/>
          <w:divBdr>
            <w:top w:val="none" w:sz="0" w:space="0" w:color="auto"/>
            <w:left w:val="none" w:sz="0" w:space="0" w:color="auto"/>
            <w:bottom w:val="none" w:sz="0" w:space="0" w:color="auto"/>
            <w:right w:val="none" w:sz="0" w:space="0" w:color="auto"/>
          </w:divBdr>
        </w:div>
        <w:div w:id="1941793123">
          <w:marLeft w:val="0"/>
          <w:marRight w:val="0"/>
          <w:marTop w:val="0"/>
          <w:marBottom w:val="0"/>
          <w:divBdr>
            <w:top w:val="none" w:sz="0" w:space="0" w:color="auto"/>
            <w:left w:val="none" w:sz="0" w:space="0" w:color="auto"/>
            <w:bottom w:val="none" w:sz="0" w:space="0" w:color="auto"/>
            <w:right w:val="none" w:sz="0" w:space="0" w:color="auto"/>
          </w:divBdr>
        </w:div>
        <w:div w:id="780536498">
          <w:marLeft w:val="0"/>
          <w:marRight w:val="0"/>
          <w:marTop w:val="0"/>
          <w:marBottom w:val="0"/>
          <w:divBdr>
            <w:top w:val="none" w:sz="0" w:space="0" w:color="auto"/>
            <w:left w:val="none" w:sz="0" w:space="0" w:color="auto"/>
            <w:bottom w:val="none" w:sz="0" w:space="0" w:color="auto"/>
            <w:right w:val="none" w:sz="0" w:space="0" w:color="auto"/>
          </w:divBdr>
        </w:div>
        <w:div w:id="1809082190">
          <w:marLeft w:val="0"/>
          <w:marRight w:val="0"/>
          <w:marTop w:val="0"/>
          <w:marBottom w:val="0"/>
          <w:divBdr>
            <w:top w:val="none" w:sz="0" w:space="0" w:color="auto"/>
            <w:left w:val="none" w:sz="0" w:space="0" w:color="auto"/>
            <w:bottom w:val="none" w:sz="0" w:space="0" w:color="auto"/>
            <w:right w:val="none" w:sz="0" w:space="0" w:color="auto"/>
          </w:divBdr>
        </w:div>
        <w:div w:id="1420176234">
          <w:marLeft w:val="0"/>
          <w:marRight w:val="0"/>
          <w:marTop w:val="0"/>
          <w:marBottom w:val="0"/>
          <w:divBdr>
            <w:top w:val="none" w:sz="0" w:space="0" w:color="auto"/>
            <w:left w:val="none" w:sz="0" w:space="0" w:color="auto"/>
            <w:bottom w:val="none" w:sz="0" w:space="0" w:color="auto"/>
            <w:right w:val="none" w:sz="0" w:space="0" w:color="auto"/>
          </w:divBdr>
        </w:div>
        <w:div w:id="379325714">
          <w:marLeft w:val="0"/>
          <w:marRight w:val="0"/>
          <w:marTop w:val="0"/>
          <w:marBottom w:val="0"/>
          <w:divBdr>
            <w:top w:val="none" w:sz="0" w:space="0" w:color="auto"/>
            <w:left w:val="none" w:sz="0" w:space="0" w:color="auto"/>
            <w:bottom w:val="none" w:sz="0" w:space="0" w:color="auto"/>
            <w:right w:val="none" w:sz="0" w:space="0" w:color="auto"/>
          </w:divBdr>
        </w:div>
        <w:div w:id="2054185726">
          <w:marLeft w:val="0"/>
          <w:marRight w:val="0"/>
          <w:marTop w:val="0"/>
          <w:marBottom w:val="0"/>
          <w:divBdr>
            <w:top w:val="none" w:sz="0" w:space="0" w:color="auto"/>
            <w:left w:val="none" w:sz="0" w:space="0" w:color="auto"/>
            <w:bottom w:val="none" w:sz="0" w:space="0" w:color="auto"/>
            <w:right w:val="none" w:sz="0" w:space="0" w:color="auto"/>
          </w:divBdr>
        </w:div>
        <w:div w:id="1258445229">
          <w:marLeft w:val="0"/>
          <w:marRight w:val="0"/>
          <w:marTop w:val="0"/>
          <w:marBottom w:val="0"/>
          <w:divBdr>
            <w:top w:val="none" w:sz="0" w:space="0" w:color="auto"/>
            <w:left w:val="none" w:sz="0" w:space="0" w:color="auto"/>
            <w:bottom w:val="none" w:sz="0" w:space="0" w:color="auto"/>
            <w:right w:val="none" w:sz="0" w:space="0" w:color="auto"/>
          </w:divBdr>
        </w:div>
        <w:div w:id="1880120635">
          <w:marLeft w:val="0"/>
          <w:marRight w:val="0"/>
          <w:marTop w:val="0"/>
          <w:marBottom w:val="0"/>
          <w:divBdr>
            <w:top w:val="none" w:sz="0" w:space="0" w:color="auto"/>
            <w:left w:val="none" w:sz="0" w:space="0" w:color="auto"/>
            <w:bottom w:val="none" w:sz="0" w:space="0" w:color="auto"/>
            <w:right w:val="none" w:sz="0" w:space="0" w:color="auto"/>
          </w:divBdr>
        </w:div>
        <w:div w:id="1083994500">
          <w:marLeft w:val="0"/>
          <w:marRight w:val="0"/>
          <w:marTop w:val="0"/>
          <w:marBottom w:val="0"/>
          <w:divBdr>
            <w:top w:val="none" w:sz="0" w:space="0" w:color="auto"/>
            <w:left w:val="none" w:sz="0" w:space="0" w:color="auto"/>
            <w:bottom w:val="none" w:sz="0" w:space="0" w:color="auto"/>
            <w:right w:val="none" w:sz="0" w:space="0" w:color="auto"/>
          </w:divBdr>
        </w:div>
        <w:div w:id="173613471">
          <w:marLeft w:val="0"/>
          <w:marRight w:val="0"/>
          <w:marTop w:val="0"/>
          <w:marBottom w:val="0"/>
          <w:divBdr>
            <w:top w:val="none" w:sz="0" w:space="0" w:color="auto"/>
            <w:left w:val="none" w:sz="0" w:space="0" w:color="auto"/>
            <w:bottom w:val="none" w:sz="0" w:space="0" w:color="auto"/>
            <w:right w:val="none" w:sz="0" w:space="0" w:color="auto"/>
          </w:divBdr>
        </w:div>
        <w:div w:id="1557858770">
          <w:marLeft w:val="0"/>
          <w:marRight w:val="0"/>
          <w:marTop w:val="0"/>
          <w:marBottom w:val="0"/>
          <w:divBdr>
            <w:top w:val="none" w:sz="0" w:space="0" w:color="auto"/>
            <w:left w:val="none" w:sz="0" w:space="0" w:color="auto"/>
            <w:bottom w:val="none" w:sz="0" w:space="0" w:color="auto"/>
            <w:right w:val="none" w:sz="0" w:space="0" w:color="auto"/>
          </w:divBdr>
        </w:div>
        <w:div w:id="909271008">
          <w:marLeft w:val="0"/>
          <w:marRight w:val="0"/>
          <w:marTop w:val="0"/>
          <w:marBottom w:val="0"/>
          <w:divBdr>
            <w:top w:val="none" w:sz="0" w:space="0" w:color="auto"/>
            <w:left w:val="none" w:sz="0" w:space="0" w:color="auto"/>
            <w:bottom w:val="none" w:sz="0" w:space="0" w:color="auto"/>
            <w:right w:val="none" w:sz="0" w:space="0" w:color="auto"/>
          </w:divBdr>
        </w:div>
        <w:div w:id="1010331134">
          <w:marLeft w:val="0"/>
          <w:marRight w:val="0"/>
          <w:marTop w:val="0"/>
          <w:marBottom w:val="0"/>
          <w:divBdr>
            <w:top w:val="none" w:sz="0" w:space="0" w:color="auto"/>
            <w:left w:val="none" w:sz="0" w:space="0" w:color="auto"/>
            <w:bottom w:val="none" w:sz="0" w:space="0" w:color="auto"/>
            <w:right w:val="none" w:sz="0" w:space="0" w:color="auto"/>
          </w:divBdr>
        </w:div>
        <w:div w:id="1658848183">
          <w:marLeft w:val="0"/>
          <w:marRight w:val="0"/>
          <w:marTop w:val="0"/>
          <w:marBottom w:val="0"/>
          <w:divBdr>
            <w:top w:val="none" w:sz="0" w:space="0" w:color="auto"/>
            <w:left w:val="none" w:sz="0" w:space="0" w:color="auto"/>
            <w:bottom w:val="none" w:sz="0" w:space="0" w:color="auto"/>
            <w:right w:val="none" w:sz="0" w:space="0" w:color="auto"/>
          </w:divBdr>
        </w:div>
        <w:div w:id="493957533">
          <w:marLeft w:val="0"/>
          <w:marRight w:val="0"/>
          <w:marTop w:val="0"/>
          <w:marBottom w:val="0"/>
          <w:divBdr>
            <w:top w:val="none" w:sz="0" w:space="0" w:color="auto"/>
            <w:left w:val="none" w:sz="0" w:space="0" w:color="auto"/>
            <w:bottom w:val="none" w:sz="0" w:space="0" w:color="auto"/>
            <w:right w:val="none" w:sz="0" w:space="0" w:color="auto"/>
          </w:divBdr>
        </w:div>
      </w:divsChild>
    </w:div>
    <w:div w:id="1521358236">
      <w:bodyDiv w:val="1"/>
      <w:marLeft w:val="0"/>
      <w:marRight w:val="0"/>
      <w:marTop w:val="0"/>
      <w:marBottom w:val="0"/>
      <w:divBdr>
        <w:top w:val="none" w:sz="0" w:space="0" w:color="auto"/>
        <w:left w:val="none" w:sz="0" w:space="0" w:color="auto"/>
        <w:bottom w:val="none" w:sz="0" w:space="0" w:color="auto"/>
        <w:right w:val="none" w:sz="0" w:space="0" w:color="auto"/>
      </w:divBdr>
    </w:div>
    <w:div w:id="1569532810">
      <w:bodyDiv w:val="1"/>
      <w:marLeft w:val="0"/>
      <w:marRight w:val="0"/>
      <w:marTop w:val="0"/>
      <w:marBottom w:val="0"/>
      <w:divBdr>
        <w:top w:val="none" w:sz="0" w:space="0" w:color="auto"/>
        <w:left w:val="none" w:sz="0" w:space="0" w:color="auto"/>
        <w:bottom w:val="none" w:sz="0" w:space="0" w:color="auto"/>
        <w:right w:val="none" w:sz="0" w:space="0" w:color="auto"/>
      </w:divBdr>
      <w:divsChild>
        <w:div w:id="475726023">
          <w:marLeft w:val="0"/>
          <w:marRight w:val="0"/>
          <w:marTop w:val="0"/>
          <w:marBottom w:val="0"/>
          <w:divBdr>
            <w:top w:val="none" w:sz="0" w:space="0" w:color="auto"/>
            <w:left w:val="none" w:sz="0" w:space="0" w:color="auto"/>
            <w:bottom w:val="none" w:sz="0" w:space="0" w:color="auto"/>
            <w:right w:val="none" w:sz="0" w:space="0" w:color="auto"/>
          </w:divBdr>
          <w:divsChild>
            <w:div w:id="274293511">
              <w:marLeft w:val="0"/>
              <w:marRight w:val="0"/>
              <w:marTop w:val="0"/>
              <w:marBottom w:val="0"/>
              <w:divBdr>
                <w:top w:val="none" w:sz="0" w:space="0" w:color="auto"/>
                <w:left w:val="none" w:sz="0" w:space="0" w:color="auto"/>
                <w:bottom w:val="none" w:sz="0" w:space="0" w:color="auto"/>
                <w:right w:val="none" w:sz="0" w:space="0" w:color="auto"/>
              </w:divBdr>
              <w:divsChild>
                <w:div w:id="953290695">
                  <w:marLeft w:val="0"/>
                  <w:marRight w:val="0"/>
                  <w:marTop w:val="0"/>
                  <w:marBottom w:val="0"/>
                  <w:divBdr>
                    <w:top w:val="none" w:sz="0" w:space="0" w:color="auto"/>
                    <w:left w:val="none" w:sz="0" w:space="0" w:color="auto"/>
                    <w:bottom w:val="none" w:sz="0" w:space="0" w:color="auto"/>
                    <w:right w:val="none" w:sz="0" w:space="0" w:color="auto"/>
                  </w:divBdr>
                  <w:divsChild>
                    <w:div w:id="1224415859">
                      <w:marLeft w:val="0"/>
                      <w:marRight w:val="0"/>
                      <w:marTop w:val="0"/>
                      <w:marBottom w:val="0"/>
                      <w:divBdr>
                        <w:top w:val="none" w:sz="0" w:space="0" w:color="auto"/>
                        <w:left w:val="none" w:sz="0" w:space="0" w:color="auto"/>
                        <w:bottom w:val="none" w:sz="0" w:space="0" w:color="auto"/>
                        <w:right w:val="none" w:sz="0" w:space="0" w:color="auto"/>
                      </w:divBdr>
                      <w:divsChild>
                        <w:div w:id="1892500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629531">
                  <w:marLeft w:val="0"/>
                  <w:marRight w:val="0"/>
                  <w:marTop w:val="0"/>
                  <w:marBottom w:val="0"/>
                  <w:divBdr>
                    <w:top w:val="none" w:sz="0" w:space="0" w:color="auto"/>
                    <w:left w:val="none" w:sz="0" w:space="0" w:color="auto"/>
                    <w:bottom w:val="none" w:sz="0" w:space="0" w:color="auto"/>
                    <w:right w:val="none" w:sz="0" w:space="0" w:color="auto"/>
                  </w:divBdr>
                  <w:divsChild>
                    <w:div w:id="1199515788">
                      <w:marLeft w:val="0"/>
                      <w:marRight w:val="0"/>
                      <w:marTop w:val="0"/>
                      <w:marBottom w:val="0"/>
                      <w:divBdr>
                        <w:top w:val="none" w:sz="0" w:space="0" w:color="auto"/>
                        <w:left w:val="none" w:sz="0" w:space="0" w:color="auto"/>
                        <w:bottom w:val="none" w:sz="0" w:space="0" w:color="auto"/>
                        <w:right w:val="none" w:sz="0" w:space="0" w:color="auto"/>
                      </w:divBdr>
                    </w:div>
                    <w:div w:id="52972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722453">
      <w:bodyDiv w:val="1"/>
      <w:marLeft w:val="0"/>
      <w:marRight w:val="0"/>
      <w:marTop w:val="0"/>
      <w:marBottom w:val="0"/>
      <w:divBdr>
        <w:top w:val="none" w:sz="0" w:space="0" w:color="auto"/>
        <w:left w:val="none" w:sz="0" w:space="0" w:color="auto"/>
        <w:bottom w:val="none" w:sz="0" w:space="0" w:color="auto"/>
        <w:right w:val="none" w:sz="0" w:space="0" w:color="auto"/>
      </w:divBdr>
    </w:div>
    <w:div w:id="1680237432">
      <w:bodyDiv w:val="1"/>
      <w:marLeft w:val="0"/>
      <w:marRight w:val="0"/>
      <w:marTop w:val="0"/>
      <w:marBottom w:val="0"/>
      <w:divBdr>
        <w:top w:val="none" w:sz="0" w:space="0" w:color="auto"/>
        <w:left w:val="none" w:sz="0" w:space="0" w:color="auto"/>
        <w:bottom w:val="none" w:sz="0" w:space="0" w:color="auto"/>
        <w:right w:val="none" w:sz="0" w:space="0" w:color="auto"/>
      </w:divBdr>
    </w:div>
    <w:div w:id="1829784772">
      <w:bodyDiv w:val="1"/>
      <w:marLeft w:val="0"/>
      <w:marRight w:val="0"/>
      <w:marTop w:val="0"/>
      <w:marBottom w:val="0"/>
      <w:divBdr>
        <w:top w:val="none" w:sz="0" w:space="0" w:color="auto"/>
        <w:left w:val="none" w:sz="0" w:space="0" w:color="auto"/>
        <w:bottom w:val="none" w:sz="0" w:space="0" w:color="auto"/>
        <w:right w:val="none" w:sz="0" w:space="0" w:color="auto"/>
      </w:divBdr>
      <w:divsChild>
        <w:div w:id="1857571960">
          <w:marLeft w:val="0"/>
          <w:marRight w:val="0"/>
          <w:marTop w:val="0"/>
          <w:marBottom w:val="0"/>
          <w:divBdr>
            <w:top w:val="none" w:sz="0" w:space="0" w:color="auto"/>
            <w:left w:val="none" w:sz="0" w:space="0" w:color="auto"/>
            <w:bottom w:val="none" w:sz="0" w:space="0" w:color="auto"/>
            <w:right w:val="none" w:sz="0" w:space="0" w:color="auto"/>
          </w:divBdr>
        </w:div>
        <w:div w:id="1102606868">
          <w:marLeft w:val="0"/>
          <w:marRight w:val="0"/>
          <w:marTop w:val="0"/>
          <w:marBottom w:val="0"/>
          <w:divBdr>
            <w:top w:val="none" w:sz="0" w:space="0" w:color="auto"/>
            <w:left w:val="none" w:sz="0" w:space="0" w:color="auto"/>
            <w:bottom w:val="none" w:sz="0" w:space="0" w:color="auto"/>
            <w:right w:val="none" w:sz="0" w:space="0" w:color="auto"/>
          </w:divBdr>
        </w:div>
        <w:div w:id="544759161">
          <w:marLeft w:val="0"/>
          <w:marRight w:val="0"/>
          <w:marTop w:val="0"/>
          <w:marBottom w:val="0"/>
          <w:divBdr>
            <w:top w:val="none" w:sz="0" w:space="0" w:color="auto"/>
            <w:left w:val="none" w:sz="0" w:space="0" w:color="auto"/>
            <w:bottom w:val="none" w:sz="0" w:space="0" w:color="auto"/>
            <w:right w:val="none" w:sz="0" w:space="0" w:color="auto"/>
          </w:divBdr>
        </w:div>
        <w:div w:id="15885959">
          <w:marLeft w:val="0"/>
          <w:marRight w:val="0"/>
          <w:marTop w:val="0"/>
          <w:marBottom w:val="0"/>
          <w:divBdr>
            <w:top w:val="none" w:sz="0" w:space="0" w:color="auto"/>
            <w:left w:val="none" w:sz="0" w:space="0" w:color="auto"/>
            <w:bottom w:val="none" w:sz="0" w:space="0" w:color="auto"/>
            <w:right w:val="none" w:sz="0" w:space="0" w:color="auto"/>
          </w:divBdr>
        </w:div>
        <w:div w:id="2025132652">
          <w:marLeft w:val="0"/>
          <w:marRight w:val="0"/>
          <w:marTop w:val="0"/>
          <w:marBottom w:val="0"/>
          <w:divBdr>
            <w:top w:val="none" w:sz="0" w:space="0" w:color="auto"/>
            <w:left w:val="none" w:sz="0" w:space="0" w:color="auto"/>
            <w:bottom w:val="none" w:sz="0" w:space="0" w:color="auto"/>
            <w:right w:val="none" w:sz="0" w:space="0" w:color="auto"/>
          </w:divBdr>
        </w:div>
        <w:div w:id="1313102171">
          <w:marLeft w:val="0"/>
          <w:marRight w:val="0"/>
          <w:marTop w:val="0"/>
          <w:marBottom w:val="0"/>
          <w:divBdr>
            <w:top w:val="none" w:sz="0" w:space="0" w:color="auto"/>
            <w:left w:val="none" w:sz="0" w:space="0" w:color="auto"/>
            <w:bottom w:val="none" w:sz="0" w:space="0" w:color="auto"/>
            <w:right w:val="none" w:sz="0" w:space="0" w:color="auto"/>
          </w:divBdr>
        </w:div>
        <w:div w:id="236983657">
          <w:marLeft w:val="0"/>
          <w:marRight w:val="0"/>
          <w:marTop w:val="0"/>
          <w:marBottom w:val="0"/>
          <w:divBdr>
            <w:top w:val="none" w:sz="0" w:space="0" w:color="auto"/>
            <w:left w:val="none" w:sz="0" w:space="0" w:color="auto"/>
            <w:bottom w:val="none" w:sz="0" w:space="0" w:color="auto"/>
            <w:right w:val="none" w:sz="0" w:space="0" w:color="auto"/>
          </w:divBdr>
        </w:div>
        <w:div w:id="1771973737">
          <w:marLeft w:val="0"/>
          <w:marRight w:val="0"/>
          <w:marTop w:val="0"/>
          <w:marBottom w:val="0"/>
          <w:divBdr>
            <w:top w:val="none" w:sz="0" w:space="0" w:color="auto"/>
            <w:left w:val="none" w:sz="0" w:space="0" w:color="auto"/>
            <w:bottom w:val="none" w:sz="0" w:space="0" w:color="auto"/>
            <w:right w:val="none" w:sz="0" w:space="0" w:color="auto"/>
          </w:divBdr>
        </w:div>
        <w:div w:id="1199314147">
          <w:marLeft w:val="0"/>
          <w:marRight w:val="0"/>
          <w:marTop w:val="0"/>
          <w:marBottom w:val="0"/>
          <w:divBdr>
            <w:top w:val="none" w:sz="0" w:space="0" w:color="auto"/>
            <w:left w:val="none" w:sz="0" w:space="0" w:color="auto"/>
            <w:bottom w:val="none" w:sz="0" w:space="0" w:color="auto"/>
            <w:right w:val="none" w:sz="0" w:space="0" w:color="auto"/>
          </w:divBdr>
        </w:div>
        <w:div w:id="1178304146">
          <w:marLeft w:val="0"/>
          <w:marRight w:val="0"/>
          <w:marTop w:val="0"/>
          <w:marBottom w:val="0"/>
          <w:divBdr>
            <w:top w:val="none" w:sz="0" w:space="0" w:color="auto"/>
            <w:left w:val="none" w:sz="0" w:space="0" w:color="auto"/>
            <w:bottom w:val="none" w:sz="0" w:space="0" w:color="auto"/>
            <w:right w:val="none" w:sz="0" w:space="0" w:color="auto"/>
          </w:divBdr>
        </w:div>
        <w:div w:id="1138523846">
          <w:marLeft w:val="0"/>
          <w:marRight w:val="0"/>
          <w:marTop w:val="0"/>
          <w:marBottom w:val="0"/>
          <w:divBdr>
            <w:top w:val="none" w:sz="0" w:space="0" w:color="auto"/>
            <w:left w:val="none" w:sz="0" w:space="0" w:color="auto"/>
            <w:bottom w:val="none" w:sz="0" w:space="0" w:color="auto"/>
            <w:right w:val="none" w:sz="0" w:space="0" w:color="auto"/>
          </w:divBdr>
        </w:div>
        <w:div w:id="572591328">
          <w:marLeft w:val="0"/>
          <w:marRight w:val="0"/>
          <w:marTop w:val="0"/>
          <w:marBottom w:val="0"/>
          <w:divBdr>
            <w:top w:val="none" w:sz="0" w:space="0" w:color="auto"/>
            <w:left w:val="none" w:sz="0" w:space="0" w:color="auto"/>
            <w:bottom w:val="none" w:sz="0" w:space="0" w:color="auto"/>
            <w:right w:val="none" w:sz="0" w:space="0" w:color="auto"/>
          </w:divBdr>
        </w:div>
        <w:div w:id="1804225419">
          <w:marLeft w:val="0"/>
          <w:marRight w:val="0"/>
          <w:marTop w:val="0"/>
          <w:marBottom w:val="0"/>
          <w:divBdr>
            <w:top w:val="none" w:sz="0" w:space="0" w:color="auto"/>
            <w:left w:val="none" w:sz="0" w:space="0" w:color="auto"/>
            <w:bottom w:val="none" w:sz="0" w:space="0" w:color="auto"/>
            <w:right w:val="none" w:sz="0" w:space="0" w:color="auto"/>
          </w:divBdr>
        </w:div>
        <w:div w:id="1026949578">
          <w:marLeft w:val="0"/>
          <w:marRight w:val="0"/>
          <w:marTop w:val="0"/>
          <w:marBottom w:val="0"/>
          <w:divBdr>
            <w:top w:val="none" w:sz="0" w:space="0" w:color="auto"/>
            <w:left w:val="none" w:sz="0" w:space="0" w:color="auto"/>
            <w:bottom w:val="none" w:sz="0" w:space="0" w:color="auto"/>
            <w:right w:val="none" w:sz="0" w:space="0" w:color="auto"/>
          </w:divBdr>
        </w:div>
        <w:div w:id="877086159">
          <w:marLeft w:val="0"/>
          <w:marRight w:val="0"/>
          <w:marTop w:val="0"/>
          <w:marBottom w:val="0"/>
          <w:divBdr>
            <w:top w:val="none" w:sz="0" w:space="0" w:color="auto"/>
            <w:left w:val="none" w:sz="0" w:space="0" w:color="auto"/>
            <w:bottom w:val="none" w:sz="0" w:space="0" w:color="auto"/>
            <w:right w:val="none" w:sz="0" w:space="0" w:color="auto"/>
          </w:divBdr>
        </w:div>
        <w:div w:id="680081331">
          <w:marLeft w:val="0"/>
          <w:marRight w:val="0"/>
          <w:marTop w:val="0"/>
          <w:marBottom w:val="0"/>
          <w:divBdr>
            <w:top w:val="none" w:sz="0" w:space="0" w:color="auto"/>
            <w:left w:val="none" w:sz="0" w:space="0" w:color="auto"/>
            <w:bottom w:val="none" w:sz="0" w:space="0" w:color="auto"/>
            <w:right w:val="none" w:sz="0" w:space="0" w:color="auto"/>
          </w:divBdr>
        </w:div>
      </w:divsChild>
    </w:div>
    <w:div w:id="1892769579">
      <w:bodyDiv w:val="1"/>
      <w:marLeft w:val="0"/>
      <w:marRight w:val="0"/>
      <w:marTop w:val="0"/>
      <w:marBottom w:val="0"/>
      <w:divBdr>
        <w:top w:val="none" w:sz="0" w:space="0" w:color="auto"/>
        <w:left w:val="none" w:sz="0" w:space="0" w:color="auto"/>
        <w:bottom w:val="none" w:sz="0" w:space="0" w:color="auto"/>
        <w:right w:val="none" w:sz="0" w:space="0" w:color="auto"/>
      </w:divBdr>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930697858">
      <w:bodyDiv w:val="1"/>
      <w:marLeft w:val="0"/>
      <w:marRight w:val="0"/>
      <w:marTop w:val="0"/>
      <w:marBottom w:val="0"/>
      <w:divBdr>
        <w:top w:val="none" w:sz="0" w:space="0" w:color="auto"/>
        <w:left w:val="none" w:sz="0" w:space="0" w:color="auto"/>
        <w:bottom w:val="none" w:sz="0" w:space="0" w:color="auto"/>
        <w:right w:val="none" w:sz="0" w:space="0" w:color="auto"/>
      </w:divBdr>
      <w:divsChild>
        <w:div w:id="2053768982">
          <w:marLeft w:val="0"/>
          <w:marRight w:val="0"/>
          <w:marTop w:val="0"/>
          <w:marBottom w:val="0"/>
          <w:divBdr>
            <w:top w:val="none" w:sz="0" w:space="0" w:color="auto"/>
            <w:left w:val="none" w:sz="0" w:space="0" w:color="auto"/>
            <w:bottom w:val="none" w:sz="0" w:space="0" w:color="auto"/>
            <w:right w:val="none" w:sz="0" w:space="0" w:color="auto"/>
          </w:divBdr>
          <w:divsChild>
            <w:div w:id="1366826089">
              <w:marLeft w:val="0"/>
              <w:marRight w:val="0"/>
              <w:marTop w:val="0"/>
              <w:marBottom w:val="0"/>
              <w:divBdr>
                <w:top w:val="none" w:sz="0" w:space="0" w:color="auto"/>
                <w:left w:val="none" w:sz="0" w:space="0" w:color="auto"/>
                <w:bottom w:val="none" w:sz="0" w:space="0" w:color="auto"/>
                <w:right w:val="none" w:sz="0" w:space="0" w:color="auto"/>
              </w:divBdr>
              <w:divsChild>
                <w:div w:id="1347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9060599">
      <w:bodyDiv w:val="1"/>
      <w:marLeft w:val="0"/>
      <w:marRight w:val="0"/>
      <w:marTop w:val="0"/>
      <w:marBottom w:val="0"/>
      <w:divBdr>
        <w:top w:val="none" w:sz="0" w:space="0" w:color="auto"/>
        <w:left w:val="none" w:sz="0" w:space="0" w:color="auto"/>
        <w:bottom w:val="none" w:sz="0" w:space="0" w:color="auto"/>
        <w:right w:val="none" w:sz="0" w:space="0" w:color="auto"/>
      </w:divBdr>
    </w:div>
    <w:div w:id="2078745350">
      <w:bodyDiv w:val="1"/>
      <w:marLeft w:val="0"/>
      <w:marRight w:val="0"/>
      <w:marTop w:val="0"/>
      <w:marBottom w:val="0"/>
      <w:divBdr>
        <w:top w:val="none" w:sz="0" w:space="0" w:color="auto"/>
        <w:left w:val="none" w:sz="0" w:space="0" w:color="auto"/>
        <w:bottom w:val="none" w:sz="0" w:space="0" w:color="auto"/>
        <w:right w:val="none" w:sz="0" w:space="0" w:color="auto"/>
      </w:divBdr>
      <w:divsChild>
        <w:div w:id="167601772">
          <w:marLeft w:val="0"/>
          <w:marRight w:val="0"/>
          <w:marTop w:val="0"/>
          <w:marBottom w:val="0"/>
          <w:divBdr>
            <w:top w:val="none" w:sz="0" w:space="0" w:color="auto"/>
            <w:left w:val="none" w:sz="0" w:space="0" w:color="auto"/>
            <w:bottom w:val="none" w:sz="0" w:space="0" w:color="auto"/>
            <w:right w:val="none" w:sz="0" w:space="0" w:color="auto"/>
          </w:divBdr>
        </w:div>
        <w:div w:id="153927123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D6FBBB-8ABF-4CCB-94DC-5F8698A65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8</Pages>
  <Words>2607</Words>
  <Characters>14864</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9</cp:revision>
  <dcterms:created xsi:type="dcterms:W3CDTF">2014-06-30T09:03:00Z</dcterms:created>
  <dcterms:modified xsi:type="dcterms:W3CDTF">2014-07-04T12:43:00Z</dcterms:modified>
</cp:coreProperties>
</file>